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4E22" w14:textId="77777777" w:rsidR="00B16C37" w:rsidRDefault="00B16C37">
      <w:pPr>
        <w:spacing w:line="500" w:lineRule="atLeast"/>
        <w:jc w:val="center"/>
        <w:divId w:val="1210729696"/>
        <w:rPr>
          <w:rFonts w:ascii="黑体" w:eastAsia="黑体" w:hAnsi="黑体"/>
          <w:sz w:val="36"/>
          <w:szCs w:val="36"/>
        </w:rPr>
      </w:pPr>
      <w:r>
        <w:rPr>
          <w:rFonts w:ascii="黑体" w:eastAsia="黑体" w:hAnsi="黑体" w:hint="eastAsia"/>
          <w:sz w:val="36"/>
          <w:szCs w:val="36"/>
        </w:rPr>
        <w:t>广东省佛山市南海区人民法院</w:t>
      </w:r>
    </w:p>
    <w:p w14:paraId="3EC26EB4" w14:textId="77777777" w:rsidR="00B16C37" w:rsidRDefault="00B16C37">
      <w:pPr>
        <w:spacing w:line="500" w:lineRule="atLeast"/>
        <w:jc w:val="center"/>
        <w:divId w:val="18255133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1DCF13" w14:textId="77777777" w:rsidR="00B16C37" w:rsidRDefault="00B16C37">
      <w:pPr>
        <w:spacing w:line="500" w:lineRule="atLeast"/>
        <w:jc w:val="right"/>
        <w:divId w:val="1999839370"/>
        <w:rPr>
          <w:rFonts w:hint="eastAsia"/>
          <w:sz w:val="30"/>
          <w:szCs w:val="30"/>
        </w:rPr>
      </w:pPr>
      <w:r>
        <w:rPr>
          <w:rFonts w:hint="eastAsia"/>
          <w:sz w:val="30"/>
          <w:szCs w:val="30"/>
        </w:rPr>
        <w:t>(2019)</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4713</w:t>
      </w:r>
      <w:r>
        <w:rPr>
          <w:rFonts w:hint="eastAsia"/>
          <w:sz w:val="30"/>
          <w:szCs w:val="30"/>
        </w:rPr>
        <w:t>号</w:t>
      </w:r>
    </w:p>
    <w:p w14:paraId="469DE405" w14:textId="77777777" w:rsidR="00B16C37" w:rsidRDefault="00B16C37">
      <w:pPr>
        <w:spacing w:line="500" w:lineRule="atLeast"/>
        <w:ind w:firstLine="600"/>
        <w:divId w:val="1403599668"/>
        <w:rPr>
          <w:rFonts w:hint="eastAsia"/>
          <w:sz w:val="30"/>
          <w:szCs w:val="30"/>
        </w:rPr>
      </w:pPr>
      <w:r>
        <w:rPr>
          <w:rFonts w:hint="eastAsia"/>
          <w:sz w:val="30"/>
          <w:szCs w:val="30"/>
        </w:rPr>
        <w:t>公诉机关佛山市南海区人民检察院。</w:t>
      </w:r>
    </w:p>
    <w:p w14:paraId="32415EAC" w14:textId="77777777" w:rsidR="00B16C37" w:rsidRDefault="00B16C37">
      <w:pPr>
        <w:spacing w:line="500" w:lineRule="atLeast"/>
        <w:ind w:firstLine="600"/>
        <w:divId w:val="1198736220"/>
        <w:rPr>
          <w:rFonts w:hint="eastAsia"/>
          <w:sz w:val="30"/>
          <w:szCs w:val="30"/>
        </w:rPr>
      </w:pPr>
      <w:r>
        <w:rPr>
          <w:rFonts w:hint="eastAsia"/>
          <w:sz w:val="30"/>
          <w:szCs w:val="30"/>
        </w:rPr>
        <w:t>被告人刘建东，男，</w:t>
      </w:r>
      <w:r>
        <w:rPr>
          <w:rFonts w:hint="eastAsia"/>
          <w:sz w:val="30"/>
          <w:szCs w:val="30"/>
        </w:rPr>
        <w:t>1987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日出生于广州市，公民身份号码</w:t>
      </w:r>
      <w:r>
        <w:rPr>
          <w:rFonts w:hint="eastAsia"/>
          <w:sz w:val="30"/>
          <w:szCs w:val="30"/>
        </w:rPr>
        <w:t>440************713,</w:t>
      </w:r>
      <w:r>
        <w:rPr>
          <w:rFonts w:hint="eastAsia"/>
          <w:sz w:val="30"/>
          <w:szCs w:val="30"/>
        </w:rPr>
        <w:t>汉族，大专文化程度，案发前系广州福业房地产代理有限公司权证业务员，住广州市海珠区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日被逮捕，现押于佛山市南海区看守所。</w:t>
      </w:r>
    </w:p>
    <w:p w14:paraId="10D9B192" w14:textId="77777777" w:rsidR="00B16C37" w:rsidRDefault="00B16C37">
      <w:pPr>
        <w:spacing w:line="500" w:lineRule="atLeast"/>
        <w:ind w:firstLine="600"/>
        <w:divId w:val="960495618"/>
        <w:rPr>
          <w:rFonts w:hint="eastAsia"/>
          <w:sz w:val="30"/>
          <w:szCs w:val="30"/>
        </w:rPr>
      </w:pPr>
      <w:r>
        <w:rPr>
          <w:rFonts w:hint="eastAsia"/>
          <w:sz w:val="30"/>
          <w:szCs w:val="30"/>
        </w:rPr>
        <w:t>辩护人卢志平，广东金桥百信律师事务所律师。</w:t>
      </w:r>
    </w:p>
    <w:p w14:paraId="0A7DF3A7" w14:textId="77777777" w:rsidR="00B16C37" w:rsidRDefault="00B16C37">
      <w:pPr>
        <w:spacing w:line="500" w:lineRule="atLeast"/>
        <w:ind w:firstLine="600"/>
        <w:divId w:val="1478913025"/>
        <w:rPr>
          <w:rFonts w:hint="eastAsia"/>
          <w:sz w:val="30"/>
          <w:szCs w:val="30"/>
        </w:rPr>
      </w:pPr>
      <w:r>
        <w:rPr>
          <w:rFonts w:hint="eastAsia"/>
          <w:sz w:val="30"/>
          <w:szCs w:val="30"/>
        </w:rPr>
        <w:t>佛山市南海区人民检察院以佛南检公诉刑诉</w:t>
      </w:r>
      <w:r>
        <w:rPr>
          <w:rFonts w:hint="eastAsia"/>
          <w:sz w:val="30"/>
          <w:szCs w:val="30"/>
        </w:rPr>
        <w:t>[2019]4743</w:t>
      </w:r>
      <w:r>
        <w:rPr>
          <w:rFonts w:hint="eastAsia"/>
          <w:sz w:val="30"/>
          <w:szCs w:val="30"/>
        </w:rPr>
        <w:t>号起诉书指控被告人刘建东犯行贿罪，于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日向本院提起公诉。本院依法适用简易程序，实行独任审判，公开开庭审理了本案。南海区人民检察院指派检察员覃臻出庭支持公诉，刘建东及其辩护人到庭参加了诉讼。本案现已审理终结。</w:t>
      </w:r>
    </w:p>
    <w:p w14:paraId="1CF8F755" w14:textId="77777777" w:rsidR="00B16C37" w:rsidRDefault="00B16C37">
      <w:pPr>
        <w:spacing w:line="500" w:lineRule="atLeast"/>
        <w:ind w:firstLine="600"/>
        <w:divId w:val="155343471"/>
        <w:rPr>
          <w:rFonts w:hint="eastAsia"/>
          <w:sz w:val="30"/>
          <w:szCs w:val="30"/>
        </w:rPr>
      </w:pPr>
      <w:r>
        <w:rPr>
          <w:rFonts w:hint="eastAsia"/>
          <w:sz w:val="30"/>
          <w:szCs w:val="30"/>
        </w:rPr>
        <w:t>公诉机关指控，</w:t>
      </w:r>
      <w:r>
        <w:rPr>
          <w:rFonts w:hint="eastAsia"/>
          <w:sz w:val="30"/>
          <w:szCs w:val="30"/>
        </w:rPr>
        <w:t>1.2016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被告人刘建东任广州福业房地产代理有限公司权证业务员期间，为帮客户办理不动产权证、他项权证，找到南海区大沥镇黄岐行政服务中心不动产办理窗口工作人员郭景雯帮忙快捷查册、加号办理业务和加快办证，每办理一次给予郭景雯人民币</w:t>
      </w:r>
      <w:r>
        <w:rPr>
          <w:rFonts w:hint="eastAsia"/>
          <w:sz w:val="30"/>
          <w:szCs w:val="30"/>
        </w:rPr>
        <w:t>100</w:t>
      </w:r>
      <w:r>
        <w:rPr>
          <w:rFonts w:hint="eastAsia"/>
          <w:sz w:val="30"/>
          <w:szCs w:val="30"/>
        </w:rPr>
        <w:t>元至</w:t>
      </w:r>
      <w:r>
        <w:rPr>
          <w:rFonts w:hint="eastAsia"/>
          <w:sz w:val="30"/>
          <w:szCs w:val="30"/>
        </w:rPr>
        <w:t>3000</w:t>
      </w:r>
      <w:r>
        <w:rPr>
          <w:rFonts w:hint="eastAsia"/>
          <w:sz w:val="30"/>
          <w:szCs w:val="30"/>
        </w:rPr>
        <w:t>元不等的好处费。刘建东通过微信转账的方式，分多次给予郭景雯好处费共计</w:t>
      </w:r>
      <w:r>
        <w:rPr>
          <w:rFonts w:hint="eastAsia"/>
          <w:sz w:val="30"/>
          <w:szCs w:val="30"/>
        </w:rPr>
        <w:t>47200</w:t>
      </w:r>
      <w:r>
        <w:rPr>
          <w:rFonts w:hint="eastAsia"/>
          <w:sz w:val="30"/>
          <w:szCs w:val="30"/>
        </w:rPr>
        <w:t>元。</w:t>
      </w:r>
    </w:p>
    <w:p w14:paraId="16352B0F" w14:textId="77777777" w:rsidR="00B16C37" w:rsidRDefault="00B16C37">
      <w:pPr>
        <w:spacing w:line="500" w:lineRule="atLeast"/>
        <w:ind w:firstLine="600"/>
        <w:divId w:val="1715348010"/>
        <w:rPr>
          <w:rFonts w:hint="eastAsia"/>
          <w:sz w:val="30"/>
          <w:szCs w:val="30"/>
        </w:rPr>
      </w:pPr>
      <w:r>
        <w:rPr>
          <w:rFonts w:hint="eastAsia"/>
          <w:sz w:val="30"/>
          <w:szCs w:val="30"/>
        </w:rPr>
        <w:t>2.2019</w:t>
      </w:r>
      <w:r>
        <w:rPr>
          <w:rFonts w:hint="eastAsia"/>
          <w:sz w:val="30"/>
          <w:szCs w:val="30"/>
        </w:rPr>
        <w:t>年</w:t>
      </w:r>
      <w:r>
        <w:rPr>
          <w:rFonts w:hint="eastAsia"/>
          <w:sz w:val="30"/>
          <w:szCs w:val="30"/>
        </w:rPr>
        <w:t>7</w:t>
      </w:r>
      <w:r>
        <w:rPr>
          <w:rFonts w:hint="eastAsia"/>
          <w:sz w:val="30"/>
          <w:szCs w:val="30"/>
        </w:rPr>
        <w:t>月，被告人刘建东与南海区大沥镇盐步行政服务中心税务办理窗口工作人员甘卓豪（另案处理）商定，由甘卓豪帮刘建东的客户办理二手房交易税费的减免，刘建东给予甘卓豪好处费。此后，甘卓豪利用职务便利，在未审核不动产交易原始资料及交易双方当事人未亲自到窗口办理的情况下，</w:t>
      </w:r>
      <w:r>
        <w:rPr>
          <w:rFonts w:hint="eastAsia"/>
          <w:sz w:val="30"/>
          <w:szCs w:val="30"/>
        </w:rPr>
        <w:lastRenderedPageBreak/>
        <w:t>伪造虚假税务发票及完税证明，违规帮助刘建东为两套不符合减免税费的房产办理减免手续。事成后，刘建东先后给予甘卓豪好处费</w:t>
      </w:r>
      <w:r>
        <w:rPr>
          <w:rFonts w:hint="eastAsia"/>
          <w:sz w:val="30"/>
          <w:szCs w:val="30"/>
        </w:rPr>
        <w:t>43400</w:t>
      </w:r>
      <w:r>
        <w:rPr>
          <w:rFonts w:hint="eastAsia"/>
          <w:sz w:val="30"/>
          <w:szCs w:val="30"/>
        </w:rPr>
        <w:t>元、</w:t>
      </w:r>
      <w:r>
        <w:rPr>
          <w:rFonts w:hint="eastAsia"/>
          <w:sz w:val="30"/>
          <w:szCs w:val="30"/>
        </w:rPr>
        <w:t>42600</w:t>
      </w:r>
      <w:r>
        <w:rPr>
          <w:rFonts w:hint="eastAsia"/>
          <w:sz w:val="30"/>
          <w:szCs w:val="30"/>
        </w:rPr>
        <w:t>元，共计</w:t>
      </w:r>
      <w:r>
        <w:rPr>
          <w:rFonts w:hint="eastAsia"/>
          <w:sz w:val="30"/>
          <w:szCs w:val="30"/>
        </w:rPr>
        <w:t>86000</w:t>
      </w:r>
      <w:r>
        <w:rPr>
          <w:rFonts w:hint="eastAsia"/>
          <w:sz w:val="30"/>
          <w:szCs w:val="30"/>
        </w:rPr>
        <w:t>元。</w:t>
      </w:r>
    </w:p>
    <w:p w14:paraId="10C19440" w14:textId="77777777" w:rsidR="00B16C37" w:rsidRDefault="00B16C37">
      <w:pPr>
        <w:spacing w:line="500" w:lineRule="atLeast"/>
        <w:ind w:firstLine="600"/>
        <w:divId w:val="1091004036"/>
        <w:rPr>
          <w:rFonts w:hint="eastAsia"/>
          <w:sz w:val="30"/>
          <w:szCs w:val="30"/>
        </w:rPr>
      </w:pPr>
      <w:r>
        <w:rPr>
          <w:rFonts w:hint="eastAsia"/>
          <w:sz w:val="30"/>
          <w:szCs w:val="30"/>
        </w:rPr>
        <w:t>就指控的上述事实，公诉机关向法庭出示了受贿人郭景雯、甘卓豪的身份证明及其供述，被告人与郭景雯、甘卓豪之间的微信支付交易明细证明、银行转账流水记录，涉案房产的完税资料，抓获被告人经过的说明，被告人在侦查阶段的口供笔录等证据予以证实；并认为，被告人刘建东为谋取不正当利益，给予国家工作人员以财物，其行为触犯了《中华人民共和国刑法》第三百八十九条第一款、第三百九十条之规定，应当以行贿罪追究其刑事责任。被告人刘建东案发后如实供述自己的罪行，并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日签署了《认罪认罚具结书》，依法可以从轻处罚。建议判处被告人六至八个月有期徒刑</w:t>
      </w:r>
      <w:r>
        <w:rPr>
          <w:rFonts w:hint="eastAsia"/>
          <w:sz w:val="30"/>
          <w:szCs w:val="30"/>
        </w:rPr>
        <w:t>,</w:t>
      </w:r>
      <w:r>
        <w:rPr>
          <w:rFonts w:hint="eastAsia"/>
          <w:sz w:val="30"/>
          <w:szCs w:val="30"/>
        </w:rPr>
        <w:t>并处罚金。</w:t>
      </w:r>
    </w:p>
    <w:p w14:paraId="6D611EC2" w14:textId="77777777" w:rsidR="00B16C37" w:rsidRDefault="00B16C37">
      <w:pPr>
        <w:spacing w:line="500" w:lineRule="atLeast"/>
        <w:ind w:firstLine="600"/>
        <w:divId w:val="2139447987"/>
        <w:rPr>
          <w:rFonts w:hint="eastAsia"/>
          <w:sz w:val="30"/>
          <w:szCs w:val="30"/>
        </w:rPr>
      </w:pPr>
      <w:r>
        <w:rPr>
          <w:rFonts w:hint="eastAsia"/>
          <w:sz w:val="30"/>
          <w:szCs w:val="30"/>
        </w:rPr>
        <w:t>被告人刘建东对公诉机关的指控无异议。</w:t>
      </w:r>
    </w:p>
    <w:p w14:paraId="41E5EB91" w14:textId="77777777" w:rsidR="00B16C37" w:rsidRDefault="00B16C37">
      <w:pPr>
        <w:spacing w:line="500" w:lineRule="atLeast"/>
        <w:ind w:firstLine="600"/>
        <w:divId w:val="132215064"/>
        <w:rPr>
          <w:rFonts w:hint="eastAsia"/>
          <w:sz w:val="30"/>
          <w:szCs w:val="30"/>
        </w:rPr>
      </w:pPr>
      <w:r>
        <w:rPr>
          <w:rFonts w:hint="eastAsia"/>
          <w:sz w:val="30"/>
          <w:szCs w:val="30"/>
        </w:rPr>
        <w:t>辩护人以刘建东是初犯，如实供述自己的罪行，需要照顾家庭等为由请求对其从轻处罚并适用缓刑。</w:t>
      </w:r>
    </w:p>
    <w:p w14:paraId="2C8AF384" w14:textId="77777777" w:rsidR="00B16C37" w:rsidRDefault="00B16C37">
      <w:pPr>
        <w:spacing w:line="500" w:lineRule="atLeast"/>
        <w:ind w:firstLine="600"/>
        <w:divId w:val="1099594905"/>
        <w:rPr>
          <w:rFonts w:hint="eastAsia"/>
          <w:sz w:val="30"/>
          <w:szCs w:val="30"/>
        </w:rPr>
      </w:pPr>
      <w:r>
        <w:rPr>
          <w:rFonts w:hint="eastAsia"/>
          <w:sz w:val="30"/>
          <w:szCs w:val="30"/>
        </w:rPr>
        <w:t>经审理查明，公诉机关指控被告人刘建东向国家工作人员行贿</w:t>
      </w:r>
      <w:r>
        <w:rPr>
          <w:rFonts w:hint="eastAsia"/>
          <w:sz w:val="30"/>
          <w:szCs w:val="30"/>
        </w:rPr>
        <w:t>133200</w:t>
      </w:r>
      <w:r>
        <w:rPr>
          <w:rFonts w:hint="eastAsia"/>
          <w:sz w:val="30"/>
          <w:szCs w:val="30"/>
        </w:rPr>
        <w:t>元的事实清楚，证据确实、充分，本院予以确认。</w:t>
      </w:r>
    </w:p>
    <w:p w14:paraId="69ACE09F" w14:textId="77777777" w:rsidR="00B16C37" w:rsidRDefault="00B16C37">
      <w:pPr>
        <w:spacing w:line="500" w:lineRule="atLeast"/>
        <w:ind w:firstLine="600"/>
        <w:divId w:val="721749782"/>
        <w:rPr>
          <w:rFonts w:hint="eastAsia"/>
          <w:sz w:val="30"/>
          <w:szCs w:val="30"/>
        </w:rPr>
      </w:pPr>
      <w:r>
        <w:rPr>
          <w:rFonts w:hint="eastAsia"/>
          <w:sz w:val="30"/>
          <w:szCs w:val="30"/>
        </w:rPr>
        <w:t>另查明，受贿人甘卓豪违规帮助刘建东为两套不符合减免税费的房产办理减免手续，造成国家税收损失</w:t>
      </w:r>
      <w:r>
        <w:rPr>
          <w:rFonts w:hint="eastAsia"/>
          <w:sz w:val="30"/>
          <w:szCs w:val="30"/>
        </w:rPr>
        <w:t>89934.88</w:t>
      </w:r>
      <w:r>
        <w:rPr>
          <w:rFonts w:hint="eastAsia"/>
          <w:sz w:val="30"/>
          <w:szCs w:val="30"/>
        </w:rPr>
        <w:t>元。这有南海区税务局出具的相关书证证实。</w:t>
      </w:r>
    </w:p>
    <w:p w14:paraId="28323384" w14:textId="77777777" w:rsidR="00B16C37" w:rsidRDefault="00B16C37">
      <w:pPr>
        <w:spacing w:line="500" w:lineRule="atLeast"/>
        <w:ind w:firstLine="600"/>
        <w:divId w:val="1568757351"/>
        <w:rPr>
          <w:rFonts w:hint="eastAsia"/>
          <w:sz w:val="30"/>
          <w:szCs w:val="30"/>
        </w:rPr>
      </w:pPr>
      <w:r>
        <w:rPr>
          <w:rFonts w:hint="eastAsia"/>
          <w:sz w:val="30"/>
          <w:szCs w:val="30"/>
        </w:rPr>
        <w:t>本院认为，被告人刘建东为谋取不正当利益，给予国家工作人员以财物，其行为已构成行贿罪。公诉机关所控罪名成立。刘建东如实供述自己的罪行，依法从轻处罚并适用缓刑。被告人刘建东为谋取不正当利益，造成国家税收损失，酌情从重处罚。采纳公诉机关的量刑建议及辩护人的相关辩护意见。依照《中华人民共和国刑法》第三百八十九条第一款、第三百九十条第一款、第六十七条第三款、第七十二条第一、三款、第七十三条第二、三款、第五十二条、第五十三条之规定，判决如下：</w:t>
      </w:r>
    </w:p>
    <w:p w14:paraId="28EF1D2E" w14:textId="77777777" w:rsidR="00B16C37" w:rsidRDefault="00B16C37">
      <w:pPr>
        <w:spacing w:line="500" w:lineRule="atLeast"/>
        <w:ind w:firstLine="600"/>
        <w:divId w:val="1340934977"/>
        <w:rPr>
          <w:rFonts w:hint="eastAsia"/>
          <w:sz w:val="30"/>
          <w:szCs w:val="30"/>
        </w:rPr>
      </w:pPr>
      <w:r>
        <w:rPr>
          <w:rFonts w:hint="eastAsia"/>
          <w:sz w:val="30"/>
          <w:szCs w:val="30"/>
        </w:rPr>
        <w:t>被告人刘建东犯行贿罪，判处有期徒刑八个月，缓刑一年六个月，并处罚金人民币十二万元（缓刑考验期限，从判决确定之日起计算。罚金从本判决发生法律效力之日起</w:t>
      </w:r>
      <w:r>
        <w:rPr>
          <w:rFonts w:hint="eastAsia"/>
          <w:sz w:val="30"/>
          <w:szCs w:val="30"/>
        </w:rPr>
        <w:t>10</w:t>
      </w:r>
      <w:r>
        <w:rPr>
          <w:rFonts w:hint="eastAsia"/>
          <w:sz w:val="30"/>
          <w:szCs w:val="30"/>
        </w:rPr>
        <w:t>日内缴纳）。</w:t>
      </w:r>
    </w:p>
    <w:p w14:paraId="783F3976" w14:textId="77777777" w:rsidR="00B16C37" w:rsidRDefault="00B16C37">
      <w:pPr>
        <w:spacing w:line="500" w:lineRule="atLeast"/>
        <w:ind w:firstLine="600"/>
        <w:divId w:val="114485160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如不服本判决，可在接到判决书的第二日起十日内，通过本院或者直接向广东省佛山市中级人民法院提出上诉。书面上诉的，应当提交上诉状正本—份，副本二份。</w:t>
      </w:r>
    </w:p>
    <w:p w14:paraId="2C8C5636" w14:textId="77777777" w:rsidR="00B16C37" w:rsidRDefault="00B16C37">
      <w:pPr>
        <w:spacing w:line="500" w:lineRule="atLeast"/>
        <w:jc w:val="right"/>
        <w:divId w:val="599214591"/>
        <w:rPr>
          <w:rFonts w:hint="eastAsia"/>
          <w:sz w:val="30"/>
          <w:szCs w:val="30"/>
        </w:rPr>
      </w:pPr>
      <w:r>
        <w:rPr>
          <w:rFonts w:hint="eastAsia"/>
          <w:sz w:val="30"/>
          <w:szCs w:val="30"/>
        </w:rPr>
        <w:t>审判员　　刘碧华</w:t>
      </w:r>
    </w:p>
    <w:p w14:paraId="1ED4104A" w14:textId="77777777" w:rsidR="00B16C37" w:rsidRDefault="00B16C37">
      <w:pPr>
        <w:spacing w:line="500" w:lineRule="atLeast"/>
        <w:jc w:val="right"/>
        <w:divId w:val="1263032119"/>
        <w:rPr>
          <w:rFonts w:hint="eastAsia"/>
          <w:sz w:val="30"/>
          <w:szCs w:val="30"/>
        </w:rPr>
      </w:pPr>
      <w:r>
        <w:rPr>
          <w:rFonts w:hint="eastAsia"/>
          <w:sz w:val="30"/>
          <w:szCs w:val="30"/>
        </w:rPr>
        <w:t>二〇一九年十二月二十六日</w:t>
      </w:r>
    </w:p>
    <w:p w14:paraId="4881A2FA" w14:textId="77777777" w:rsidR="00B16C37" w:rsidRDefault="00B16C37">
      <w:pPr>
        <w:spacing w:line="500" w:lineRule="atLeast"/>
        <w:jc w:val="right"/>
        <w:divId w:val="1849638502"/>
        <w:rPr>
          <w:rFonts w:hint="eastAsia"/>
          <w:sz w:val="30"/>
          <w:szCs w:val="30"/>
        </w:rPr>
      </w:pPr>
      <w:r>
        <w:rPr>
          <w:rFonts w:hint="eastAsia"/>
          <w:sz w:val="30"/>
          <w:szCs w:val="30"/>
        </w:rPr>
        <w:t>书记员　　史宇茹</w:t>
      </w:r>
    </w:p>
    <w:p w14:paraId="30561E39" w14:textId="77777777" w:rsidR="00B16C37" w:rsidRDefault="00B16C37">
      <w:pPr>
        <w:spacing w:line="500" w:lineRule="atLeast"/>
        <w:ind w:firstLine="600"/>
        <w:divId w:val="2080440650"/>
        <w:rPr>
          <w:rFonts w:hint="eastAsia"/>
          <w:sz w:val="30"/>
          <w:szCs w:val="30"/>
        </w:rPr>
      </w:pPr>
      <w:r>
        <w:rPr>
          <w:rFonts w:hint="eastAsia"/>
          <w:sz w:val="30"/>
          <w:szCs w:val="30"/>
        </w:rPr>
        <w:t>附相关法律法规：</w:t>
      </w:r>
    </w:p>
    <w:p w14:paraId="72D23C88" w14:textId="77777777" w:rsidR="00B16C37" w:rsidRDefault="00B16C37">
      <w:pPr>
        <w:spacing w:line="500" w:lineRule="atLeast"/>
        <w:ind w:firstLine="600"/>
        <w:divId w:val="101534693"/>
        <w:rPr>
          <w:rFonts w:hint="eastAsia"/>
          <w:sz w:val="30"/>
          <w:szCs w:val="30"/>
        </w:rPr>
      </w:pPr>
      <w:r>
        <w:rPr>
          <w:rFonts w:hint="eastAsia"/>
          <w:sz w:val="30"/>
          <w:szCs w:val="30"/>
        </w:rPr>
        <w:t>《中华人民共和国刑法》</w:t>
      </w:r>
    </w:p>
    <w:p w14:paraId="066926B8" w14:textId="77777777" w:rsidR="00B16C37" w:rsidRDefault="00B16C37">
      <w:pPr>
        <w:spacing w:line="500" w:lineRule="atLeast"/>
        <w:ind w:firstLine="600"/>
        <w:divId w:val="919100203"/>
        <w:rPr>
          <w:rFonts w:hint="eastAsia"/>
          <w:sz w:val="30"/>
          <w:szCs w:val="30"/>
        </w:rPr>
      </w:pPr>
      <w:r>
        <w:rPr>
          <w:rFonts w:hint="eastAsia"/>
          <w:sz w:val="30"/>
          <w:szCs w:val="30"/>
        </w:rPr>
        <w:t>第三百八十九条为谋取不正当利益，给予国家工作人员以财物的，是行贿罪。</w:t>
      </w:r>
    </w:p>
    <w:p w14:paraId="0AFF1752" w14:textId="77777777" w:rsidR="00B16C37" w:rsidRDefault="00B16C37">
      <w:pPr>
        <w:spacing w:line="500" w:lineRule="atLeast"/>
        <w:ind w:firstLine="600"/>
        <w:divId w:val="81187257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72E5A49" w14:textId="77777777" w:rsidR="00B16C37" w:rsidRDefault="00B16C37">
      <w:pPr>
        <w:spacing w:line="500" w:lineRule="atLeast"/>
        <w:ind w:firstLine="600"/>
        <w:divId w:val="1041638846"/>
        <w:rPr>
          <w:rFonts w:hint="eastAsia"/>
          <w:sz w:val="30"/>
          <w:szCs w:val="30"/>
        </w:rPr>
      </w:pPr>
      <w:r>
        <w:rPr>
          <w:rFonts w:hint="eastAsia"/>
          <w:sz w:val="30"/>
          <w:szCs w:val="30"/>
        </w:rPr>
        <w:t>因被勒索给予国家工作人员以财物，没有获得不正当利益的，不是行贿。</w:t>
      </w:r>
    </w:p>
    <w:p w14:paraId="484A96E2" w14:textId="77777777" w:rsidR="00B16C37" w:rsidRDefault="00B16C37">
      <w:pPr>
        <w:spacing w:line="500" w:lineRule="atLeast"/>
        <w:ind w:firstLine="600"/>
        <w:divId w:val="194537886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08B3962" w14:textId="77777777" w:rsidR="00B16C37" w:rsidRDefault="00B16C37">
      <w:pPr>
        <w:spacing w:line="500" w:lineRule="atLeast"/>
        <w:ind w:firstLine="600"/>
        <w:divId w:val="204748756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EA3E2" w14:textId="77777777" w:rsidR="00B16C37" w:rsidRDefault="00B16C37" w:rsidP="00B16C37">
      <w:pPr>
        <w:rPr>
          <w:rFonts w:hint="eastAsia"/>
        </w:rPr>
      </w:pPr>
      <w:r>
        <w:separator/>
      </w:r>
    </w:p>
  </w:endnote>
  <w:endnote w:type="continuationSeparator" w:id="0">
    <w:p w14:paraId="7B9553D6" w14:textId="77777777" w:rsidR="00B16C37" w:rsidRDefault="00B16C37" w:rsidP="00B16C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ADB11" w14:textId="77777777" w:rsidR="00B16C37" w:rsidRDefault="00B16C37" w:rsidP="00B16C37">
      <w:pPr>
        <w:rPr>
          <w:rFonts w:hint="eastAsia"/>
        </w:rPr>
      </w:pPr>
      <w:r>
        <w:separator/>
      </w:r>
    </w:p>
  </w:footnote>
  <w:footnote w:type="continuationSeparator" w:id="0">
    <w:p w14:paraId="0436026E" w14:textId="77777777" w:rsidR="00B16C37" w:rsidRDefault="00B16C37" w:rsidP="00B16C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6C37"/>
    <w:rsid w:val="00B16C37"/>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9C1CE"/>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6C37"/>
    <w:pPr>
      <w:tabs>
        <w:tab w:val="center" w:pos="4153"/>
        <w:tab w:val="right" w:pos="8306"/>
      </w:tabs>
      <w:snapToGrid w:val="0"/>
      <w:jc w:val="center"/>
    </w:pPr>
    <w:rPr>
      <w:sz w:val="18"/>
      <w:szCs w:val="18"/>
    </w:rPr>
  </w:style>
  <w:style w:type="character" w:customStyle="1" w:styleId="a4">
    <w:name w:val="页眉 字符"/>
    <w:basedOn w:val="a0"/>
    <w:link w:val="a3"/>
    <w:uiPriority w:val="99"/>
    <w:rsid w:val="00B16C37"/>
    <w:rPr>
      <w:rFonts w:ascii="宋体" w:eastAsia="宋体" w:hAnsi="宋体" w:cs="宋体"/>
      <w:sz w:val="18"/>
      <w:szCs w:val="18"/>
    </w:rPr>
  </w:style>
  <w:style w:type="paragraph" w:styleId="a5">
    <w:name w:val="footer"/>
    <w:basedOn w:val="a"/>
    <w:link w:val="a6"/>
    <w:uiPriority w:val="99"/>
    <w:unhideWhenUsed/>
    <w:rsid w:val="00B16C37"/>
    <w:pPr>
      <w:tabs>
        <w:tab w:val="center" w:pos="4153"/>
        <w:tab w:val="right" w:pos="8306"/>
      </w:tabs>
      <w:snapToGrid w:val="0"/>
    </w:pPr>
    <w:rPr>
      <w:sz w:val="18"/>
      <w:szCs w:val="18"/>
    </w:rPr>
  </w:style>
  <w:style w:type="character" w:customStyle="1" w:styleId="a6">
    <w:name w:val="页脚 字符"/>
    <w:basedOn w:val="a0"/>
    <w:link w:val="a5"/>
    <w:uiPriority w:val="99"/>
    <w:rsid w:val="00B16C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4693">
      <w:marLeft w:val="0"/>
      <w:marRight w:val="0"/>
      <w:marTop w:val="10"/>
      <w:marBottom w:val="10"/>
      <w:divBdr>
        <w:top w:val="none" w:sz="0" w:space="0" w:color="auto"/>
        <w:left w:val="none" w:sz="0" w:space="0" w:color="auto"/>
        <w:bottom w:val="none" w:sz="0" w:space="0" w:color="auto"/>
        <w:right w:val="none" w:sz="0" w:space="0" w:color="auto"/>
      </w:divBdr>
    </w:div>
    <w:div w:id="132215064">
      <w:marLeft w:val="0"/>
      <w:marRight w:val="0"/>
      <w:marTop w:val="10"/>
      <w:marBottom w:val="10"/>
      <w:divBdr>
        <w:top w:val="none" w:sz="0" w:space="0" w:color="auto"/>
        <w:left w:val="none" w:sz="0" w:space="0" w:color="auto"/>
        <w:bottom w:val="none" w:sz="0" w:space="0" w:color="auto"/>
        <w:right w:val="none" w:sz="0" w:space="0" w:color="auto"/>
      </w:divBdr>
    </w:div>
    <w:div w:id="155343471">
      <w:marLeft w:val="0"/>
      <w:marRight w:val="0"/>
      <w:marTop w:val="10"/>
      <w:marBottom w:val="10"/>
      <w:divBdr>
        <w:top w:val="none" w:sz="0" w:space="0" w:color="auto"/>
        <w:left w:val="none" w:sz="0" w:space="0" w:color="auto"/>
        <w:bottom w:val="none" w:sz="0" w:space="0" w:color="auto"/>
        <w:right w:val="none" w:sz="0" w:space="0" w:color="auto"/>
      </w:divBdr>
    </w:div>
    <w:div w:id="599214591">
      <w:marLeft w:val="0"/>
      <w:marRight w:val="720"/>
      <w:marTop w:val="10"/>
      <w:marBottom w:val="10"/>
      <w:divBdr>
        <w:top w:val="none" w:sz="0" w:space="0" w:color="auto"/>
        <w:left w:val="none" w:sz="0" w:space="0" w:color="auto"/>
        <w:bottom w:val="none" w:sz="0" w:space="0" w:color="auto"/>
        <w:right w:val="none" w:sz="0" w:space="0" w:color="auto"/>
      </w:divBdr>
    </w:div>
    <w:div w:id="721749782">
      <w:marLeft w:val="0"/>
      <w:marRight w:val="0"/>
      <w:marTop w:val="10"/>
      <w:marBottom w:val="10"/>
      <w:divBdr>
        <w:top w:val="none" w:sz="0" w:space="0" w:color="auto"/>
        <w:left w:val="none" w:sz="0" w:space="0" w:color="auto"/>
        <w:bottom w:val="none" w:sz="0" w:space="0" w:color="auto"/>
        <w:right w:val="none" w:sz="0" w:space="0" w:color="auto"/>
      </w:divBdr>
    </w:div>
    <w:div w:id="811872574">
      <w:marLeft w:val="0"/>
      <w:marRight w:val="0"/>
      <w:marTop w:val="10"/>
      <w:marBottom w:val="10"/>
      <w:divBdr>
        <w:top w:val="none" w:sz="0" w:space="0" w:color="auto"/>
        <w:left w:val="none" w:sz="0" w:space="0" w:color="auto"/>
        <w:bottom w:val="none" w:sz="0" w:space="0" w:color="auto"/>
        <w:right w:val="none" w:sz="0" w:space="0" w:color="auto"/>
      </w:divBdr>
    </w:div>
    <w:div w:id="919100203">
      <w:marLeft w:val="0"/>
      <w:marRight w:val="0"/>
      <w:marTop w:val="10"/>
      <w:marBottom w:val="10"/>
      <w:divBdr>
        <w:top w:val="none" w:sz="0" w:space="0" w:color="auto"/>
        <w:left w:val="none" w:sz="0" w:space="0" w:color="auto"/>
        <w:bottom w:val="none" w:sz="0" w:space="0" w:color="auto"/>
        <w:right w:val="none" w:sz="0" w:space="0" w:color="auto"/>
      </w:divBdr>
    </w:div>
    <w:div w:id="960495618">
      <w:marLeft w:val="0"/>
      <w:marRight w:val="0"/>
      <w:marTop w:val="10"/>
      <w:marBottom w:val="10"/>
      <w:divBdr>
        <w:top w:val="none" w:sz="0" w:space="0" w:color="auto"/>
        <w:left w:val="none" w:sz="0" w:space="0" w:color="auto"/>
        <w:bottom w:val="none" w:sz="0" w:space="0" w:color="auto"/>
        <w:right w:val="none" w:sz="0" w:space="0" w:color="auto"/>
      </w:divBdr>
    </w:div>
    <w:div w:id="1041638846">
      <w:marLeft w:val="0"/>
      <w:marRight w:val="0"/>
      <w:marTop w:val="10"/>
      <w:marBottom w:val="10"/>
      <w:divBdr>
        <w:top w:val="none" w:sz="0" w:space="0" w:color="auto"/>
        <w:left w:val="none" w:sz="0" w:space="0" w:color="auto"/>
        <w:bottom w:val="none" w:sz="0" w:space="0" w:color="auto"/>
        <w:right w:val="none" w:sz="0" w:space="0" w:color="auto"/>
      </w:divBdr>
    </w:div>
    <w:div w:id="1091004036">
      <w:marLeft w:val="0"/>
      <w:marRight w:val="0"/>
      <w:marTop w:val="10"/>
      <w:marBottom w:val="10"/>
      <w:divBdr>
        <w:top w:val="none" w:sz="0" w:space="0" w:color="auto"/>
        <w:left w:val="none" w:sz="0" w:space="0" w:color="auto"/>
        <w:bottom w:val="none" w:sz="0" w:space="0" w:color="auto"/>
        <w:right w:val="none" w:sz="0" w:space="0" w:color="auto"/>
      </w:divBdr>
    </w:div>
    <w:div w:id="1099594905">
      <w:marLeft w:val="0"/>
      <w:marRight w:val="0"/>
      <w:marTop w:val="10"/>
      <w:marBottom w:val="10"/>
      <w:divBdr>
        <w:top w:val="none" w:sz="0" w:space="0" w:color="auto"/>
        <w:left w:val="none" w:sz="0" w:space="0" w:color="auto"/>
        <w:bottom w:val="none" w:sz="0" w:space="0" w:color="auto"/>
        <w:right w:val="none" w:sz="0" w:space="0" w:color="auto"/>
      </w:divBdr>
    </w:div>
    <w:div w:id="1144851604">
      <w:marLeft w:val="0"/>
      <w:marRight w:val="0"/>
      <w:marTop w:val="10"/>
      <w:marBottom w:val="10"/>
      <w:divBdr>
        <w:top w:val="none" w:sz="0" w:space="0" w:color="auto"/>
        <w:left w:val="none" w:sz="0" w:space="0" w:color="auto"/>
        <w:bottom w:val="none" w:sz="0" w:space="0" w:color="auto"/>
        <w:right w:val="none" w:sz="0" w:space="0" w:color="auto"/>
      </w:divBdr>
    </w:div>
    <w:div w:id="1198736220">
      <w:marLeft w:val="0"/>
      <w:marRight w:val="0"/>
      <w:marTop w:val="10"/>
      <w:marBottom w:val="10"/>
      <w:divBdr>
        <w:top w:val="none" w:sz="0" w:space="0" w:color="auto"/>
        <w:left w:val="none" w:sz="0" w:space="0" w:color="auto"/>
        <w:bottom w:val="none" w:sz="0" w:space="0" w:color="auto"/>
        <w:right w:val="none" w:sz="0" w:space="0" w:color="auto"/>
      </w:divBdr>
    </w:div>
    <w:div w:id="1210729696">
      <w:marLeft w:val="0"/>
      <w:marRight w:val="0"/>
      <w:marTop w:val="10"/>
      <w:marBottom w:val="10"/>
      <w:divBdr>
        <w:top w:val="none" w:sz="0" w:space="0" w:color="auto"/>
        <w:left w:val="none" w:sz="0" w:space="0" w:color="auto"/>
        <w:bottom w:val="none" w:sz="0" w:space="0" w:color="auto"/>
        <w:right w:val="none" w:sz="0" w:space="0" w:color="auto"/>
      </w:divBdr>
    </w:div>
    <w:div w:id="1263032119">
      <w:marLeft w:val="0"/>
      <w:marRight w:val="720"/>
      <w:marTop w:val="10"/>
      <w:marBottom w:val="10"/>
      <w:divBdr>
        <w:top w:val="none" w:sz="0" w:space="0" w:color="auto"/>
        <w:left w:val="none" w:sz="0" w:space="0" w:color="auto"/>
        <w:bottom w:val="none" w:sz="0" w:space="0" w:color="auto"/>
        <w:right w:val="none" w:sz="0" w:space="0" w:color="auto"/>
      </w:divBdr>
    </w:div>
    <w:div w:id="1340934977">
      <w:marLeft w:val="0"/>
      <w:marRight w:val="0"/>
      <w:marTop w:val="10"/>
      <w:marBottom w:val="10"/>
      <w:divBdr>
        <w:top w:val="none" w:sz="0" w:space="0" w:color="auto"/>
        <w:left w:val="none" w:sz="0" w:space="0" w:color="auto"/>
        <w:bottom w:val="none" w:sz="0" w:space="0" w:color="auto"/>
        <w:right w:val="none" w:sz="0" w:space="0" w:color="auto"/>
      </w:divBdr>
    </w:div>
    <w:div w:id="1403599668">
      <w:marLeft w:val="0"/>
      <w:marRight w:val="0"/>
      <w:marTop w:val="10"/>
      <w:marBottom w:val="10"/>
      <w:divBdr>
        <w:top w:val="none" w:sz="0" w:space="0" w:color="auto"/>
        <w:left w:val="none" w:sz="0" w:space="0" w:color="auto"/>
        <w:bottom w:val="none" w:sz="0" w:space="0" w:color="auto"/>
        <w:right w:val="none" w:sz="0" w:space="0" w:color="auto"/>
      </w:divBdr>
    </w:div>
    <w:div w:id="1478913025">
      <w:marLeft w:val="0"/>
      <w:marRight w:val="0"/>
      <w:marTop w:val="10"/>
      <w:marBottom w:val="10"/>
      <w:divBdr>
        <w:top w:val="none" w:sz="0" w:space="0" w:color="auto"/>
        <w:left w:val="none" w:sz="0" w:space="0" w:color="auto"/>
        <w:bottom w:val="none" w:sz="0" w:space="0" w:color="auto"/>
        <w:right w:val="none" w:sz="0" w:space="0" w:color="auto"/>
      </w:divBdr>
    </w:div>
    <w:div w:id="1568757351">
      <w:marLeft w:val="0"/>
      <w:marRight w:val="0"/>
      <w:marTop w:val="10"/>
      <w:marBottom w:val="10"/>
      <w:divBdr>
        <w:top w:val="none" w:sz="0" w:space="0" w:color="auto"/>
        <w:left w:val="none" w:sz="0" w:space="0" w:color="auto"/>
        <w:bottom w:val="none" w:sz="0" w:space="0" w:color="auto"/>
        <w:right w:val="none" w:sz="0" w:space="0" w:color="auto"/>
      </w:divBdr>
    </w:div>
    <w:div w:id="1715348010">
      <w:marLeft w:val="0"/>
      <w:marRight w:val="0"/>
      <w:marTop w:val="10"/>
      <w:marBottom w:val="10"/>
      <w:divBdr>
        <w:top w:val="none" w:sz="0" w:space="0" w:color="auto"/>
        <w:left w:val="none" w:sz="0" w:space="0" w:color="auto"/>
        <w:bottom w:val="none" w:sz="0" w:space="0" w:color="auto"/>
        <w:right w:val="none" w:sz="0" w:space="0" w:color="auto"/>
      </w:divBdr>
    </w:div>
    <w:div w:id="1825513334">
      <w:marLeft w:val="0"/>
      <w:marRight w:val="0"/>
      <w:marTop w:val="10"/>
      <w:marBottom w:val="10"/>
      <w:divBdr>
        <w:top w:val="none" w:sz="0" w:space="0" w:color="auto"/>
        <w:left w:val="none" w:sz="0" w:space="0" w:color="auto"/>
        <w:bottom w:val="none" w:sz="0" w:space="0" w:color="auto"/>
        <w:right w:val="none" w:sz="0" w:space="0" w:color="auto"/>
      </w:divBdr>
    </w:div>
    <w:div w:id="1849638502">
      <w:marLeft w:val="0"/>
      <w:marRight w:val="720"/>
      <w:marTop w:val="10"/>
      <w:marBottom w:val="10"/>
      <w:divBdr>
        <w:top w:val="none" w:sz="0" w:space="0" w:color="auto"/>
        <w:left w:val="none" w:sz="0" w:space="0" w:color="auto"/>
        <w:bottom w:val="none" w:sz="0" w:space="0" w:color="auto"/>
        <w:right w:val="none" w:sz="0" w:space="0" w:color="auto"/>
      </w:divBdr>
    </w:div>
    <w:div w:id="1945378865">
      <w:marLeft w:val="0"/>
      <w:marRight w:val="0"/>
      <w:marTop w:val="10"/>
      <w:marBottom w:val="10"/>
      <w:divBdr>
        <w:top w:val="none" w:sz="0" w:space="0" w:color="auto"/>
        <w:left w:val="none" w:sz="0" w:space="0" w:color="auto"/>
        <w:bottom w:val="none" w:sz="0" w:space="0" w:color="auto"/>
        <w:right w:val="none" w:sz="0" w:space="0" w:color="auto"/>
      </w:divBdr>
    </w:div>
    <w:div w:id="1999839370">
      <w:marLeft w:val="0"/>
      <w:marRight w:val="0"/>
      <w:marTop w:val="10"/>
      <w:marBottom w:val="10"/>
      <w:divBdr>
        <w:top w:val="none" w:sz="0" w:space="0" w:color="auto"/>
        <w:left w:val="none" w:sz="0" w:space="0" w:color="auto"/>
        <w:bottom w:val="none" w:sz="0" w:space="0" w:color="auto"/>
        <w:right w:val="none" w:sz="0" w:space="0" w:color="auto"/>
      </w:divBdr>
    </w:div>
    <w:div w:id="2047487566">
      <w:marLeft w:val="0"/>
      <w:marRight w:val="0"/>
      <w:marTop w:val="10"/>
      <w:marBottom w:val="10"/>
      <w:divBdr>
        <w:top w:val="none" w:sz="0" w:space="0" w:color="auto"/>
        <w:left w:val="none" w:sz="0" w:space="0" w:color="auto"/>
        <w:bottom w:val="none" w:sz="0" w:space="0" w:color="auto"/>
        <w:right w:val="none" w:sz="0" w:space="0" w:color="auto"/>
      </w:divBdr>
    </w:div>
    <w:div w:id="2080440650">
      <w:marLeft w:val="0"/>
      <w:marRight w:val="0"/>
      <w:marTop w:val="10"/>
      <w:marBottom w:val="10"/>
      <w:divBdr>
        <w:top w:val="none" w:sz="0" w:space="0" w:color="auto"/>
        <w:left w:val="none" w:sz="0" w:space="0" w:color="auto"/>
        <w:bottom w:val="none" w:sz="0" w:space="0" w:color="auto"/>
        <w:right w:val="none" w:sz="0" w:space="0" w:color="auto"/>
      </w:divBdr>
    </w:div>
    <w:div w:id="21394479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1716</Characters>
  <Application>Microsoft Office Word</Application>
  <DocSecurity>0</DocSecurity>
  <Lines>14</Lines>
  <Paragraphs>4</Paragraphs>
  <ScaleCrop>false</ScaleCrop>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