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7116" w14:textId="77777777" w:rsidR="00441FBF" w:rsidRDefault="00441FBF">
      <w:pPr>
        <w:spacing w:line="500" w:lineRule="atLeast"/>
        <w:jc w:val="center"/>
        <w:divId w:val="1895388153"/>
        <w:rPr>
          <w:rFonts w:ascii="黑体" w:eastAsia="黑体" w:hAnsi="黑体"/>
          <w:sz w:val="36"/>
          <w:szCs w:val="36"/>
        </w:rPr>
      </w:pPr>
      <w:r>
        <w:rPr>
          <w:rFonts w:ascii="黑体" w:eastAsia="黑体" w:hAnsi="黑体" w:hint="eastAsia"/>
          <w:sz w:val="36"/>
          <w:szCs w:val="36"/>
        </w:rPr>
        <w:t>广东省梅州市梅县区人民法院</w:t>
      </w:r>
    </w:p>
    <w:p w14:paraId="7B0D1D40" w14:textId="77777777" w:rsidR="00441FBF" w:rsidRDefault="00441FBF">
      <w:pPr>
        <w:spacing w:line="500" w:lineRule="atLeast"/>
        <w:jc w:val="center"/>
        <w:divId w:val="5701955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280C4C" w14:textId="77777777" w:rsidR="00441FBF" w:rsidRDefault="00441FBF">
      <w:pPr>
        <w:spacing w:line="500" w:lineRule="atLeast"/>
        <w:jc w:val="right"/>
        <w:divId w:val="77112716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28</w:t>
      </w:r>
      <w:r>
        <w:rPr>
          <w:rFonts w:hint="eastAsia"/>
          <w:sz w:val="30"/>
          <w:szCs w:val="30"/>
        </w:rPr>
        <w:t>号</w:t>
      </w:r>
    </w:p>
    <w:p w14:paraId="386C96C0" w14:textId="77777777" w:rsidR="00441FBF" w:rsidRDefault="00441FBF">
      <w:pPr>
        <w:spacing w:line="500" w:lineRule="atLeast"/>
        <w:ind w:firstLine="600"/>
        <w:divId w:val="1682317249"/>
        <w:rPr>
          <w:rFonts w:hint="eastAsia"/>
          <w:sz w:val="30"/>
          <w:szCs w:val="30"/>
        </w:rPr>
      </w:pPr>
      <w:r>
        <w:rPr>
          <w:rFonts w:hint="eastAsia"/>
          <w:sz w:val="30"/>
          <w:szCs w:val="30"/>
        </w:rPr>
        <w:t>公诉机关梅州市梅县区人民检察院。</w:t>
      </w:r>
    </w:p>
    <w:p w14:paraId="38E0271B" w14:textId="77777777" w:rsidR="00441FBF" w:rsidRDefault="00441FBF">
      <w:pPr>
        <w:spacing w:line="500" w:lineRule="atLeast"/>
        <w:ind w:firstLine="600"/>
        <w:divId w:val="1135412450"/>
        <w:rPr>
          <w:rFonts w:hint="eastAsia"/>
          <w:sz w:val="30"/>
          <w:szCs w:val="30"/>
        </w:rPr>
      </w:pPr>
      <w:r>
        <w:rPr>
          <w:rFonts w:hint="eastAsia"/>
          <w:sz w:val="30"/>
          <w:szCs w:val="30"/>
        </w:rPr>
        <w:t>被告人刘志坚，男，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日出生，汉族，大专文化，户籍地梅州市梅县区，现住梅州市梅县区。因涉嫌犯贪污罪于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日被梅州市梅县区监察委员会留置，同年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日被梅州市梅县区人民检察院刑事拘留，同年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日被取保候审。现居住在家。</w:t>
      </w:r>
    </w:p>
    <w:p w14:paraId="0A490B1B" w14:textId="77777777" w:rsidR="00441FBF" w:rsidRDefault="00441FBF">
      <w:pPr>
        <w:spacing w:line="500" w:lineRule="atLeast"/>
        <w:ind w:firstLine="600"/>
        <w:divId w:val="1771467254"/>
        <w:rPr>
          <w:rFonts w:hint="eastAsia"/>
          <w:sz w:val="30"/>
          <w:szCs w:val="30"/>
        </w:rPr>
      </w:pPr>
      <w:r>
        <w:rPr>
          <w:rFonts w:hint="eastAsia"/>
          <w:sz w:val="30"/>
          <w:szCs w:val="30"/>
        </w:rPr>
        <w:t>辩护人潘广球，系广东义致律师事务所律师。</w:t>
      </w:r>
    </w:p>
    <w:p w14:paraId="2F3BCB8C" w14:textId="77777777" w:rsidR="00441FBF" w:rsidRDefault="00441FBF">
      <w:pPr>
        <w:spacing w:line="500" w:lineRule="atLeast"/>
        <w:ind w:firstLine="600"/>
        <w:divId w:val="623923253"/>
        <w:rPr>
          <w:rFonts w:hint="eastAsia"/>
          <w:sz w:val="30"/>
          <w:szCs w:val="30"/>
        </w:rPr>
      </w:pPr>
      <w:r>
        <w:rPr>
          <w:rFonts w:hint="eastAsia"/>
          <w:sz w:val="30"/>
          <w:szCs w:val="30"/>
        </w:rPr>
        <w:t>辩护人黄思玲，系广东义致律师事务所实习律师。</w:t>
      </w:r>
    </w:p>
    <w:p w14:paraId="23FC914D" w14:textId="77777777" w:rsidR="00441FBF" w:rsidRDefault="00441FBF">
      <w:pPr>
        <w:spacing w:line="500" w:lineRule="atLeast"/>
        <w:ind w:firstLine="600"/>
        <w:divId w:val="395319308"/>
        <w:rPr>
          <w:rFonts w:hint="eastAsia"/>
          <w:sz w:val="30"/>
          <w:szCs w:val="30"/>
        </w:rPr>
      </w:pPr>
      <w:r>
        <w:rPr>
          <w:rFonts w:hint="eastAsia"/>
          <w:sz w:val="30"/>
          <w:szCs w:val="30"/>
        </w:rPr>
        <w:t>梅州市梅县区人民检察院以梅县院公诉刑诉</w:t>
      </w:r>
      <w:r>
        <w:rPr>
          <w:rFonts w:hint="eastAsia"/>
          <w:sz w:val="30"/>
          <w:szCs w:val="30"/>
        </w:rPr>
        <w:t>[2019]6</w:t>
      </w:r>
      <w:r>
        <w:rPr>
          <w:rFonts w:hint="eastAsia"/>
          <w:sz w:val="30"/>
          <w:szCs w:val="30"/>
        </w:rPr>
        <w:t>号起诉书指控被告人刘志坚涉嫌犯贪污罪，于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日向本院提起公诉。本院依法组成合议庭，公开开庭审理了本案。梅州市梅县区人民检察院指派检察员张禄明出庭支持公诉，被告人刘志坚及辩护人潘广球、黄思玲到庭参加诉讼。现已审理终结。</w:t>
      </w:r>
    </w:p>
    <w:p w14:paraId="2B5F0FD7" w14:textId="77777777" w:rsidR="00441FBF" w:rsidRDefault="00441FBF">
      <w:pPr>
        <w:spacing w:line="500" w:lineRule="atLeast"/>
        <w:ind w:firstLine="600"/>
        <w:divId w:val="192693767"/>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月，被告人刘志坚在担任梅州市梅县区南口镇车陂村支部书记兼村委会主任期间，利用协助南口镇人民政府管理基本农田保护经费的职务之便，采用虚假现金支出凭单、收据、欠条等手段，骗取基本农田保护经费</w:t>
      </w:r>
      <w:r>
        <w:rPr>
          <w:rFonts w:hint="eastAsia"/>
          <w:sz w:val="30"/>
          <w:szCs w:val="30"/>
        </w:rPr>
        <w:t>6.5</w:t>
      </w:r>
      <w:r>
        <w:rPr>
          <w:rFonts w:hint="eastAsia"/>
          <w:sz w:val="30"/>
          <w:szCs w:val="30"/>
        </w:rPr>
        <w:t>万元归其个人使用。案发后，被告人刘志坚的家属已退清赃款。</w:t>
      </w:r>
    </w:p>
    <w:p w14:paraId="78EF6EEA" w14:textId="77777777" w:rsidR="00441FBF" w:rsidRDefault="00441FBF">
      <w:pPr>
        <w:spacing w:line="500" w:lineRule="atLeast"/>
        <w:ind w:firstLine="600"/>
        <w:divId w:val="206796795"/>
        <w:rPr>
          <w:rFonts w:hint="eastAsia"/>
          <w:sz w:val="30"/>
          <w:szCs w:val="30"/>
        </w:rPr>
      </w:pPr>
      <w:r>
        <w:rPr>
          <w:rFonts w:hint="eastAsia"/>
          <w:sz w:val="30"/>
          <w:szCs w:val="30"/>
        </w:rPr>
        <w:t>上述事实，有证人刘某、蔡某、饶某、黄某、张某</w:t>
      </w:r>
      <w:r>
        <w:rPr>
          <w:rFonts w:hint="eastAsia"/>
          <w:sz w:val="30"/>
          <w:szCs w:val="30"/>
        </w:rPr>
        <w:t>1</w:t>
      </w:r>
      <w:r>
        <w:rPr>
          <w:rFonts w:hint="eastAsia"/>
          <w:sz w:val="30"/>
          <w:szCs w:val="30"/>
        </w:rPr>
        <w:t>、杨某、曹某、赖某、饶某</w:t>
      </w:r>
      <w:r>
        <w:rPr>
          <w:rFonts w:hint="eastAsia"/>
          <w:sz w:val="30"/>
          <w:szCs w:val="30"/>
        </w:rPr>
        <w:t>1</w:t>
      </w:r>
      <w:r>
        <w:rPr>
          <w:rFonts w:hint="eastAsia"/>
          <w:sz w:val="30"/>
          <w:szCs w:val="30"/>
        </w:rPr>
        <w:t>、林某、张某</w:t>
      </w:r>
      <w:r>
        <w:rPr>
          <w:rFonts w:hint="eastAsia"/>
          <w:sz w:val="30"/>
          <w:szCs w:val="30"/>
        </w:rPr>
        <w:t>2</w:t>
      </w:r>
      <w:r>
        <w:rPr>
          <w:rFonts w:hint="eastAsia"/>
          <w:sz w:val="30"/>
          <w:szCs w:val="30"/>
        </w:rPr>
        <w:t>、凌某、陈某、谢某等人的证言及辨认笔录，搜查笔录、扣押决定书及扣押清单，调取证据通知书及调取证据清单，车陂村民委员会的会议记录、收据、村集体经济大额资金使用申请表、现金支出凭单、记账</w:t>
      </w:r>
      <w:r>
        <w:rPr>
          <w:rFonts w:hint="eastAsia"/>
          <w:sz w:val="30"/>
          <w:szCs w:val="30"/>
        </w:rPr>
        <w:lastRenderedPageBreak/>
        <w:t>凭证、欠条、现金或存款收支明细账等书证，梅州市梅县区南口镇人民政府提供的《梅县区基本农田保护经济补偿制度实施办法》、《关于南口镇基本农田保护补贴使用情况说明》、《南口镇耕地保护目标责任书》、会议记录及基本农田保护经济补偿统计表等书证，梅县发展和改革局《关于兴建梅县区南口镇农村饮水安全工程项目的批复》及审批部门核准意见表，南口镇车陂村饮水工程的相关合同、协议书、预算表、结算表、收款收据、验收报告、材料清单、收取自来水入户名册及收取水费记录等书证，广东省暂时扣留、冻结财物收据，梅州市梅县区监察委员会出具的归案经过证明，梅州市梅县区民政局基层政权和社区建设股出具的情况说明及梅州市梅县区南口镇人民政府出具的证明，中国共产党梅州市梅县区南口镇委员会相关文件，梅州市梅县区南口镇车陂村第六届村民委员会成员花名册，被告人刘志坚的供述及认罪认罚具结书，人口信息表等证据予以证实，足以认定。</w:t>
      </w:r>
    </w:p>
    <w:p w14:paraId="147EEF9C" w14:textId="77777777" w:rsidR="00441FBF" w:rsidRDefault="00441FBF">
      <w:pPr>
        <w:spacing w:line="500" w:lineRule="atLeast"/>
        <w:ind w:firstLine="600"/>
        <w:divId w:val="2106923829"/>
        <w:rPr>
          <w:rFonts w:hint="eastAsia"/>
          <w:sz w:val="30"/>
          <w:szCs w:val="30"/>
        </w:rPr>
      </w:pPr>
      <w:r>
        <w:rPr>
          <w:rFonts w:hint="eastAsia"/>
          <w:sz w:val="30"/>
          <w:szCs w:val="30"/>
        </w:rPr>
        <w:t>被告人及辩护人在开庭审理过程中对以上事实及证据均无异议，被告人刘志坚表示认罪，愿意接受处罚。公诉机关建议对被告人刘志坚判处有期徒刑，适用缓刑，并处罚金。</w:t>
      </w:r>
    </w:p>
    <w:p w14:paraId="64BAFD06" w14:textId="77777777" w:rsidR="00441FBF" w:rsidRDefault="00441FBF">
      <w:pPr>
        <w:spacing w:line="500" w:lineRule="atLeast"/>
        <w:ind w:firstLine="600"/>
        <w:divId w:val="1409960027"/>
        <w:rPr>
          <w:rFonts w:hint="eastAsia"/>
          <w:sz w:val="30"/>
          <w:szCs w:val="30"/>
        </w:rPr>
      </w:pPr>
      <w:r>
        <w:rPr>
          <w:rFonts w:hint="eastAsia"/>
          <w:sz w:val="30"/>
          <w:szCs w:val="30"/>
        </w:rPr>
        <w:t>本院认为，被告人刘志坚在担任梅州市梅县区南口镇车陂村支部书记兼主任期间，利用协助人民政府管理国家资金的职务之便，骗取</w:t>
      </w:r>
      <w:r>
        <w:rPr>
          <w:rFonts w:hint="eastAsia"/>
          <w:sz w:val="30"/>
          <w:szCs w:val="30"/>
        </w:rPr>
        <w:t>6.5</w:t>
      </w:r>
      <w:r>
        <w:rPr>
          <w:rFonts w:hint="eastAsia"/>
          <w:sz w:val="30"/>
          <w:szCs w:val="30"/>
        </w:rPr>
        <w:t>万元归其个人使用，数额较大，其行为已构成贪污罪，应依法惩处。公诉机关指控被告人的罪名成立。鉴于被告人刘志坚归案后能如实供述犯罪事实并退清赃款，愿意接受处罚，依法可以从轻处罚。公诉机关的量刑建议理由充分，符合法律规定，本院予以采纳。根据被告人的犯罪事实、性质、情节和对社会的危害程度，经本院审判委员会讨论并作出决定，依照《中华人民共和国刑法》第三百八十三条、第九十三条、第六十七条第三款、第五十二条、第五十三条、第七十二条、第七十三条、第六十四条及《最高人民法院、最高人民检察院关于办理贪污贿赂刑事案件适用法律若干问题的解释》第一条第一款、第十九条第一款之规定，判决如下：</w:t>
      </w:r>
    </w:p>
    <w:p w14:paraId="7489C8B6" w14:textId="77777777" w:rsidR="00441FBF" w:rsidRDefault="00441FBF">
      <w:pPr>
        <w:spacing w:line="500" w:lineRule="atLeast"/>
        <w:ind w:firstLine="600"/>
        <w:divId w:val="1770540589"/>
        <w:rPr>
          <w:rFonts w:hint="eastAsia"/>
          <w:sz w:val="30"/>
          <w:szCs w:val="30"/>
        </w:rPr>
      </w:pPr>
      <w:r>
        <w:rPr>
          <w:rFonts w:hint="eastAsia"/>
          <w:sz w:val="30"/>
          <w:szCs w:val="30"/>
        </w:rPr>
        <w:t>一、被告人刘志坚犯贪污罪，判处有期徒刑一年，缓刑一年，并处罚金人民币</w:t>
      </w:r>
      <w:r>
        <w:rPr>
          <w:rFonts w:hint="eastAsia"/>
          <w:sz w:val="30"/>
          <w:szCs w:val="30"/>
        </w:rPr>
        <w:t>10</w:t>
      </w:r>
      <w:r>
        <w:rPr>
          <w:rFonts w:hint="eastAsia"/>
          <w:sz w:val="30"/>
          <w:szCs w:val="30"/>
        </w:rPr>
        <w:t>万元。</w:t>
      </w:r>
    </w:p>
    <w:p w14:paraId="64E5DFC8" w14:textId="77777777" w:rsidR="00441FBF" w:rsidRDefault="00441FBF">
      <w:pPr>
        <w:spacing w:line="500" w:lineRule="atLeast"/>
        <w:ind w:firstLine="600"/>
        <w:divId w:val="1039089814"/>
        <w:rPr>
          <w:rFonts w:hint="eastAsia"/>
          <w:sz w:val="30"/>
          <w:szCs w:val="30"/>
        </w:rPr>
      </w:pPr>
      <w:r>
        <w:rPr>
          <w:rFonts w:hint="eastAsia"/>
          <w:sz w:val="30"/>
          <w:szCs w:val="30"/>
        </w:rPr>
        <w:t>（缓刑考验期限从判决确定之日起计算；罚金已缴纳）。</w:t>
      </w:r>
    </w:p>
    <w:p w14:paraId="61C6EAA0" w14:textId="77777777" w:rsidR="00441FBF" w:rsidRDefault="00441FBF">
      <w:pPr>
        <w:spacing w:line="500" w:lineRule="atLeast"/>
        <w:ind w:firstLine="600"/>
        <w:divId w:val="1253471865"/>
        <w:rPr>
          <w:rFonts w:hint="eastAsia"/>
          <w:sz w:val="30"/>
          <w:szCs w:val="30"/>
        </w:rPr>
      </w:pPr>
      <w:r>
        <w:rPr>
          <w:rFonts w:hint="eastAsia"/>
          <w:sz w:val="30"/>
          <w:szCs w:val="30"/>
        </w:rPr>
        <w:t>二、被告人刘志坚贪污所得赃款人民币</w:t>
      </w:r>
      <w:r>
        <w:rPr>
          <w:rFonts w:hint="eastAsia"/>
          <w:sz w:val="30"/>
          <w:szCs w:val="30"/>
        </w:rPr>
        <w:t>6.5</w:t>
      </w:r>
      <w:r>
        <w:rPr>
          <w:rFonts w:hint="eastAsia"/>
          <w:sz w:val="30"/>
          <w:szCs w:val="30"/>
        </w:rPr>
        <w:t>万元，予以追缴，返还给梅州市梅县区南口镇车陂村民委员会。</w:t>
      </w:r>
    </w:p>
    <w:p w14:paraId="2723D657" w14:textId="77777777" w:rsidR="00441FBF" w:rsidRDefault="00441FBF">
      <w:pPr>
        <w:spacing w:line="500" w:lineRule="atLeast"/>
        <w:ind w:firstLine="600"/>
        <w:divId w:val="929046238"/>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14:paraId="24E295C2" w14:textId="77777777" w:rsidR="00441FBF" w:rsidRDefault="00441FBF">
      <w:pPr>
        <w:spacing w:line="500" w:lineRule="atLeast"/>
        <w:jc w:val="right"/>
        <w:divId w:val="994379540"/>
        <w:rPr>
          <w:rFonts w:hint="eastAsia"/>
          <w:sz w:val="30"/>
          <w:szCs w:val="30"/>
        </w:rPr>
      </w:pPr>
      <w:r>
        <w:rPr>
          <w:rFonts w:hint="eastAsia"/>
          <w:sz w:val="30"/>
          <w:szCs w:val="30"/>
        </w:rPr>
        <w:t>审　判　长　　魏东华</w:t>
      </w:r>
    </w:p>
    <w:p w14:paraId="2397F843" w14:textId="77777777" w:rsidR="00441FBF" w:rsidRDefault="00441FBF">
      <w:pPr>
        <w:spacing w:line="500" w:lineRule="atLeast"/>
        <w:jc w:val="right"/>
        <w:divId w:val="264075303"/>
        <w:rPr>
          <w:rFonts w:hint="eastAsia"/>
          <w:sz w:val="30"/>
          <w:szCs w:val="30"/>
        </w:rPr>
      </w:pPr>
      <w:r>
        <w:rPr>
          <w:rFonts w:hint="eastAsia"/>
          <w:sz w:val="30"/>
          <w:szCs w:val="30"/>
        </w:rPr>
        <w:t>审　判　员　　张巧玲</w:t>
      </w:r>
    </w:p>
    <w:p w14:paraId="181BF271" w14:textId="77777777" w:rsidR="00441FBF" w:rsidRDefault="00441FBF">
      <w:pPr>
        <w:spacing w:line="500" w:lineRule="atLeast"/>
        <w:jc w:val="right"/>
        <w:divId w:val="723212361"/>
        <w:rPr>
          <w:rFonts w:hint="eastAsia"/>
          <w:sz w:val="30"/>
          <w:szCs w:val="30"/>
        </w:rPr>
      </w:pPr>
      <w:r>
        <w:rPr>
          <w:rFonts w:hint="eastAsia"/>
          <w:sz w:val="30"/>
          <w:szCs w:val="30"/>
        </w:rPr>
        <w:t>人民陪审员　　梁鼎松</w:t>
      </w:r>
    </w:p>
    <w:p w14:paraId="03309333" w14:textId="77777777" w:rsidR="00441FBF" w:rsidRDefault="00441FBF">
      <w:pPr>
        <w:spacing w:line="500" w:lineRule="atLeast"/>
        <w:jc w:val="right"/>
        <w:divId w:val="130484181"/>
        <w:rPr>
          <w:rFonts w:hint="eastAsia"/>
          <w:sz w:val="30"/>
          <w:szCs w:val="30"/>
        </w:rPr>
      </w:pPr>
      <w:r>
        <w:rPr>
          <w:rFonts w:hint="eastAsia"/>
          <w:sz w:val="30"/>
          <w:szCs w:val="30"/>
        </w:rPr>
        <w:t>二〇一九年三月十九日</w:t>
      </w:r>
    </w:p>
    <w:p w14:paraId="798BBD34" w14:textId="77777777" w:rsidR="00441FBF" w:rsidRDefault="00441FBF">
      <w:pPr>
        <w:spacing w:line="500" w:lineRule="atLeast"/>
        <w:jc w:val="right"/>
        <w:divId w:val="1889031709"/>
        <w:rPr>
          <w:rFonts w:hint="eastAsia"/>
          <w:sz w:val="30"/>
          <w:szCs w:val="30"/>
        </w:rPr>
      </w:pPr>
      <w:r>
        <w:rPr>
          <w:rFonts w:hint="eastAsia"/>
          <w:sz w:val="30"/>
          <w:szCs w:val="30"/>
        </w:rPr>
        <w:t>书　记　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81781" w14:textId="77777777" w:rsidR="00441FBF" w:rsidRDefault="00441FBF" w:rsidP="00441FBF">
      <w:pPr>
        <w:rPr>
          <w:rFonts w:hint="eastAsia"/>
        </w:rPr>
      </w:pPr>
      <w:r>
        <w:separator/>
      </w:r>
    </w:p>
  </w:endnote>
  <w:endnote w:type="continuationSeparator" w:id="0">
    <w:p w14:paraId="1423F38F" w14:textId="77777777" w:rsidR="00441FBF" w:rsidRDefault="00441FBF" w:rsidP="00441F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66B5D" w14:textId="77777777" w:rsidR="00441FBF" w:rsidRDefault="00441FBF" w:rsidP="00441FBF">
      <w:pPr>
        <w:rPr>
          <w:rFonts w:hint="eastAsia"/>
        </w:rPr>
      </w:pPr>
      <w:r>
        <w:separator/>
      </w:r>
    </w:p>
  </w:footnote>
  <w:footnote w:type="continuationSeparator" w:id="0">
    <w:p w14:paraId="1B87E67D" w14:textId="77777777" w:rsidR="00441FBF" w:rsidRDefault="00441FBF" w:rsidP="00441F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1025"/>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1FBF"/>
    <w:rsid w:val="00441FBF"/>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CEC922C"/>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1FBF"/>
    <w:pPr>
      <w:tabs>
        <w:tab w:val="center" w:pos="4153"/>
        <w:tab w:val="right" w:pos="8306"/>
      </w:tabs>
      <w:snapToGrid w:val="0"/>
      <w:jc w:val="center"/>
    </w:pPr>
    <w:rPr>
      <w:sz w:val="18"/>
      <w:szCs w:val="18"/>
    </w:rPr>
  </w:style>
  <w:style w:type="character" w:customStyle="1" w:styleId="a4">
    <w:name w:val="页眉 字符"/>
    <w:basedOn w:val="a0"/>
    <w:link w:val="a3"/>
    <w:uiPriority w:val="99"/>
    <w:rsid w:val="00441FBF"/>
    <w:rPr>
      <w:rFonts w:ascii="宋体" w:eastAsia="宋体" w:hAnsi="宋体" w:cs="宋体"/>
      <w:sz w:val="18"/>
      <w:szCs w:val="18"/>
    </w:rPr>
  </w:style>
  <w:style w:type="paragraph" w:styleId="a5">
    <w:name w:val="footer"/>
    <w:basedOn w:val="a"/>
    <w:link w:val="a6"/>
    <w:uiPriority w:val="99"/>
    <w:unhideWhenUsed/>
    <w:rsid w:val="00441FBF"/>
    <w:pPr>
      <w:tabs>
        <w:tab w:val="center" w:pos="4153"/>
        <w:tab w:val="right" w:pos="8306"/>
      </w:tabs>
      <w:snapToGrid w:val="0"/>
    </w:pPr>
    <w:rPr>
      <w:sz w:val="18"/>
      <w:szCs w:val="18"/>
    </w:rPr>
  </w:style>
  <w:style w:type="character" w:customStyle="1" w:styleId="a6">
    <w:name w:val="页脚 字符"/>
    <w:basedOn w:val="a0"/>
    <w:link w:val="a5"/>
    <w:uiPriority w:val="99"/>
    <w:rsid w:val="00441F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84181">
      <w:marLeft w:val="0"/>
      <w:marRight w:val="720"/>
      <w:marTop w:val="10"/>
      <w:marBottom w:val="10"/>
      <w:divBdr>
        <w:top w:val="none" w:sz="0" w:space="0" w:color="auto"/>
        <w:left w:val="none" w:sz="0" w:space="0" w:color="auto"/>
        <w:bottom w:val="none" w:sz="0" w:space="0" w:color="auto"/>
        <w:right w:val="none" w:sz="0" w:space="0" w:color="auto"/>
      </w:divBdr>
    </w:div>
    <w:div w:id="192693767">
      <w:marLeft w:val="0"/>
      <w:marRight w:val="0"/>
      <w:marTop w:val="10"/>
      <w:marBottom w:val="10"/>
      <w:divBdr>
        <w:top w:val="none" w:sz="0" w:space="0" w:color="auto"/>
        <w:left w:val="none" w:sz="0" w:space="0" w:color="auto"/>
        <w:bottom w:val="none" w:sz="0" w:space="0" w:color="auto"/>
        <w:right w:val="none" w:sz="0" w:space="0" w:color="auto"/>
      </w:divBdr>
    </w:div>
    <w:div w:id="206796795">
      <w:marLeft w:val="0"/>
      <w:marRight w:val="0"/>
      <w:marTop w:val="10"/>
      <w:marBottom w:val="10"/>
      <w:divBdr>
        <w:top w:val="none" w:sz="0" w:space="0" w:color="auto"/>
        <w:left w:val="none" w:sz="0" w:space="0" w:color="auto"/>
        <w:bottom w:val="none" w:sz="0" w:space="0" w:color="auto"/>
        <w:right w:val="none" w:sz="0" w:space="0" w:color="auto"/>
      </w:divBdr>
    </w:div>
    <w:div w:id="264075303">
      <w:marLeft w:val="0"/>
      <w:marRight w:val="720"/>
      <w:marTop w:val="10"/>
      <w:marBottom w:val="10"/>
      <w:divBdr>
        <w:top w:val="none" w:sz="0" w:space="0" w:color="auto"/>
        <w:left w:val="none" w:sz="0" w:space="0" w:color="auto"/>
        <w:bottom w:val="none" w:sz="0" w:space="0" w:color="auto"/>
        <w:right w:val="none" w:sz="0" w:space="0" w:color="auto"/>
      </w:divBdr>
    </w:div>
    <w:div w:id="395319308">
      <w:marLeft w:val="0"/>
      <w:marRight w:val="0"/>
      <w:marTop w:val="10"/>
      <w:marBottom w:val="10"/>
      <w:divBdr>
        <w:top w:val="none" w:sz="0" w:space="0" w:color="auto"/>
        <w:left w:val="none" w:sz="0" w:space="0" w:color="auto"/>
        <w:bottom w:val="none" w:sz="0" w:space="0" w:color="auto"/>
        <w:right w:val="none" w:sz="0" w:space="0" w:color="auto"/>
      </w:divBdr>
    </w:div>
    <w:div w:id="570195531">
      <w:marLeft w:val="0"/>
      <w:marRight w:val="0"/>
      <w:marTop w:val="10"/>
      <w:marBottom w:val="10"/>
      <w:divBdr>
        <w:top w:val="none" w:sz="0" w:space="0" w:color="auto"/>
        <w:left w:val="none" w:sz="0" w:space="0" w:color="auto"/>
        <w:bottom w:val="none" w:sz="0" w:space="0" w:color="auto"/>
        <w:right w:val="none" w:sz="0" w:space="0" w:color="auto"/>
      </w:divBdr>
    </w:div>
    <w:div w:id="623923253">
      <w:marLeft w:val="0"/>
      <w:marRight w:val="0"/>
      <w:marTop w:val="10"/>
      <w:marBottom w:val="10"/>
      <w:divBdr>
        <w:top w:val="none" w:sz="0" w:space="0" w:color="auto"/>
        <w:left w:val="none" w:sz="0" w:space="0" w:color="auto"/>
        <w:bottom w:val="none" w:sz="0" w:space="0" w:color="auto"/>
        <w:right w:val="none" w:sz="0" w:space="0" w:color="auto"/>
      </w:divBdr>
    </w:div>
    <w:div w:id="723212361">
      <w:marLeft w:val="0"/>
      <w:marRight w:val="720"/>
      <w:marTop w:val="10"/>
      <w:marBottom w:val="10"/>
      <w:divBdr>
        <w:top w:val="none" w:sz="0" w:space="0" w:color="auto"/>
        <w:left w:val="none" w:sz="0" w:space="0" w:color="auto"/>
        <w:bottom w:val="none" w:sz="0" w:space="0" w:color="auto"/>
        <w:right w:val="none" w:sz="0" w:space="0" w:color="auto"/>
      </w:divBdr>
    </w:div>
    <w:div w:id="771127167">
      <w:marLeft w:val="0"/>
      <w:marRight w:val="0"/>
      <w:marTop w:val="10"/>
      <w:marBottom w:val="10"/>
      <w:divBdr>
        <w:top w:val="none" w:sz="0" w:space="0" w:color="auto"/>
        <w:left w:val="none" w:sz="0" w:space="0" w:color="auto"/>
        <w:bottom w:val="none" w:sz="0" w:space="0" w:color="auto"/>
        <w:right w:val="none" w:sz="0" w:space="0" w:color="auto"/>
      </w:divBdr>
    </w:div>
    <w:div w:id="929046238">
      <w:marLeft w:val="0"/>
      <w:marRight w:val="0"/>
      <w:marTop w:val="10"/>
      <w:marBottom w:val="10"/>
      <w:divBdr>
        <w:top w:val="none" w:sz="0" w:space="0" w:color="auto"/>
        <w:left w:val="none" w:sz="0" w:space="0" w:color="auto"/>
        <w:bottom w:val="none" w:sz="0" w:space="0" w:color="auto"/>
        <w:right w:val="none" w:sz="0" w:space="0" w:color="auto"/>
      </w:divBdr>
    </w:div>
    <w:div w:id="994379540">
      <w:marLeft w:val="0"/>
      <w:marRight w:val="720"/>
      <w:marTop w:val="10"/>
      <w:marBottom w:val="10"/>
      <w:divBdr>
        <w:top w:val="none" w:sz="0" w:space="0" w:color="auto"/>
        <w:left w:val="none" w:sz="0" w:space="0" w:color="auto"/>
        <w:bottom w:val="none" w:sz="0" w:space="0" w:color="auto"/>
        <w:right w:val="none" w:sz="0" w:space="0" w:color="auto"/>
      </w:divBdr>
    </w:div>
    <w:div w:id="1039089814">
      <w:marLeft w:val="0"/>
      <w:marRight w:val="0"/>
      <w:marTop w:val="10"/>
      <w:marBottom w:val="10"/>
      <w:divBdr>
        <w:top w:val="none" w:sz="0" w:space="0" w:color="auto"/>
        <w:left w:val="none" w:sz="0" w:space="0" w:color="auto"/>
        <w:bottom w:val="none" w:sz="0" w:space="0" w:color="auto"/>
        <w:right w:val="none" w:sz="0" w:space="0" w:color="auto"/>
      </w:divBdr>
    </w:div>
    <w:div w:id="1135412450">
      <w:marLeft w:val="0"/>
      <w:marRight w:val="0"/>
      <w:marTop w:val="10"/>
      <w:marBottom w:val="10"/>
      <w:divBdr>
        <w:top w:val="none" w:sz="0" w:space="0" w:color="auto"/>
        <w:left w:val="none" w:sz="0" w:space="0" w:color="auto"/>
        <w:bottom w:val="none" w:sz="0" w:space="0" w:color="auto"/>
        <w:right w:val="none" w:sz="0" w:space="0" w:color="auto"/>
      </w:divBdr>
    </w:div>
    <w:div w:id="1253471865">
      <w:marLeft w:val="0"/>
      <w:marRight w:val="0"/>
      <w:marTop w:val="10"/>
      <w:marBottom w:val="10"/>
      <w:divBdr>
        <w:top w:val="none" w:sz="0" w:space="0" w:color="auto"/>
        <w:left w:val="none" w:sz="0" w:space="0" w:color="auto"/>
        <w:bottom w:val="none" w:sz="0" w:space="0" w:color="auto"/>
        <w:right w:val="none" w:sz="0" w:space="0" w:color="auto"/>
      </w:divBdr>
    </w:div>
    <w:div w:id="1409960027">
      <w:marLeft w:val="0"/>
      <w:marRight w:val="0"/>
      <w:marTop w:val="10"/>
      <w:marBottom w:val="10"/>
      <w:divBdr>
        <w:top w:val="none" w:sz="0" w:space="0" w:color="auto"/>
        <w:left w:val="none" w:sz="0" w:space="0" w:color="auto"/>
        <w:bottom w:val="none" w:sz="0" w:space="0" w:color="auto"/>
        <w:right w:val="none" w:sz="0" w:space="0" w:color="auto"/>
      </w:divBdr>
    </w:div>
    <w:div w:id="1682317249">
      <w:marLeft w:val="0"/>
      <w:marRight w:val="0"/>
      <w:marTop w:val="10"/>
      <w:marBottom w:val="10"/>
      <w:divBdr>
        <w:top w:val="none" w:sz="0" w:space="0" w:color="auto"/>
        <w:left w:val="none" w:sz="0" w:space="0" w:color="auto"/>
        <w:bottom w:val="none" w:sz="0" w:space="0" w:color="auto"/>
        <w:right w:val="none" w:sz="0" w:space="0" w:color="auto"/>
      </w:divBdr>
    </w:div>
    <w:div w:id="1770540589">
      <w:marLeft w:val="0"/>
      <w:marRight w:val="0"/>
      <w:marTop w:val="10"/>
      <w:marBottom w:val="10"/>
      <w:divBdr>
        <w:top w:val="none" w:sz="0" w:space="0" w:color="auto"/>
        <w:left w:val="none" w:sz="0" w:space="0" w:color="auto"/>
        <w:bottom w:val="none" w:sz="0" w:space="0" w:color="auto"/>
        <w:right w:val="none" w:sz="0" w:space="0" w:color="auto"/>
      </w:divBdr>
    </w:div>
    <w:div w:id="1771467254">
      <w:marLeft w:val="0"/>
      <w:marRight w:val="0"/>
      <w:marTop w:val="10"/>
      <w:marBottom w:val="10"/>
      <w:divBdr>
        <w:top w:val="none" w:sz="0" w:space="0" w:color="auto"/>
        <w:left w:val="none" w:sz="0" w:space="0" w:color="auto"/>
        <w:bottom w:val="none" w:sz="0" w:space="0" w:color="auto"/>
        <w:right w:val="none" w:sz="0" w:space="0" w:color="auto"/>
      </w:divBdr>
    </w:div>
    <w:div w:id="1889031709">
      <w:marLeft w:val="0"/>
      <w:marRight w:val="720"/>
      <w:marTop w:val="10"/>
      <w:marBottom w:val="10"/>
      <w:divBdr>
        <w:top w:val="none" w:sz="0" w:space="0" w:color="auto"/>
        <w:left w:val="none" w:sz="0" w:space="0" w:color="auto"/>
        <w:bottom w:val="none" w:sz="0" w:space="0" w:color="auto"/>
        <w:right w:val="none" w:sz="0" w:space="0" w:color="auto"/>
      </w:divBdr>
    </w:div>
    <w:div w:id="1895388153">
      <w:marLeft w:val="0"/>
      <w:marRight w:val="0"/>
      <w:marTop w:val="10"/>
      <w:marBottom w:val="10"/>
      <w:divBdr>
        <w:top w:val="none" w:sz="0" w:space="0" w:color="auto"/>
        <w:left w:val="none" w:sz="0" w:space="0" w:color="auto"/>
        <w:bottom w:val="none" w:sz="0" w:space="0" w:color="auto"/>
        <w:right w:val="none" w:sz="0" w:space="0" w:color="auto"/>
      </w:divBdr>
    </w:div>
    <w:div w:id="21069238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