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81CEE" w14:textId="77777777" w:rsidR="00B0333A" w:rsidRDefault="00B0333A">
      <w:pPr>
        <w:spacing w:line="500" w:lineRule="atLeast"/>
        <w:jc w:val="center"/>
        <w:divId w:val="1543858511"/>
        <w:rPr>
          <w:rFonts w:ascii="黑体" w:eastAsia="黑体" w:hAnsi="黑体"/>
          <w:sz w:val="36"/>
          <w:szCs w:val="36"/>
        </w:rPr>
      </w:pPr>
      <w:r>
        <w:rPr>
          <w:rFonts w:ascii="黑体" w:eastAsia="黑体" w:hAnsi="黑体" w:hint="eastAsia"/>
          <w:sz w:val="36"/>
          <w:szCs w:val="36"/>
        </w:rPr>
        <w:t>广东省珠海市金湾区人民法院</w:t>
      </w:r>
    </w:p>
    <w:p w14:paraId="791AAEB9" w14:textId="77777777" w:rsidR="00B0333A" w:rsidRDefault="00B0333A">
      <w:pPr>
        <w:spacing w:line="500" w:lineRule="atLeast"/>
        <w:jc w:val="center"/>
        <w:divId w:val="7547424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ADEE5D" w14:textId="77777777" w:rsidR="00B0333A" w:rsidRDefault="00B0333A">
      <w:pPr>
        <w:spacing w:line="500" w:lineRule="atLeast"/>
        <w:jc w:val="right"/>
        <w:divId w:val="106700052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114</w:t>
      </w:r>
      <w:r>
        <w:rPr>
          <w:rFonts w:hint="eastAsia"/>
          <w:sz w:val="30"/>
          <w:szCs w:val="30"/>
        </w:rPr>
        <w:t>号</w:t>
      </w:r>
    </w:p>
    <w:p w14:paraId="1E9E22B4" w14:textId="77777777" w:rsidR="00B0333A" w:rsidRDefault="00B0333A">
      <w:pPr>
        <w:spacing w:line="500" w:lineRule="atLeast"/>
        <w:ind w:firstLine="600"/>
        <w:divId w:val="1673026793"/>
        <w:rPr>
          <w:rFonts w:hint="eastAsia"/>
          <w:sz w:val="30"/>
          <w:szCs w:val="30"/>
        </w:rPr>
      </w:pPr>
      <w:r>
        <w:rPr>
          <w:rFonts w:hint="eastAsia"/>
          <w:sz w:val="30"/>
          <w:szCs w:val="30"/>
        </w:rPr>
        <w:t>公诉机关珠海市金湾区人民检察院。</w:t>
      </w:r>
    </w:p>
    <w:p w14:paraId="33A620B8" w14:textId="77777777" w:rsidR="00B0333A" w:rsidRDefault="00B0333A">
      <w:pPr>
        <w:spacing w:line="500" w:lineRule="atLeast"/>
        <w:ind w:firstLine="600"/>
        <w:divId w:val="1963879508"/>
        <w:rPr>
          <w:rFonts w:hint="eastAsia"/>
          <w:sz w:val="30"/>
          <w:szCs w:val="30"/>
        </w:rPr>
      </w:pPr>
      <w:r>
        <w:rPr>
          <w:rFonts w:hint="eastAsia"/>
          <w:sz w:val="30"/>
          <w:szCs w:val="30"/>
        </w:rPr>
        <w:t>被告人刘杰，男，</w:t>
      </w:r>
      <w:r>
        <w:rPr>
          <w:rFonts w:hint="eastAsia"/>
          <w:sz w:val="30"/>
          <w:szCs w:val="30"/>
        </w:rPr>
        <w:t>1977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日出生，汉族，大学文化，户籍地广东省深圳市福田区，因本案于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日被羁押并被刑事拘留，同年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日被逮捕。现羁押于珠海市第一看守所。</w:t>
      </w:r>
    </w:p>
    <w:p w14:paraId="0741F7B5" w14:textId="77777777" w:rsidR="00B0333A" w:rsidRDefault="00B0333A">
      <w:pPr>
        <w:spacing w:line="500" w:lineRule="atLeast"/>
        <w:ind w:firstLine="600"/>
        <w:divId w:val="1933928904"/>
        <w:rPr>
          <w:rFonts w:hint="eastAsia"/>
          <w:sz w:val="30"/>
          <w:szCs w:val="30"/>
        </w:rPr>
      </w:pPr>
      <w:r>
        <w:rPr>
          <w:rFonts w:hint="eastAsia"/>
          <w:sz w:val="30"/>
          <w:szCs w:val="30"/>
        </w:rPr>
        <w:t>珠海市金湾区人民检察院以珠金检刑诉</w:t>
      </w:r>
      <w:r>
        <w:rPr>
          <w:rFonts w:hint="eastAsia"/>
          <w:sz w:val="30"/>
          <w:szCs w:val="30"/>
        </w:rPr>
        <w:t>[2017]112</w:t>
      </w:r>
      <w:r>
        <w:rPr>
          <w:rFonts w:hint="eastAsia"/>
          <w:sz w:val="30"/>
          <w:szCs w:val="30"/>
        </w:rPr>
        <w:t>号起诉书指控被告人刘杰犯行贿罪、对非国家工作人员行贿罪，于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日向本院提起公诉。本院于同年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受理后，依法适用简易程序，并组成合议庭审理，后在审理过程中发现有不宜适用简易程序进行审理的情形，依法转为普通程序，公开开庭进行了审理。珠海市金湾区人民检察院指派代理检察员邓培旺、李艳银出庭支持公诉，被告人刘杰到庭参加了诉讼。现已审理终结。</w:t>
      </w:r>
    </w:p>
    <w:p w14:paraId="08C88B76" w14:textId="77777777" w:rsidR="00B0333A" w:rsidRDefault="00B0333A">
      <w:pPr>
        <w:spacing w:line="500" w:lineRule="atLeast"/>
        <w:ind w:firstLine="600"/>
        <w:divId w:val="1254164948"/>
        <w:rPr>
          <w:rFonts w:hint="eastAsia"/>
          <w:sz w:val="30"/>
          <w:szCs w:val="30"/>
        </w:rPr>
      </w:pPr>
      <w:r>
        <w:rPr>
          <w:rFonts w:hint="eastAsia"/>
          <w:sz w:val="30"/>
          <w:szCs w:val="30"/>
        </w:rPr>
        <w:t>珠海市金湾区人民检察院指控，</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日，被告人刘杰与董某（已判刑）等人共同出资，以深圳市三一共创科技公司的名义与珠海市金湾区三灶医院（简称三灶医院）签订</w:t>
      </w:r>
      <w:r>
        <w:rPr>
          <w:rFonts w:hint="eastAsia"/>
          <w:sz w:val="30"/>
          <w:szCs w:val="30"/>
        </w:rPr>
        <w:t>CT</w:t>
      </w:r>
      <w:r>
        <w:rPr>
          <w:rFonts w:hint="eastAsia"/>
          <w:sz w:val="30"/>
          <w:szCs w:val="30"/>
        </w:rPr>
        <w:t>投资合作合同，约定由深圳市三一共创科技公司出资购买</w:t>
      </w:r>
      <w:r>
        <w:rPr>
          <w:rFonts w:hint="eastAsia"/>
          <w:sz w:val="30"/>
          <w:szCs w:val="30"/>
        </w:rPr>
        <w:t>CT</w:t>
      </w:r>
      <w:r>
        <w:rPr>
          <w:rFonts w:hint="eastAsia"/>
          <w:sz w:val="30"/>
          <w:szCs w:val="30"/>
        </w:rPr>
        <w:t>机，医院方提供场地，合作经营</w:t>
      </w:r>
      <w:r>
        <w:rPr>
          <w:rFonts w:hint="eastAsia"/>
          <w:sz w:val="30"/>
          <w:szCs w:val="30"/>
        </w:rPr>
        <w:t>CT</w:t>
      </w:r>
      <w:r>
        <w:rPr>
          <w:rFonts w:hint="eastAsia"/>
          <w:sz w:val="30"/>
          <w:szCs w:val="30"/>
        </w:rPr>
        <w:t>项目，双方按合同约定的比例分成。</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日，双方签订了补充协议。按照合同约定，被告人刘杰等人购置一台</w:t>
      </w:r>
      <w:r>
        <w:rPr>
          <w:rFonts w:hint="eastAsia"/>
          <w:sz w:val="30"/>
          <w:szCs w:val="30"/>
        </w:rPr>
        <w:t>GE</w:t>
      </w:r>
      <w:r>
        <w:rPr>
          <w:rFonts w:hint="eastAsia"/>
          <w:sz w:val="30"/>
          <w:szCs w:val="30"/>
        </w:rPr>
        <w:t>全身螺旋</w:t>
      </w:r>
      <w:r>
        <w:rPr>
          <w:rFonts w:hint="eastAsia"/>
          <w:sz w:val="30"/>
          <w:szCs w:val="30"/>
        </w:rPr>
        <w:t>CT</w:t>
      </w:r>
      <w:r>
        <w:rPr>
          <w:rFonts w:hint="eastAsia"/>
          <w:sz w:val="30"/>
          <w:szCs w:val="30"/>
        </w:rPr>
        <w:t>机，放置在三灶医院由放射科</w:t>
      </w:r>
      <w:r>
        <w:rPr>
          <w:rFonts w:hint="eastAsia"/>
          <w:sz w:val="30"/>
          <w:szCs w:val="30"/>
        </w:rPr>
        <w:t>CT</w:t>
      </w:r>
      <w:r>
        <w:rPr>
          <w:rFonts w:hint="eastAsia"/>
          <w:sz w:val="30"/>
          <w:szCs w:val="30"/>
        </w:rPr>
        <w:t>室负责操作运行，先后派驻员工张某、罗某等人配合放射科</w:t>
      </w:r>
      <w:r>
        <w:rPr>
          <w:rFonts w:hint="eastAsia"/>
          <w:sz w:val="30"/>
          <w:szCs w:val="30"/>
        </w:rPr>
        <w:t>CT</w:t>
      </w:r>
      <w:r>
        <w:rPr>
          <w:rFonts w:hint="eastAsia"/>
          <w:sz w:val="30"/>
          <w:szCs w:val="30"/>
        </w:rPr>
        <w:t>室负责人即陈某（已判刑）操作上述仪器。在合作经营期间，被告人刘杰等人向时任三灶医院院长谢某、放射科负责人陈某（已判刑）等人多次贿送钱款。具体为：</w:t>
      </w:r>
    </w:p>
    <w:p w14:paraId="109AE3E5" w14:textId="77777777" w:rsidR="00B0333A" w:rsidRDefault="00B0333A">
      <w:pPr>
        <w:spacing w:line="500" w:lineRule="atLeast"/>
        <w:ind w:firstLine="600"/>
        <w:divId w:val="650788173"/>
        <w:rPr>
          <w:rFonts w:hint="eastAsia"/>
          <w:sz w:val="30"/>
          <w:szCs w:val="30"/>
        </w:rPr>
      </w:pPr>
      <w:r>
        <w:rPr>
          <w:rFonts w:hint="eastAsia"/>
          <w:sz w:val="30"/>
          <w:szCs w:val="30"/>
        </w:rPr>
        <w:lastRenderedPageBreak/>
        <w:t>2006</w:t>
      </w:r>
      <w:r>
        <w:rPr>
          <w:rFonts w:hint="eastAsia"/>
          <w:sz w:val="30"/>
          <w:szCs w:val="30"/>
        </w:rPr>
        <w:t>年至</w:t>
      </w:r>
      <w:r>
        <w:rPr>
          <w:rFonts w:hint="eastAsia"/>
          <w:sz w:val="30"/>
          <w:szCs w:val="30"/>
        </w:rPr>
        <w:t>2011</w:t>
      </w:r>
      <w:r>
        <w:rPr>
          <w:rFonts w:hint="eastAsia"/>
          <w:sz w:val="30"/>
          <w:szCs w:val="30"/>
        </w:rPr>
        <w:t>年期间，被告人刘杰等人为获得三灶医院的支持配合和顺利拨付费用，向三灶医院院长谢某多次贿送现金，共计人民币</w:t>
      </w:r>
      <w:r>
        <w:rPr>
          <w:rFonts w:hint="eastAsia"/>
          <w:sz w:val="30"/>
          <w:szCs w:val="30"/>
        </w:rPr>
        <w:t>84,000</w:t>
      </w:r>
      <w:r>
        <w:rPr>
          <w:rFonts w:hint="eastAsia"/>
          <w:sz w:val="30"/>
          <w:szCs w:val="30"/>
        </w:rPr>
        <w:t>元。</w:t>
      </w:r>
    </w:p>
    <w:p w14:paraId="21257A3F" w14:textId="77777777" w:rsidR="00B0333A" w:rsidRDefault="00B0333A">
      <w:pPr>
        <w:spacing w:line="500" w:lineRule="atLeast"/>
        <w:ind w:firstLine="600"/>
        <w:divId w:val="1006590472"/>
        <w:rPr>
          <w:rFonts w:hint="eastAsia"/>
          <w:sz w:val="30"/>
          <w:szCs w:val="30"/>
        </w:rPr>
      </w:pPr>
      <w:r>
        <w:rPr>
          <w:rFonts w:hint="eastAsia"/>
          <w:sz w:val="30"/>
          <w:szCs w:val="30"/>
        </w:rPr>
        <w:t>2007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月期间，被告人刘杰经董某茂商议，为鼓励三灶医院临床医生多开</w:t>
      </w:r>
      <w:r>
        <w:rPr>
          <w:rFonts w:hint="eastAsia"/>
          <w:sz w:val="30"/>
          <w:szCs w:val="30"/>
        </w:rPr>
        <w:t>CT</w:t>
      </w:r>
      <w:r>
        <w:rPr>
          <w:rFonts w:hint="eastAsia"/>
          <w:sz w:val="30"/>
          <w:szCs w:val="30"/>
        </w:rPr>
        <w:t>单，获取更多利益，以“劳务费”、“单某费”等名义给予放射科</w:t>
      </w:r>
      <w:r>
        <w:rPr>
          <w:rFonts w:hint="eastAsia"/>
          <w:sz w:val="30"/>
          <w:szCs w:val="30"/>
        </w:rPr>
        <w:t>CT</w:t>
      </w:r>
      <w:r>
        <w:rPr>
          <w:rFonts w:hint="eastAsia"/>
          <w:sz w:val="30"/>
          <w:szCs w:val="30"/>
        </w:rPr>
        <w:t>室负责陈某明以及开单医生好处费。其间，被告人刘杰通过其账户陈某明转账人民币</w:t>
      </w:r>
      <w:r>
        <w:rPr>
          <w:rFonts w:hint="eastAsia"/>
          <w:sz w:val="30"/>
          <w:szCs w:val="30"/>
        </w:rPr>
        <w:t>1</w:t>
      </w:r>
      <w:r>
        <w:rPr>
          <w:rFonts w:hint="eastAsia"/>
          <w:sz w:val="30"/>
          <w:szCs w:val="30"/>
        </w:rPr>
        <w:t>万元，其余均董某茂通过其账户转账操作，上述“劳务费”、“单某费”共计人民币</w:t>
      </w:r>
      <w:r>
        <w:rPr>
          <w:rFonts w:hint="eastAsia"/>
          <w:sz w:val="30"/>
          <w:szCs w:val="30"/>
        </w:rPr>
        <w:t>227,285</w:t>
      </w:r>
      <w:r>
        <w:rPr>
          <w:rFonts w:hint="eastAsia"/>
          <w:sz w:val="30"/>
          <w:szCs w:val="30"/>
        </w:rPr>
        <w:t>元。</w:t>
      </w:r>
    </w:p>
    <w:p w14:paraId="35CF8340" w14:textId="77777777" w:rsidR="00B0333A" w:rsidRDefault="00B0333A">
      <w:pPr>
        <w:spacing w:line="500" w:lineRule="atLeast"/>
        <w:ind w:firstLine="600"/>
        <w:divId w:val="283079079"/>
        <w:rPr>
          <w:rFonts w:hint="eastAsia"/>
          <w:sz w:val="30"/>
          <w:szCs w:val="30"/>
        </w:rPr>
      </w:pPr>
      <w:r>
        <w:rPr>
          <w:rFonts w:hint="eastAsia"/>
          <w:sz w:val="30"/>
          <w:szCs w:val="30"/>
        </w:rPr>
        <w:t>公诉机关认为，被告人刘杰为谋取不当利益，向国家工作人员和非国家工作人员行贿，数额较大，其行为分别触犯《中华人民共和国刑法》第三百八十九条、第一百六十四条之规定，应当以行贿罪、对非国家工作人员行贿罪追究其刑事责任。被告人刘杰在行贿罪中被追诉前主动交待行贿行为，根据《中华人民共和国刑法》第三百九十条的规定，可以从轻或者减轻处罚。被告人刘杰在对非国家工作人员行贿罪中起次要或者辅助作用，系从犯，根据《中华人民共和国刑法》第二十七条的规定，应当从轻、减轻处罚或者免除处罚。被告人刘杰归案后如实供述犯罪事实，有坦白情节，根据《中华人民共和国刑法》第六十七条第三款的规定，可以从轻处罚。建议对被告人刘杰以行贿罪判处八个月以下有期徒刑或者拘役，并处罚金；以对非国家工作人员行贿罪，判处八个月以下有期徒刑或者拘役，并处罚金。特提请依法判处。</w:t>
      </w:r>
    </w:p>
    <w:p w14:paraId="74EB0936" w14:textId="77777777" w:rsidR="00B0333A" w:rsidRDefault="00B0333A">
      <w:pPr>
        <w:spacing w:line="500" w:lineRule="atLeast"/>
        <w:ind w:firstLine="600"/>
        <w:divId w:val="823620696"/>
        <w:rPr>
          <w:rFonts w:hint="eastAsia"/>
          <w:sz w:val="30"/>
          <w:szCs w:val="30"/>
        </w:rPr>
      </w:pPr>
      <w:r>
        <w:rPr>
          <w:rFonts w:hint="eastAsia"/>
          <w:sz w:val="30"/>
          <w:szCs w:val="30"/>
        </w:rPr>
        <w:t>经审理查明的事实与公诉机关的指控相一致，被告人刘杰亦无异议。另查明，三灶医院系隶属于珠海市金湾区三灶镇的事业单位。</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日，医疗系统进行机构改革，将原三灶管理区人民医院（同济医院）、区妇幼保健院、金湾区三灶医院、原三灶管理区卫生防疫站合并为三灶医院（同时挂牌金湾区妇幼保健院），保留事业单位性质。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日，金湾区基层医疗卫生系统进行改革，三灶医院同时挂牌珠海市金湾区三灶社区卫生服务中心，属政府举办的公益一类事业单位，隶属金湾区卫生局管理。谢某于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日起任金湾区妇幼保健院院长、三灶医院党支部委员兼书记，</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日起任三灶医院院长，</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日被免去三灶医院党支部书记职务。陈某系三灶医院合同制职员，于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月份开始在三灶医院工作，为放射科工作人员，</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日担任放射科副主任，负责</w:t>
      </w:r>
      <w:r>
        <w:rPr>
          <w:rFonts w:hint="eastAsia"/>
          <w:sz w:val="30"/>
          <w:szCs w:val="30"/>
        </w:rPr>
        <w:t>CT</w:t>
      </w:r>
      <w:r>
        <w:rPr>
          <w:rFonts w:hint="eastAsia"/>
          <w:sz w:val="30"/>
          <w:szCs w:val="30"/>
        </w:rPr>
        <w:t>室、</w:t>
      </w:r>
      <w:r>
        <w:rPr>
          <w:rFonts w:hint="eastAsia"/>
          <w:sz w:val="30"/>
          <w:szCs w:val="30"/>
        </w:rPr>
        <w:t>X</w:t>
      </w:r>
      <w:r>
        <w:rPr>
          <w:rFonts w:hint="eastAsia"/>
          <w:sz w:val="30"/>
          <w:szCs w:val="30"/>
        </w:rPr>
        <w:t>光室的管理工作。又查明，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日，公安机关在深圳市福田区沙尾东村</w:t>
      </w:r>
      <w:r>
        <w:rPr>
          <w:rFonts w:hint="eastAsia"/>
          <w:sz w:val="30"/>
          <w:szCs w:val="30"/>
        </w:rPr>
        <w:t>260</w:t>
      </w:r>
      <w:r>
        <w:rPr>
          <w:rFonts w:hint="eastAsia"/>
          <w:sz w:val="30"/>
          <w:szCs w:val="30"/>
        </w:rPr>
        <w:t>号“深福旅租”日租房旅馆</w:t>
      </w:r>
      <w:r>
        <w:rPr>
          <w:rFonts w:hint="eastAsia"/>
          <w:sz w:val="30"/>
          <w:szCs w:val="30"/>
        </w:rPr>
        <w:t>201</w:t>
      </w:r>
      <w:r>
        <w:rPr>
          <w:rFonts w:hint="eastAsia"/>
          <w:sz w:val="30"/>
          <w:szCs w:val="30"/>
        </w:rPr>
        <w:t>房抓获被告人刘杰。另查明，本院于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日作出刑事判决，以对非国家工作员行贿罪，对董某判处有期徒刑一年；以非国家工作人员受贿罪，对陈某判处有期徒刑十一个月。</w:t>
      </w:r>
    </w:p>
    <w:p w14:paraId="77CD4A16" w14:textId="77777777" w:rsidR="00B0333A" w:rsidRDefault="00B0333A">
      <w:pPr>
        <w:spacing w:line="500" w:lineRule="atLeast"/>
        <w:ind w:firstLine="600"/>
        <w:divId w:val="208760068"/>
        <w:rPr>
          <w:rFonts w:hint="eastAsia"/>
          <w:sz w:val="30"/>
          <w:szCs w:val="30"/>
        </w:rPr>
      </w:pPr>
      <w:r>
        <w:rPr>
          <w:rFonts w:hint="eastAsia"/>
          <w:sz w:val="30"/>
          <w:szCs w:val="30"/>
        </w:rPr>
        <w:t>上述事实，有以下证据证实：</w:t>
      </w:r>
      <w:r>
        <w:rPr>
          <w:rFonts w:hint="eastAsia"/>
          <w:sz w:val="30"/>
          <w:szCs w:val="30"/>
        </w:rPr>
        <w:t>1.</w:t>
      </w:r>
      <w:r>
        <w:rPr>
          <w:rFonts w:hint="eastAsia"/>
          <w:sz w:val="30"/>
          <w:szCs w:val="30"/>
        </w:rPr>
        <w:t>被告人刘杰的供述；</w:t>
      </w:r>
      <w:r>
        <w:rPr>
          <w:rFonts w:hint="eastAsia"/>
          <w:sz w:val="30"/>
          <w:szCs w:val="30"/>
        </w:rPr>
        <w:t>2.</w:t>
      </w:r>
      <w:r>
        <w:rPr>
          <w:rFonts w:hint="eastAsia"/>
          <w:sz w:val="30"/>
          <w:szCs w:val="30"/>
        </w:rPr>
        <w:t>证人谢某、董某、陈某、陆某、蓝某的证言；</w:t>
      </w:r>
      <w:r>
        <w:rPr>
          <w:rFonts w:hint="eastAsia"/>
          <w:sz w:val="30"/>
          <w:szCs w:val="30"/>
        </w:rPr>
        <w:t>3.</w:t>
      </w:r>
      <w:r>
        <w:rPr>
          <w:rFonts w:hint="eastAsia"/>
          <w:sz w:val="30"/>
          <w:szCs w:val="30"/>
        </w:rPr>
        <w:t>到案情况说明；</w:t>
      </w:r>
      <w:r>
        <w:rPr>
          <w:rFonts w:hint="eastAsia"/>
          <w:sz w:val="30"/>
          <w:szCs w:val="30"/>
        </w:rPr>
        <w:t>4.</w:t>
      </w:r>
      <w:r>
        <w:rPr>
          <w:rFonts w:hint="eastAsia"/>
          <w:sz w:val="30"/>
          <w:szCs w:val="30"/>
        </w:rPr>
        <w:t>户籍及无前科证明材料；</w:t>
      </w:r>
      <w:r>
        <w:rPr>
          <w:rFonts w:hint="eastAsia"/>
          <w:sz w:val="30"/>
          <w:szCs w:val="30"/>
        </w:rPr>
        <w:t>5.</w:t>
      </w:r>
      <w:r>
        <w:rPr>
          <w:rFonts w:hint="eastAsia"/>
          <w:sz w:val="30"/>
          <w:szCs w:val="30"/>
        </w:rPr>
        <w:t>三灶医院性质证明材料；</w:t>
      </w:r>
      <w:r>
        <w:rPr>
          <w:rFonts w:hint="eastAsia"/>
          <w:sz w:val="30"/>
          <w:szCs w:val="30"/>
        </w:rPr>
        <w:t>6.</w:t>
      </w:r>
      <w:r>
        <w:rPr>
          <w:rFonts w:hint="eastAsia"/>
          <w:sz w:val="30"/>
          <w:szCs w:val="30"/>
        </w:rPr>
        <w:t>谢某、陈某任职证明材料；</w:t>
      </w:r>
      <w:r>
        <w:rPr>
          <w:rFonts w:hint="eastAsia"/>
          <w:sz w:val="30"/>
          <w:szCs w:val="30"/>
        </w:rPr>
        <w:t>7.</w:t>
      </w:r>
      <w:r>
        <w:rPr>
          <w:rFonts w:hint="eastAsia"/>
          <w:sz w:val="30"/>
          <w:szCs w:val="30"/>
        </w:rPr>
        <w:t>珠海市金湾区三灶医院、珠海市金湾区妇幼保健院</w:t>
      </w:r>
      <w:r>
        <w:rPr>
          <w:rFonts w:hint="eastAsia"/>
          <w:sz w:val="30"/>
          <w:szCs w:val="30"/>
        </w:rPr>
        <w:t>CT</w:t>
      </w:r>
      <w:r>
        <w:rPr>
          <w:rFonts w:hint="eastAsia"/>
          <w:sz w:val="30"/>
          <w:szCs w:val="30"/>
        </w:rPr>
        <w:t>投资合作合同、补充协议；</w:t>
      </w:r>
      <w:r>
        <w:rPr>
          <w:rFonts w:hint="eastAsia"/>
          <w:sz w:val="30"/>
          <w:szCs w:val="30"/>
        </w:rPr>
        <w:t>8.</w:t>
      </w:r>
      <w:r>
        <w:rPr>
          <w:rFonts w:hint="eastAsia"/>
          <w:sz w:val="30"/>
          <w:szCs w:val="30"/>
        </w:rPr>
        <w:t>辨认笔录及照片；</w:t>
      </w:r>
      <w:r>
        <w:rPr>
          <w:rFonts w:hint="eastAsia"/>
          <w:sz w:val="30"/>
          <w:szCs w:val="30"/>
        </w:rPr>
        <w:t>9.</w:t>
      </w:r>
      <w:r>
        <w:rPr>
          <w:rFonts w:hint="eastAsia"/>
          <w:sz w:val="30"/>
          <w:szCs w:val="30"/>
        </w:rPr>
        <w:t>三灶医院</w:t>
      </w:r>
      <w:r>
        <w:rPr>
          <w:rFonts w:hint="eastAsia"/>
          <w:sz w:val="30"/>
          <w:szCs w:val="30"/>
        </w:rPr>
        <w:t>CT</w:t>
      </w:r>
      <w:r>
        <w:rPr>
          <w:rFonts w:hint="eastAsia"/>
          <w:sz w:val="30"/>
          <w:szCs w:val="30"/>
        </w:rPr>
        <w:t>机费用支付情况汇总表格；</w:t>
      </w:r>
      <w:r>
        <w:rPr>
          <w:rFonts w:hint="eastAsia"/>
          <w:sz w:val="30"/>
          <w:szCs w:val="30"/>
        </w:rPr>
        <w:t>10.</w:t>
      </w:r>
      <w:r>
        <w:rPr>
          <w:rFonts w:hint="eastAsia"/>
          <w:sz w:val="30"/>
          <w:szCs w:val="30"/>
        </w:rPr>
        <w:t>银行转账记录；</w:t>
      </w:r>
      <w:r>
        <w:rPr>
          <w:rFonts w:hint="eastAsia"/>
          <w:sz w:val="30"/>
          <w:szCs w:val="30"/>
        </w:rPr>
        <w:t>11.</w:t>
      </w:r>
      <w:r>
        <w:rPr>
          <w:rFonts w:hint="eastAsia"/>
          <w:sz w:val="30"/>
          <w:szCs w:val="30"/>
        </w:rPr>
        <w:t>三灶医院正式职工及外聘职工花名册及加班费情况等说明；</w:t>
      </w:r>
      <w:r>
        <w:rPr>
          <w:rFonts w:hint="eastAsia"/>
          <w:sz w:val="30"/>
          <w:szCs w:val="30"/>
        </w:rPr>
        <w:t>12.</w:t>
      </w:r>
      <w:r>
        <w:rPr>
          <w:rFonts w:hint="eastAsia"/>
          <w:sz w:val="30"/>
          <w:szCs w:val="30"/>
        </w:rPr>
        <w:t>企业工商登记资料；</w:t>
      </w:r>
      <w:r>
        <w:rPr>
          <w:rFonts w:hint="eastAsia"/>
          <w:sz w:val="30"/>
          <w:szCs w:val="30"/>
        </w:rPr>
        <w:t>13.</w:t>
      </w:r>
      <w:r>
        <w:rPr>
          <w:rFonts w:hint="eastAsia"/>
          <w:sz w:val="30"/>
          <w:szCs w:val="30"/>
        </w:rPr>
        <w:t>搜查笔录及扣押清单；</w:t>
      </w:r>
      <w:r>
        <w:rPr>
          <w:rFonts w:hint="eastAsia"/>
          <w:sz w:val="30"/>
          <w:szCs w:val="30"/>
        </w:rPr>
        <w:t>14.</w:t>
      </w:r>
      <w:r>
        <w:rPr>
          <w:rFonts w:hint="eastAsia"/>
          <w:sz w:val="30"/>
          <w:szCs w:val="30"/>
        </w:rPr>
        <w:t>三灶医院</w:t>
      </w:r>
      <w:r>
        <w:rPr>
          <w:rFonts w:hint="eastAsia"/>
          <w:sz w:val="30"/>
          <w:szCs w:val="30"/>
        </w:rPr>
        <w:t>CT</w:t>
      </w:r>
      <w:r>
        <w:rPr>
          <w:rFonts w:hint="eastAsia"/>
          <w:sz w:val="30"/>
          <w:szCs w:val="30"/>
        </w:rPr>
        <w:t>开单明细表；</w:t>
      </w:r>
      <w:r>
        <w:rPr>
          <w:rFonts w:hint="eastAsia"/>
          <w:sz w:val="30"/>
          <w:szCs w:val="30"/>
        </w:rPr>
        <w:t>15.</w:t>
      </w:r>
      <w:r>
        <w:rPr>
          <w:rFonts w:hint="eastAsia"/>
          <w:sz w:val="30"/>
          <w:szCs w:val="30"/>
        </w:rPr>
        <w:t>门诊日志登记册、影像记录本；</w:t>
      </w:r>
      <w:r>
        <w:rPr>
          <w:rFonts w:hint="eastAsia"/>
          <w:sz w:val="30"/>
          <w:szCs w:val="30"/>
        </w:rPr>
        <w:t>16.CT</w:t>
      </w:r>
      <w:r>
        <w:rPr>
          <w:rFonts w:hint="eastAsia"/>
          <w:sz w:val="30"/>
          <w:szCs w:val="30"/>
        </w:rPr>
        <w:t>机款项支付票据；</w:t>
      </w:r>
      <w:r>
        <w:rPr>
          <w:rFonts w:hint="eastAsia"/>
          <w:sz w:val="30"/>
          <w:szCs w:val="30"/>
        </w:rPr>
        <w:t>17.</w:t>
      </w:r>
      <w:r>
        <w:rPr>
          <w:rFonts w:hint="eastAsia"/>
          <w:sz w:val="30"/>
          <w:szCs w:val="30"/>
        </w:rPr>
        <w:t>上网追逃人员登记表、撤销</w:t>
      </w:r>
      <w:r>
        <w:rPr>
          <w:rFonts w:hint="eastAsia"/>
          <w:sz w:val="30"/>
          <w:szCs w:val="30"/>
        </w:rPr>
        <w:t>/</w:t>
      </w:r>
      <w:r>
        <w:rPr>
          <w:rFonts w:hint="eastAsia"/>
          <w:sz w:val="30"/>
          <w:szCs w:val="30"/>
        </w:rPr>
        <w:t>删除表；</w:t>
      </w:r>
      <w:r>
        <w:rPr>
          <w:rFonts w:hint="eastAsia"/>
          <w:sz w:val="30"/>
          <w:szCs w:val="30"/>
        </w:rPr>
        <w:t>18.</w:t>
      </w:r>
      <w:r>
        <w:rPr>
          <w:rFonts w:hint="eastAsia"/>
          <w:sz w:val="30"/>
          <w:szCs w:val="30"/>
        </w:rPr>
        <w:t>本院（</w:t>
      </w:r>
      <w:r>
        <w:rPr>
          <w:rFonts w:hint="eastAsia"/>
          <w:sz w:val="30"/>
          <w:szCs w:val="30"/>
        </w:rPr>
        <w:t>2016</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334</w:t>
      </w:r>
      <w:r>
        <w:rPr>
          <w:rFonts w:hint="eastAsia"/>
          <w:sz w:val="30"/>
          <w:szCs w:val="30"/>
        </w:rPr>
        <w:t>号《刑事判决书》。上述证据均经庭审举证、质证，证据间互相印证，本院予以确认。</w:t>
      </w:r>
    </w:p>
    <w:p w14:paraId="19A0165F" w14:textId="77777777" w:rsidR="00B0333A" w:rsidRDefault="00B0333A">
      <w:pPr>
        <w:spacing w:line="500" w:lineRule="atLeast"/>
        <w:ind w:firstLine="600"/>
        <w:divId w:val="1448697225"/>
        <w:rPr>
          <w:rFonts w:hint="eastAsia"/>
          <w:sz w:val="30"/>
          <w:szCs w:val="30"/>
        </w:rPr>
      </w:pPr>
      <w:r>
        <w:rPr>
          <w:rFonts w:hint="eastAsia"/>
          <w:sz w:val="30"/>
          <w:szCs w:val="30"/>
        </w:rPr>
        <w:t>本院认为，被告人刘杰为谋取不当利益，向国家工作人员和非国家工作人员行贿，数额较大，其行为分别构成行贿罪、对非国家工作人员行贿罪。公诉机关指控被告人刘杰的犯罪事实清楚，证据确实、充分，所指控罪名成立。关于本案法律适用问题。</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全国人民代表大会常务委员会通过的《中华人民共和国刑法修正案（九）》对行贿罪、对非国家机关行贿罪作出修改，增加了“并处罚金”的规定，并对行贿罪中行贿人在被追诉前主动交待行贿行为的量刑规定更为严格，本案发生于《中华人民共和国刑法修正案（九）》施行（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日起）之前，依照《中华人民共和国刑法》第十二条规定的从旧兼从轻的法律适用原则，应当对被告人刘杰适用</w:t>
      </w:r>
      <w:r>
        <w:rPr>
          <w:rFonts w:hint="eastAsia"/>
          <w:sz w:val="30"/>
          <w:szCs w:val="30"/>
        </w:rPr>
        <w:t>1997</w:t>
      </w:r>
      <w:r>
        <w:rPr>
          <w:rFonts w:hint="eastAsia"/>
          <w:sz w:val="30"/>
          <w:szCs w:val="30"/>
        </w:rPr>
        <w:t>年修订的《中华人民共和国刑法》第一百六十四条、第三百九十条的规定。被告人刘杰在行贿罪中被追诉前主动交待行贿行为，对行贿罪可以减轻处罚。被告人刘杰在对非国家工作人员行贿罪中起次要作用，系从犯，应当从轻处罚。被告人刘杰归案后如实供述犯罪事实，有坦白情节，可以从轻处罚。被告人刘杰判决宣告以前犯数罪，应当实行数罪并罚。公诉机关的量刑建议合理，本院予以采纳。据此，依照《中华人民共和国刑法》第一百六十四条第一款、第三百八十九条、第三百九十条、第二十五条、第二十七条、第六十七条第三款和第六十九条的规定，判决如下：</w:t>
      </w:r>
    </w:p>
    <w:p w14:paraId="2D86EF0A" w14:textId="77777777" w:rsidR="00B0333A" w:rsidRDefault="00B0333A">
      <w:pPr>
        <w:spacing w:line="500" w:lineRule="atLeast"/>
        <w:ind w:firstLine="600"/>
        <w:divId w:val="2136173466"/>
        <w:rPr>
          <w:rFonts w:hint="eastAsia"/>
          <w:sz w:val="30"/>
          <w:szCs w:val="30"/>
        </w:rPr>
      </w:pPr>
      <w:r>
        <w:rPr>
          <w:rFonts w:hint="eastAsia"/>
          <w:sz w:val="30"/>
          <w:szCs w:val="30"/>
        </w:rPr>
        <w:t>被告人刘杰犯行贿罪，判处有期徒刑七个月；犯对非国家工作人员行贿罪，判处有期徒刑七个月。决定执行一年一个月。</w:t>
      </w:r>
    </w:p>
    <w:p w14:paraId="2C8D12C6" w14:textId="77777777" w:rsidR="00B0333A" w:rsidRDefault="00B0333A">
      <w:pPr>
        <w:spacing w:line="500" w:lineRule="atLeast"/>
        <w:ind w:firstLine="600"/>
        <w:divId w:val="28685809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日止。）</w:t>
      </w:r>
    </w:p>
    <w:p w14:paraId="3B15FBFD" w14:textId="77777777" w:rsidR="00B0333A" w:rsidRDefault="00B0333A">
      <w:pPr>
        <w:spacing w:line="500" w:lineRule="atLeast"/>
        <w:ind w:firstLine="600"/>
        <w:divId w:val="213740101"/>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5570EC61" w14:textId="77777777" w:rsidR="00B0333A" w:rsidRDefault="00B0333A">
      <w:pPr>
        <w:spacing w:line="500" w:lineRule="atLeast"/>
        <w:ind w:firstLine="600"/>
        <w:divId w:val="125898949"/>
        <w:rPr>
          <w:rFonts w:hint="eastAsia"/>
          <w:sz w:val="30"/>
          <w:szCs w:val="30"/>
        </w:rPr>
      </w:pPr>
      <w:r>
        <w:rPr>
          <w:rFonts w:hint="eastAsia"/>
          <w:sz w:val="30"/>
          <w:szCs w:val="30"/>
        </w:rPr>
        <w:t>（此页无正文）</w:t>
      </w:r>
    </w:p>
    <w:p w14:paraId="68292C6A" w14:textId="77777777" w:rsidR="00B0333A" w:rsidRDefault="00B0333A">
      <w:pPr>
        <w:spacing w:line="500" w:lineRule="atLeast"/>
        <w:jc w:val="right"/>
        <w:divId w:val="1335837817"/>
        <w:rPr>
          <w:rFonts w:hint="eastAsia"/>
          <w:sz w:val="30"/>
          <w:szCs w:val="30"/>
        </w:rPr>
      </w:pPr>
      <w:r>
        <w:rPr>
          <w:rFonts w:hint="eastAsia"/>
          <w:sz w:val="30"/>
          <w:szCs w:val="30"/>
        </w:rPr>
        <w:t>审　判　长　　许　金</w:t>
      </w:r>
    </w:p>
    <w:p w14:paraId="0E99BCEC" w14:textId="77777777" w:rsidR="00B0333A" w:rsidRDefault="00B0333A">
      <w:pPr>
        <w:spacing w:line="500" w:lineRule="atLeast"/>
        <w:jc w:val="right"/>
        <w:divId w:val="1838573690"/>
        <w:rPr>
          <w:rFonts w:hint="eastAsia"/>
          <w:sz w:val="30"/>
          <w:szCs w:val="30"/>
        </w:rPr>
      </w:pPr>
      <w:r>
        <w:rPr>
          <w:rFonts w:hint="eastAsia"/>
          <w:sz w:val="30"/>
          <w:szCs w:val="30"/>
        </w:rPr>
        <w:t>人民陪审员　　张水金</w:t>
      </w:r>
    </w:p>
    <w:p w14:paraId="3AF1581E" w14:textId="77777777" w:rsidR="00B0333A" w:rsidRDefault="00B0333A">
      <w:pPr>
        <w:spacing w:line="500" w:lineRule="atLeast"/>
        <w:jc w:val="right"/>
        <w:divId w:val="794131489"/>
        <w:rPr>
          <w:rFonts w:hint="eastAsia"/>
          <w:sz w:val="30"/>
          <w:szCs w:val="30"/>
        </w:rPr>
      </w:pPr>
      <w:r>
        <w:rPr>
          <w:rFonts w:hint="eastAsia"/>
          <w:sz w:val="30"/>
          <w:szCs w:val="30"/>
        </w:rPr>
        <w:t>人民陪审员　　陈颖珊</w:t>
      </w:r>
    </w:p>
    <w:p w14:paraId="57CE3B15" w14:textId="77777777" w:rsidR="00B0333A" w:rsidRDefault="00B0333A">
      <w:pPr>
        <w:spacing w:line="500" w:lineRule="atLeast"/>
        <w:jc w:val="right"/>
        <w:divId w:val="696659751"/>
        <w:rPr>
          <w:rFonts w:hint="eastAsia"/>
          <w:sz w:val="30"/>
          <w:szCs w:val="30"/>
        </w:rPr>
      </w:pPr>
      <w:r>
        <w:rPr>
          <w:rFonts w:hint="eastAsia"/>
          <w:sz w:val="30"/>
          <w:szCs w:val="30"/>
        </w:rPr>
        <w:t>二〇一七年八月三十日</w:t>
      </w:r>
    </w:p>
    <w:p w14:paraId="1DBD79B6" w14:textId="77777777" w:rsidR="00B0333A" w:rsidRDefault="00B0333A">
      <w:pPr>
        <w:spacing w:line="500" w:lineRule="atLeast"/>
        <w:jc w:val="right"/>
        <w:divId w:val="248584641"/>
        <w:rPr>
          <w:rFonts w:hint="eastAsia"/>
          <w:sz w:val="30"/>
          <w:szCs w:val="30"/>
        </w:rPr>
      </w:pPr>
      <w:r>
        <w:rPr>
          <w:rFonts w:hint="eastAsia"/>
          <w:sz w:val="30"/>
          <w:szCs w:val="30"/>
        </w:rPr>
        <w:t>书　记　员　　曹大起</w:t>
      </w:r>
    </w:p>
    <w:p w14:paraId="08F2EFDF" w14:textId="77777777" w:rsidR="00B0333A" w:rsidRDefault="00B0333A">
      <w:pPr>
        <w:spacing w:line="500" w:lineRule="atLeast"/>
        <w:ind w:firstLine="600"/>
        <w:divId w:val="20398441"/>
        <w:rPr>
          <w:rFonts w:hint="eastAsia"/>
          <w:sz w:val="30"/>
          <w:szCs w:val="30"/>
        </w:rPr>
      </w:pPr>
      <w:r>
        <w:rPr>
          <w:rFonts w:hint="eastAsia"/>
          <w:sz w:val="30"/>
          <w:szCs w:val="30"/>
        </w:rPr>
        <w:t>附《中华人民共和国刑法》条文：</w:t>
      </w:r>
    </w:p>
    <w:p w14:paraId="6AE8ECB1" w14:textId="77777777" w:rsidR="00B0333A" w:rsidRDefault="00B0333A">
      <w:pPr>
        <w:spacing w:line="500" w:lineRule="atLeast"/>
        <w:ind w:firstLine="600"/>
        <w:divId w:val="2025084438"/>
        <w:rPr>
          <w:rFonts w:hint="eastAsia"/>
          <w:sz w:val="30"/>
          <w:szCs w:val="30"/>
        </w:rPr>
      </w:pPr>
      <w:r>
        <w:rPr>
          <w:rFonts w:hint="eastAsia"/>
          <w:sz w:val="30"/>
          <w:szCs w:val="30"/>
        </w:rPr>
        <w:t>第一百六十四条【对非国家工作人员行贿罪】为谋取不正当利益，给予公司、企业或者其他单位的工作人员以财物，数额较大的，处三年以下有期徒刑或者拘役；数额巨大的，处三年以上十年以下有期徒刑，并处罚金。</w:t>
      </w:r>
    </w:p>
    <w:p w14:paraId="04CD225D" w14:textId="77777777" w:rsidR="00B0333A" w:rsidRDefault="00B0333A">
      <w:pPr>
        <w:spacing w:line="500" w:lineRule="atLeast"/>
        <w:ind w:firstLine="600"/>
        <w:divId w:val="692535078"/>
        <w:rPr>
          <w:rFonts w:hint="eastAsia"/>
          <w:sz w:val="30"/>
          <w:szCs w:val="30"/>
        </w:rPr>
      </w:pPr>
      <w:r>
        <w:rPr>
          <w:rFonts w:hint="eastAsia"/>
          <w:sz w:val="30"/>
          <w:szCs w:val="30"/>
        </w:rPr>
        <w:t>为谋取不正当商业利益，给予外国公职人员或者国际公共组织官员以财物的，依照前款的规定处罚。</w:t>
      </w:r>
    </w:p>
    <w:p w14:paraId="4CABF82A" w14:textId="77777777" w:rsidR="00B0333A" w:rsidRDefault="00B0333A">
      <w:pPr>
        <w:spacing w:line="500" w:lineRule="atLeast"/>
        <w:ind w:firstLine="600"/>
        <w:divId w:val="1063793589"/>
        <w:rPr>
          <w:rFonts w:hint="eastAsia"/>
          <w:sz w:val="30"/>
          <w:szCs w:val="30"/>
        </w:rPr>
      </w:pPr>
      <w:r>
        <w:rPr>
          <w:rFonts w:hint="eastAsia"/>
          <w:sz w:val="30"/>
          <w:szCs w:val="30"/>
        </w:rPr>
        <w:t>单位犯前两款罪的，对单位判处罚金，并对其直接负责的主管人员和其他直接责任人员，依照第一款的规定处罚。</w:t>
      </w:r>
    </w:p>
    <w:p w14:paraId="7C5C4DCD" w14:textId="77777777" w:rsidR="00B0333A" w:rsidRDefault="00B0333A">
      <w:pPr>
        <w:spacing w:line="500" w:lineRule="atLeast"/>
        <w:ind w:firstLine="600"/>
        <w:divId w:val="937567871"/>
        <w:rPr>
          <w:rFonts w:hint="eastAsia"/>
          <w:sz w:val="30"/>
          <w:szCs w:val="30"/>
        </w:rPr>
      </w:pPr>
      <w:r>
        <w:rPr>
          <w:rFonts w:hint="eastAsia"/>
          <w:sz w:val="30"/>
          <w:szCs w:val="30"/>
        </w:rPr>
        <w:t>行贿人在被追诉前主动交待行贿行为的，可以减轻处罚或者免除处罚。</w:t>
      </w:r>
    </w:p>
    <w:p w14:paraId="7C21BCE9" w14:textId="77777777" w:rsidR="00B0333A" w:rsidRDefault="00B0333A">
      <w:pPr>
        <w:spacing w:line="500" w:lineRule="atLeast"/>
        <w:ind w:firstLine="600"/>
        <w:divId w:val="1819107187"/>
        <w:rPr>
          <w:rFonts w:hint="eastAsia"/>
          <w:sz w:val="30"/>
          <w:szCs w:val="30"/>
        </w:rPr>
      </w:pPr>
      <w:r>
        <w:rPr>
          <w:rFonts w:hint="eastAsia"/>
          <w:sz w:val="30"/>
          <w:szCs w:val="30"/>
        </w:rPr>
        <w:t>第三百八十九条【行贿罪】为谋取不正当利益，给予国家工作人员以财物的，是行贿罪。</w:t>
      </w:r>
    </w:p>
    <w:p w14:paraId="35593832" w14:textId="77777777" w:rsidR="00B0333A" w:rsidRDefault="00B0333A">
      <w:pPr>
        <w:spacing w:line="500" w:lineRule="atLeast"/>
        <w:ind w:firstLine="600"/>
        <w:divId w:val="187098740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ACDB240" w14:textId="77777777" w:rsidR="00B0333A" w:rsidRDefault="00B0333A">
      <w:pPr>
        <w:spacing w:line="500" w:lineRule="atLeast"/>
        <w:ind w:firstLine="600"/>
        <w:divId w:val="284048868"/>
        <w:rPr>
          <w:rFonts w:hint="eastAsia"/>
          <w:sz w:val="30"/>
          <w:szCs w:val="30"/>
        </w:rPr>
      </w:pPr>
      <w:r>
        <w:rPr>
          <w:rFonts w:hint="eastAsia"/>
          <w:sz w:val="30"/>
          <w:szCs w:val="30"/>
        </w:rPr>
        <w:t>因被勒索给予国家工作人员以财物，没有获得不正当利益的，不是行贿。</w:t>
      </w:r>
    </w:p>
    <w:p w14:paraId="003C2429" w14:textId="77777777" w:rsidR="00B0333A" w:rsidRDefault="00B0333A">
      <w:pPr>
        <w:spacing w:line="500" w:lineRule="atLeast"/>
        <w:ind w:firstLine="600"/>
        <w:divId w:val="2088456567"/>
        <w:rPr>
          <w:rFonts w:hint="eastAsia"/>
          <w:sz w:val="30"/>
          <w:szCs w:val="30"/>
        </w:rPr>
      </w:pPr>
      <w:r>
        <w:rPr>
          <w:rFonts w:hint="eastAsia"/>
          <w:sz w:val="30"/>
          <w:szCs w:val="30"/>
        </w:rPr>
        <w:t>第三百九十条【行贿罪的处罚】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E43E362" w14:textId="77777777" w:rsidR="00B0333A" w:rsidRDefault="00B0333A">
      <w:pPr>
        <w:spacing w:line="500" w:lineRule="atLeast"/>
        <w:ind w:firstLine="600"/>
        <w:divId w:val="1933321501"/>
        <w:rPr>
          <w:rFonts w:hint="eastAsia"/>
          <w:sz w:val="30"/>
          <w:szCs w:val="30"/>
        </w:rPr>
      </w:pPr>
      <w:r>
        <w:rPr>
          <w:rFonts w:hint="eastAsia"/>
          <w:sz w:val="30"/>
          <w:szCs w:val="30"/>
        </w:rPr>
        <w:t>行贿人在被追诉前主动交待行贿行为的，可以减轻处罚或者免除处罚。</w:t>
      </w:r>
    </w:p>
    <w:p w14:paraId="2D76D9B5" w14:textId="77777777" w:rsidR="00B0333A" w:rsidRDefault="00B0333A">
      <w:pPr>
        <w:spacing w:line="500" w:lineRule="atLeast"/>
        <w:ind w:firstLine="600"/>
        <w:divId w:val="1624967257"/>
        <w:rPr>
          <w:rFonts w:hint="eastAsia"/>
          <w:sz w:val="30"/>
          <w:szCs w:val="30"/>
        </w:rPr>
      </w:pPr>
      <w:r>
        <w:rPr>
          <w:rFonts w:hint="eastAsia"/>
          <w:sz w:val="30"/>
          <w:szCs w:val="30"/>
        </w:rPr>
        <w:t>第二十五条【共同犯罪概念】共同犯罪是指二人以上共同故意犯罪。</w:t>
      </w:r>
    </w:p>
    <w:p w14:paraId="438AB1F8" w14:textId="77777777" w:rsidR="00B0333A" w:rsidRDefault="00B0333A">
      <w:pPr>
        <w:spacing w:line="500" w:lineRule="atLeast"/>
        <w:ind w:firstLine="600"/>
        <w:divId w:val="1017388176"/>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3ADA604B" w14:textId="77777777" w:rsidR="00B0333A" w:rsidRDefault="00B0333A">
      <w:pPr>
        <w:spacing w:line="500" w:lineRule="atLeast"/>
        <w:ind w:firstLine="600"/>
        <w:divId w:val="1346009488"/>
        <w:rPr>
          <w:rFonts w:hint="eastAsia"/>
          <w:sz w:val="30"/>
          <w:szCs w:val="30"/>
        </w:rPr>
      </w:pPr>
      <w:r>
        <w:rPr>
          <w:rFonts w:hint="eastAsia"/>
          <w:sz w:val="30"/>
          <w:szCs w:val="30"/>
        </w:rPr>
        <w:t>第二十七条【从犯】在共同犯罪中起次要或者辅助作用的，是从犯。</w:t>
      </w:r>
    </w:p>
    <w:p w14:paraId="66ACF7FB" w14:textId="77777777" w:rsidR="00B0333A" w:rsidRDefault="00B0333A">
      <w:pPr>
        <w:spacing w:line="500" w:lineRule="atLeast"/>
        <w:ind w:firstLine="600"/>
        <w:divId w:val="996763579"/>
        <w:rPr>
          <w:rFonts w:hint="eastAsia"/>
          <w:sz w:val="30"/>
          <w:szCs w:val="30"/>
        </w:rPr>
      </w:pPr>
      <w:r>
        <w:rPr>
          <w:rFonts w:hint="eastAsia"/>
          <w:sz w:val="30"/>
          <w:szCs w:val="30"/>
        </w:rPr>
        <w:t>对于从犯，应当从轻、减轻处罚或者免除处罚。</w:t>
      </w:r>
    </w:p>
    <w:p w14:paraId="14B2571D" w14:textId="77777777" w:rsidR="00B0333A" w:rsidRDefault="00B0333A">
      <w:pPr>
        <w:spacing w:line="500" w:lineRule="atLeast"/>
        <w:ind w:firstLine="600"/>
        <w:divId w:val="189494035"/>
        <w:rPr>
          <w:rFonts w:hint="eastAsia"/>
          <w:sz w:val="30"/>
          <w:szCs w:val="30"/>
        </w:rPr>
      </w:pPr>
      <w:r>
        <w:rPr>
          <w:rFonts w:hint="eastAsia"/>
          <w:sz w:val="30"/>
          <w:szCs w:val="30"/>
        </w:rPr>
        <w:t>第六十七条【自首和认罪态度】犯罪以后自动投案，如实供述自己的罪行的，是自首。对于自首的犯罪分子，可以从轻或者减轻处罚。其中，犯罪较轻的，可以免除处罚。</w:t>
      </w:r>
    </w:p>
    <w:p w14:paraId="18C4C1D7" w14:textId="77777777" w:rsidR="00B0333A" w:rsidRDefault="00B0333A">
      <w:pPr>
        <w:spacing w:line="500" w:lineRule="atLeast"/>
        <w:ind w:firstLine="600"/>
        <w:divId w:val="11430412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F4D0176" w14:textId="77777777" w:rsidR="00B0333A" w:rsidRDefault="00B0333A">
      <w:pPr>
        <w:spacing w:line="500" w:lineRule="atLeast"/>
        <w:ind w:firstLine="600"/>
        <w:divId w:val="26138139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83DFA16" w14:textId="77777777" w:rsidR="00B0333A" w:rsidRDefault="00B0333A">
      <w:pPr>
        <w:spacing w:line="500" w:lineRule="atLeast"/>
        <w:ind w:firstLine="600"/>
        <w:divId w:val="2118089281"/>
        <w:rPr>
          <w:rFonts w:hint="eastAsia"/>
          <w:sz w:val="30"/>
          <w:szCs w:val="30"/>
        </w:rPr>
      </w:pPr>
      <w:r>
        <w:rPr>
          <w:rFonts w:hint="eastAsia"/>
          <w:sz w:val="30"/>
          <w:szCs w:val="30"/>
        </w:rPr>
        <w:t>第六十九条【判决宣告前一人犯数罪的并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CAFFF3F" w14:textId="77777777" w:rsidR="00B0333A" w:rsidRDefault="00B0333A">
      <w:pPr>
        <w:spacing w:line="500" w:lineRule="atLeast"/>
        <w:ind w:firstLine="600"/>
        <w:divId w:val="130280966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6E00B3F" w14:textId="77777777" w:rsidR="00B0333A" w:rsidRDefault="00B0333A">
      <w:pPr>
        <w:spacing w:line="500" w:lineRule="atLeast"/>
        <w:ind w:firstLine="600"/>
        <w:divId w:val="1567572548"/>
        <w:rPr>
          <w:rFonts w:hint="eastAsia"/>
          <w:sz w:val="30"/>
          <w:szCs w:val="30"/>
        </w:rPr>
      </w:pPr>
      <w:r>
        <w:rPr>
          <w:rFonts w:hint="eastAsia"/>
          <w:sz w:val="30"/>
          <w:szCs w:val="30"/>
        </w:rPr>
        <w:t>数罪中有判处附加刑的，附加刑仍须执行，其中附加刑种类相同的，合并执行，种类不同的，分别执行。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A1C44" w14:textId="77777777" w:rsidR="00B0333A" w:rsidRDefault="00B0333A" w:rsidP="00B0333A">
      <w:pPr>
        <w:rPr>
          <w:rFonts w:hint="eastAsia"/>
        </w:rPr>
      </w:pPr>
      <w:r>
        <w:separator/>
      </w:r>
    </w:p>
  </w:endnote>
  <w:endnote w:type="continuationSeparator" w:id="0">
    <w:p w14:paraId="3C17E2BF" w14:textId="77777777" w:rsidR="00B0333A" w:rsidRDefault="00B0333A" w:rsidP="00B033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D7ED6" w14:textId="77777777" w:rsidR="00B0333A" w:rsidRDefault="00B0333A" w:rsidP="00B0333A">
      <w:pPr>
        <w:rPr>
          <w:rFonts w:hint="eastAsia"/>
        </w:rPr>
      </w:pPr>
      <w:r>
        <w:separator/>
      </w:r>
    </w:p>
  </w:footnote>
  <w:footnote w:type="continuationSeparator" w:id="0">
    <w:p w14:paraId="6D96B0EE" w14:textId="77777777" w:rsidR="00B0333A" w:rsidRDefault="00B0333A" w:rsidP="00B033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333A"/>
    <w:rsid w:val="00B0333A"/>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6D4789"/>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333A"/>
    <w:pPr>
      <w:tabs>
        <w:tab w:val="center" w:pos="4153"/>
        <w:tab w:val="right" w:pos="8306"/>
      </w:tabs>
      <w:snapToGrid w:val="0"/>
      <w:jc w:val="center"/>
    </w:pPr>
    <w:rPr>
      <w:sz w:val="18"/>
      <w:szCs w:val="18"/>
    </w:rPr>
  </w:style>
  <w:style w:type="character" w:customStyle="1" w:styleId="a4">
    <w:name w:val="页眉 字符"/>
    <w:basedOn w:val="a0"/>
    <w:link w:val="a3"/>
    <w:uiPriority w:val="99"/>
    <w:rsid w:val="00B0333A"/>
    <w:rPr>
      <w:rFonts w:ascii="宋体" w:eastAsia="宋体" w:hAnsi="宋体" w:cs="宋体"/>
      <w:sz w:val="18"/>
      <w:szCs w:val="18"/>
    </w:rPr>
  </w:style>
  <w:style w:type="paragraph" w:styleId="a5">
    <w:name w:val="footer"/>
    <w:basedOn w:val="a"/>
    <w:link w:val="a6"/>
    <w:uiPriority w:val="99"/>
    <w:unhideWhenUsed/>
    <w:rsid w:val="00B0333A"/>
    <w:pPr>
      <w:tabs>
        <w:tab w:val="center" w:pos="4153"/>
        <w:tab w:val="right" w:pos="8306"/>
      </w:tabs>
      <w:snapToGrid w:val="0"/>
    </w:pPr>
    <w:rPr>
      <w:sz w:val="18"/>
      <w:szCs w:val="18"/>
    </w:rPr>
  </w:style>
  <w:style w:type="character" w:customStyle="1" w:styleId="a6">
    <w:name w:val="页脚 字符"/>
    <w:basedOn w:val="a0"/>
    <w:link w:val="a5"/>
    <w:uiPriority w:val="99"/>
    <w:rsid w:val="00B033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8441">
      <w:marLeft w:val="0"/>
      <w:marRight w:val="0"/>
      <w:marTop w:val="10"/>
      <w:marBottom w:val="10"/>
      <w:divBdr>
        <w:top w:val="none" w:sz="0" w:space="0" w:color="auto"/>
        <w:left w:val="none" w:sz="0" w:space="0" w:color="auto"/>
        <w:bottom w:val="none" w:sz="0" w:space="0" w:color="auto"/>
        <w:right w:val="none" w:sz="0" w:space="0" w:color="auto"/>
      </w:divBdr>
    </w:div>
    <w:div w:id="125898949">
      <w:marLeft w:val="0"/>
      <w:marRight w:val="0"/>
      <w:marTop w:val="10"/>
      <w:marBottom w:val="10"/>
      <w:divBdr>
        <w:top w:val="none" w:sz="0" w:space="0" w:color="auto"/>
        <w:left w:val="none" w:sz="0" w:space="0" w:color="auto"/>
        <w:bottom w:val="none" w:sz="0" w:space="0" w:color="auto"/>
        <w:right w:val="none" w:sz="0" w:space="0" w:color="auto"/>
      </w:divBdr>
    </w:div>
    <w:div w:id="189494035">
      <w:marLeft w:val="0"/>
      <w:marRight w:val="0"/>
      <w:marTop w:val="10"/>
      <w:marBottom w:val="10"/>
      <w:divBdr>
        <w:top w:val="none" w:sz="0" w:space="0" w:color="auto"/>
        <w:left w:val="none" w:sz="0" w:space="0" w:color="auto"/>
        <w:bottom w:val="none" w:sz="0" w:space="0" w:color="auto"/>
        <w:right w:val="none" w:sz="0" w:space="0" w:color="auto"/>
      </w:divBdr>
    </w:div>
    <w:div w:id="208760068">
      <w:marLeft w:val="0"/>
      <w:marRight w:val="0"/>
      <w:marTop w:val="10"/>
      <w:marBottom w:val="10"/>
      <w:divBdr>
        <w:top w:val="none" w:sz="0" w:space="0" w:color="auto"/>
        <w:left w:val="none" w:sz="0" w:space="0" w:color="auto"/>
        <w:bottom w:val="none" w:sz="0" w:space="0" w:color="auto"/>
        <w:right w:val="none" w:sz="0" w:space="0" w:color="auto"/>
      </w:divBdr>
    </w:div>
    <w:div w:id="213740101">
      <w:marLeft w:val="0"/>
      <w:marRight w:val="0"/>
      <w:marTop w:val="10"/>
      <w:marBottom w:val="10"/>
      <w:divBdr>
        <w:top w:val="none" w:sz="0" w:space="0" w:color="auto"/>
        <w:left w:val="none" w:sz="0" w:space="0" w:color="auto"/>
        <w:bottom w:val="none" w:sz="0" w:space="0" w:color="auto"/>
        <w:right w:val="none" w:sz="0" w:space="0" w:color="auto"/>
      </w:divBdr>
    </w:div>
    <w:div w:id="248584641">
      <w:marLeft w:val="0"/>
      <w:marRight w:val="720"/>
      <w:marTop w:val="10"/>
      <w:marBottom w:val="10"/>
      <w:divBdr>
        <w:top w:val="none" w:sz="0" w:space="0" w:color="auto"/>
        <w:left w:val="none" w:sz="0" w:space="0" w:color="auto"/>
        <w:bottom w:val="none" w:sz="0" w:space="0" w:color="auto"/>
        <w:right w:val="none" w:sz="0" w:space="0" w:color="auto"/>
      </w:divBdr>
    </w:div>
    <w:div w:id="261381396">
      <w:marLeft w:val="0"/>
      <w:marRight w:val="0"/>
      <w:marTop w:val="10"/>
      <w:marBottom w:val="10"/>
      <w:divBdr>
        <w:top w:val="none" w:sz="0" w:space="0" w:color="auto"/>
        <w:left w:val="none" w:sz="0" w:space="0" w:color="auto"/>
        <w:bottom w:val="none" w:sz="0" w:space="0" w:color="auto"/>
        <w:right w:val="none" w:sz="0" w:space="0" w:color="auto"/>
      </w:divBdr>
    </w:div>
    <w:div w:id="283079079">
      <w:marLeft w:val="0"/>
      <w:marRight w:val="0"/>
      <w:marTop w:val="10"/>
      <w:marBottom w:val="10"/>
      <w:divBdr>
        <w:top w:val="none" w:sz="0" w:space="0" w:color="auto"/>
        <w:left w:val="none" w:sz="0" w:space="0" w:color="auto"/>
        <w:bottom w:val="none" w:sz="0" w:space="0" w:color="auto"/>
        <w:right w:val="none" w:sz="0" w:space="0" w:color="auto"/>
      </w:divBdr>
    </w:div>
    <w:div w:id="284048868">
      <w:marLeft w:val="0"/>
      <w:marRight w:val="0"/>
      <w:marTop w:val="10"/>
      <w:marBottom w:val="10"/>
      <w:divBdr>
        <w:top w:val="none" w:sz="0" w:space="0" w:color="auto"/>
        <w:left w:val="none" w:sz="0" w:space="0" w:color="auto"/>
        <w:bottom w:val="none" w:sz="0" w:space="0" w:color="auto"/>
        <w:right w:val="none" w:sz="0" w:space="0" w:color="auto"/>
      </w:divBdr>
    </w:div>
    <w:div w:id="286858095">
      <w:marLeft w:val="0"/>
      <w:marRight w:val="0"/>
      <w:marTop w:val="10"/>
      <w:marBottom w:val="10"/>
      <w:divBdr>
        <w:top w:val="none" w:sz="0" w:space="0" w:color="auto"/>
        <w:left w:val="none" w:sz="0" w:space="0" w:color="auto"/>
        <w:bottom w:val="none" w:sz="0" w:space="0" w:color="auto"/>
        <w:right w:val="none" w:sz="0" w:space="0" w:color="auto"/>
      </w:divBdr>
    </w:div>
    <w:div w:id="650788173">
      <w:marLeft w:val="0"/>
      <w:marRight w:val="0"/>
      <w:marTop w:val="10"/>
      <w:marBottom w:val="10"/>
      <w:divBdr>
        <w:top w:val="none" w:sz="0" w:space="0" w:color="auto"/>
        <w:left w:val="none" w:sz="0" w:space="0" w:color="auto"/>
        <w:bottom w:val="none" w:sz="0" w:space="0" w:color="auto"/>
        <w:right w:val="none" w:sz="0" w:space="0" w:color="auto"/>
      </w:divBdr>
    </w:div>
    <w:div w:id="692535078">
      <w:marLeft w:val="0"/>
      <w:marRight w:val="0"/>
      <w:marTop w:val="10"/>
      <w:marBottom w:val="10"/>
      <w:divBdr>
        <w:top w:val="none" w:sz="0" w:space="0" w:color="auto"/>
        <w:left w:val="none" w:sz="0" w:space="0" w:color="auto"/>
        <w:bottom w:val="none" w:sz="0" w:space="0" w:color="auto"/>
        <w:right w:val="none" w:sz="0" w:space="0" w:color="auto"/>
      </w:divBdr>
    </w:div>
    <w:div w:id="696659751">
      <w:marLeft w:val="0"/>
      <w:marRight w:val="720"/>
      <w:marTop w:val="10"/>
      <w:marBottom w:val="10"/>
      <w:divBdr>
        <w:top w:val="none" w:sz="0" w:space="0" w:color="auto"/>
        <w:left w:val="none" w:sz="0" w:space="0" w:color="auto"/>
        <w:bottom w:val="none" w:sz="0" w:space="0" w:color="auto"/>
        <w:right w:val="none" w:sz="0" w:space="0" w:color="auto"/>
      </w:divBdr>
    </w:div>
    <w:div w:id="754742462">
      <w:marLeft w:val="0"/>
      <w:marRight w:val="0"/>
      <w:marTop w:val="10"/>
      <w:marBottom w:val="10"/>
      <w:divBdr>
        <w:top w:val="none" w:sz="0" w:space="0" w:color="auto"/>
        <w:left w:val="none" w:sz="0" w:space="0" w:color="auto"/>
        <w:bottom w:val="none" w:sz="0" w:space="0" w:color="auto"/>
        <w:right w:val="none" w:sz="0" w:space="0" w:color="auto"/>
      </w:divBdr>
    </w:div>
    <w:div w:id="794131489">
      <w:marLeft w:val="0"/>
      <w:marRight w:val="720"/>
      <w:marTop w:val="10"/>
      <w:marBottom w:val="10"/>
      <w:divBdr>
        <w:top w:val="none" w:sz="0" w:space="0" w:color="auto"/>
        <w:left w:val="none" w:sz="0" w:space="0" w:color="auto"/>
        <w:bottom w:val="none" w:sz="0" w:space="0" w:color="auto"/>
        <w:right w:val="none" w:sz="0" w:space="0" w:color="auto"/>
      </w:divBdr>
    </w:div>
    <w:div w:id="823620696">
      <w:marLeft w:val="0"/>
      <w:marRight w:val="0"/>
      <w:marTop w:val="10"/>
      <w:marBottom w:val="10"/>
      <w:divBdr>
        <w:top w:val="none" w:sz="0" w:space="0" w:color="auto"/>
        <w:left w:val="none" w:sz="0" w:space="0" w:color="auto"/>
        <w:bottom w:val="none" w:sz="0" w:space="0" w:color="auto"/>
        <w:right w:val="none" w:sz="0" w:space="0" w:color="auto"/>
      </w:divBdr>
    </w:div>
    <w:div w:id="937567871">
      <w:marLeft w:val="0"/>
      <w:marRight w:val="0"/>
      <w:marTop w:val="10"/>
      <w:marBottom w:val="10"/>
      <w:divBdr>
        <w:top w:val="none" w:sz="0" w:space="0" w:color="auto"/>
        <w:left w:val="none" w:sz="0" w:space="0" w:color="auto"/>
        <w:bottom w:val="none" w:sz="0" w:space="0" w:color="auto"/>
        <w:right w:val="none" w:sz="0" w:space="0" w:color="auto"/>
      </w:divBdr>
    </w:div>
    <w:div w:id="996763579">
      <w:marLeft w:val="0"/>
      <w:marRight w:val="0"/>
      <w:marTop w:val="10"/>
      <w:marBottom w:val="10"/>
      <w:divBdr>
        <w:top w:val="none" w:sz="0" w:space="0" w:color="auto"/>
        <w:left w:val="none" w:sz="0" w:space="0" w:color="auto"/>
        <w:bottom w:val="none" w:sz="0" w:space="0" w:color="auto"/>
        <w:right w:val="none" w:sz="0" w:space="0" w:color="auto"/>
      </w:divBdr>
    </w:div>
    <w:div w:id="1006590472">
      <w:marLeft w:val="0"/>
      <w:marRight w:val="0"/>
      <w:marTop w:val="10"/>
      <w:marBottom w:val="10"/>
      <w:divBdr>
        <w:top w:val="none" w:sz="0" w:space="0" w:color="auto"/>
        <w:left w:val="none" w:sz="0" w:space="0" w:color="auto"/>
        <w:bottom w:val="none" w:sz="0" w:space="0" w:color="auto"/>
        <w:right w:val="none" w:sz="0" w:space="0" w:color="auto"/>
      </w:divBdr>
    </w:div>
    <w:div w:id="1017388176">
      <w:marLeft w:val="0"/>
      <w:marRight w:val="0"/>
      <w:marTop w:val="10"/>
      <w:marBottom w:val="10"/>
      <w:divBdr>
        <w:top w:val="none" w:sz="0" w:space="0" w:color="auto"/>
        <w:left w:val="none" w:sz="0" w:space="0" w:color="auto"/>
        <w:bottom w:val="none" w:sz="0" w:space="0" w:color="auto"/>
        <w:right w:val="none" w:sz="0" w:space="0" w:color="auto"/>
      </w:divBdr>
    </w:div>
    <w:div w:id="1063793589">
      <w:marLeft w:val="0"/>
      <w:marRight w:val="0"/>
      <w:marTop w:val="10"/>
      <w:marBottom w:val="10"/>
      <w:divBdr>
        <w:top w:val="none" w:sz="0" w:space="0" w:color="auto"/>
        <w:left w:val="none" w:sz="0" w:space="0" w:color="auto"/>
        <w:bottom w:val="none" w:sz="0" w:space="0" w:color="auto"/>
        <w:right w:val="none" w:sz="0" w:space="0" w:color="auto"/>
      </w:divBdr>
    </w:div>
    <w:div w:id="1067000520">
      <w:marLeft w:val="0"/>
      <w:marRight w:val="0"/>
      <w:marTop w:val="10"/>
      <w:marBottom w:val="10"/>
      <w:divBdr>
        <w:top w:val="none" w:sz="0" w:space="0" w:color="auto"/>
        <w:left w:val="none" w:sz="0" w:space="0" w:color="auto"/>
        <w:bottom w:val="none" w:sz="0" w:space="0" w:color="auto"/>
        <w:right w:val="none" w:sz="0" w:space="0" w:color="auto"/>
      </w:divBdr>
    </w:div>
    <w:div w:id="1143041292">
      <w:marLeft w:val="0"/>
      <w:marRight w:val="0"/>
      <w:marTop w:val="10"/>
      <w:marBottom w:val="10"/>
      <w:divBdr>
        <w:top w:val="none" w:sz="0" w:space="0" w:color="auto"/>
        <w:left w:val="none" w:sz="0" w:space="0" w:color="auto"/>
        <w:bottom w:val="none" w:sz="0" w:space="0" w:color="auto"/>
        <w:right w:val="none" w:sz="0" w:space="0" w:color="auto"/>
      </w:divBdr>
    </w:div>
    <w:div w:id="1254164948">
      <w:marLeft w:val="0"/>
      <w:marRight w:val="0"/>
      <w:marTop w:val="10"/>
      <w:marBottom w:val="10"/>
      <w:divBdr>
        <w:top w:val="none" w:sz="0" w:space="0" w:color="auto"/>
        <w:left w:val="none" w:sz="0" w:space="0" w:color="auto"/>
        <w:bottom w:val="none" w:sz="0" w:space="0" w:color="auto"/>
        <w:right w:val="none" w:sz="0" w:space="0" w:color="auto"/>
      </w:divBdr>
    </w:div>
    <w:div w:id="1302809664">
      <w:marLeft w:val="0"/>
      <w:marRight w:val="0"/>
      <w:marTop w:val="10"/>
      <w:marBottom w:val="10"/>
      <w:divBdr>
        <w:top w:val="none" w:sz="0" w:space="0" w:color="auto"/>
        <w:left w:val="none" w:sz="0" w:space="0" w:color="auto"/>
        <w:bottom w:val="none" w:sz="0" w:space="0" w:color="auto"/>
        <w:right w:val="none" w:sz="0" w:space="0" w:color="auto"/>
      </w:divBdr>
    </w:div>
    <w:div w:id="1335837817">
      <w:marLeft w:val="0"/>
      <w:marRight w:val="720"/>
      <w:marTop w:val="10"/>
      <w:marBottom w:val="10"/>
      <w:divBdr>
        <w:top w:val="none" w:sz="0" w:space="0" w:color="auto"/>
        <w:left w:val="none" w:sz="0" w:space="0" w:color="auto"/>
        <w:bottom w:val="none" w:sz="0" w:space="0" w:color="auto"/>
        <w:right w:val="none" w:sz="0" w:space="0" w:color="auto"/>
      </w:divBdr>
    </w:div>
    <w:div w:id="1346009488">
      <w:marLeft w:val="0"/>
      <w:marRight w:val="0"/>
      <w:marTop w:val="10"/>
      <w:marBottom w:val="10"/>
      <w:divBdr>
        <w:top w:val="none" w:sz="0" w:space="0" w:color="auto"/>
        <w:left w:val="none" w:sz="0" w:space="0" w:color="auto"/>
        <w:bottom w:val="none" w:sz="0" w:space="0" w:color="auto"/>
        <w:right w:val="none" w:sz="0" w:space="0" w:color="auto"/>
      </w:divBdr>
    </w:div>
    <w:div w:id="1448697225">
      <w:marLeft w:val="0"/>
      <w:marRight w:val="0"/>
      <w:marTop w:val="10"/>
      <w:marBottom w:val="10"/>
      <w:divBdr>
        <w:top w:val="none" w:sz="0" w:space="0" w:color="auto"/>
        <w:left w:val="none" w:sz="0" w:space="0" w:color="auto"/>
        <w:bottom w:val="none" w:sz="0" w:space="0" w:color="auto"/>
        <w:right w:val="none" w:sz="0" w:space="0" w:color="auto"/>
      </w:divBdr>
    </w:div>
    <w:div w:id="1543858511">
      <w:marLeft w:val="0"/>
      <w:marRight w:val="0"/>
      <w:marTop w:val="10"/>
      <w:marBottom w:val="10"/>
      <w:divBdr>
        <w:top w:val="none" w:sz="0" w:space="0" w:color="auto"/>
        <w:left w:val="none" w:sz="0" w:space="0" w:color="auto"/>
        <w:bottom w:val="none" w:sz="0" w:space="0" w:color="auto"/>
        <w:right w:val="none" w:sz="0" w:space="0" w:color="auto"/>
      </w:divBdr>
    </w:div>
    <w:div w:id="1567572548">
      <w:marLeft w:val="0"/>
      <w:marRight w:val="0"/>
      <w:marTop w:val="10"/>
      <w:marBottom w:val="10"/>
      <w:divBdr>
        <w:top w:val="none" w:sz="0" w:space="0" w:color="auto"/>
        <w:left w:val="none" w:sz="0" w:space="0" w:color="auto"/>
        <w:bottom w:val="none" w:sz="0" w:space="0" w:color="auto"/>
        <w:right w:val="none" w:sz="0" w:space="0" w:color="auto"/>
      </w:divBdr>
    </w:div>
    <w:div w:id="1624967257">
      <w:marLeft w:val="0"/>
      <w:marRight w:val="0"/>
      <w:marTop w:val="10"/>
      <w:marBottom w:val="10"/>
      <w:divBdr>
        <w:top w:val="none" w:sz="0" w:space="0" w:color="auto"/>
        <w:left w:val="none" w:sz="0" w:space="0" w:color="auto"/>
        <w:bottom w:val="none" w:sz="0" w:space="0" w:color="auto"/>
        <w:right w:val="none" w:sz="0" w:space="0" w:color="auto"/>
      </w:divBdr>
    </w:div>
    <w:div w:id="1673026793">
      <w:marLeft w:val="0"/>
      <w:marRight w:val="0"/>
      <w:marTop w:val="10"/>
      <w:marBottom w:val="10"/>
      <w:divBdr>
        <w:top w:val="none" w:sz="0" w:space="0" w:color="auto"/>
        <w:left w:val="none" w:sz="0" w:space="0" w:color="auto"/>
        <w:bottom w:val="none" w:sz="0" w:space="0" w:color="auto"/>
        <w:right w:val="none" w:sz="0" w:space="0" w:color="auto"/>
      </w:divBdr>
    </w:div>
    <w:div w:id="1819107187">
      <w:marLeft w:val="0"/>
      <w:marRight w:val="0"/>
      <w:marTop w:val="10"/>
      <w:marBottom w:val="10"/>
      <w:divBdr>
        <w:top w:val="none" w:sz="0" w:space="0" w:color="auto"/>
        <w:left w:val="none" w:sz="0" w:space="0" w:color="auto"/>
        <w:bottom w:val="none" w:sz="0" w:space="0" w:color="auto"/>
        <w:right w:val="none" w:sz="0" w:space="0" w:color="auto"/>
      </w:divBdr>
    </w:div>
    <w:div w:id="1838573690">
      <w:marLeft w:val="0"/>
      <w:marRight w:val="720"/>
      <w:marTop w:val="10"/>
      <w:marBottom w:val="10"/>
      <w:divBdr>
        <w:top w:val="none" w:sz="0" w:space="0" w:color="auto"/>
        <w:left w:val="none" w:sz="0" w:space="0" w:color="auto"/>
        <w:bottom w:val="none" w:sz="0" w:space="0" w:color="auto"/>
        <w:right w:val="none" w:sz="0" w:space="0" w:color="auto"/>
      </w:divBdr>
    </w:div>
    <w:div w:id="1870987401">
      <w:marLeft w:val="0"/>
      <w:marRight w:val="0"/>
      <w:marTop w:val="10"/>
      <w:marBottom w:val="10"/>
      <w:divBdr>
        <w:top w:val="none" w:sz="0" w:space="0" w:color="auto"/>
        <w:left w:val="none" w:sz="0" w:space="0" w:color="auto"/>
        <w:bottom w:val="none" w:sz="0" w:space="0" w:color="auto"/>
        <w:right w:val="none" w:sz="0" w:space="0" w:color="auto"/>
      </w:divBdr>
    </w:div>
    <w:div w:id="1933321501">
      <w:marLeft w:val="0"/>
      <w:marRight w:val="0"/>
      <w:marTop w:val="10"/>
      <w:marBottom w:val="10"/>
      <w:divBdr>
        <w:top w:val="none" w:sz="0" w:space="0" w:color="auto"/>
        <w:left w:val="none" w:sz="0" w:space="0" w:color="auto"/>
        <w:bottom w:val="none" w:sz="0" w:space="0" w:color="auto"/>
        <w:right w:val="none" w:sz="0" w:space="0" w:color="auto"/>
      </w:divBdr>
    </w:div>
    <w:div w:id="1933928904">
      <w:marLeft w:val="0"/>
      <w:marRight w:val="0"/>
      <w:marTop w:val="10"/>
      <w:marBottom w:val="10"/>
      <w:divBdr>
        <w:top w:val="none" w:sz="0" w:space="0" w:color="auto"/>
        <w:left w:val="none" w:sz="0" w:space="0" w:color="auto"/>
        <w:bottom w:val="none" w:sz="0" w:space="0" w:color="auto"/>
        <w:right w:val="none" w:sz="0" w:space="0" w:color="auto"/>
      </w:divBdr>
    </w:div>
    <w:div w:id="1963879508">
      <w:marLeft w:val="0"/>
      <w:marRight w:val="0"/>
      <w:marTop w:val="10"/>
      <w:marBottom w:val="10"/>
      <w:divBdr>
        <w:top w:val="none" w:sz="0" w:space="0" w:color="auto"/>
        <w:left w:val="none" w:sz="0" w:space="0" w:color="auto"/>
        <w:bottom w:val="none" w:sz="0" w:space="0" w:color="auto"/>
        <w:right w:val="none" w:sz="0" w:space="0" w:color="auto"/>
      </w:divBdr>
    </w:div>
    <w:div w:id="2025084438">
      <w:marLeft w:val="0"/>
      <w:marRight w:val="0"/>
      <w:marTop w:val="10"/>
      <w:marBottom w:val="10"/>
      <w:divBdr>
        <w:top w:val="none" w:sz="0" w:space="0" w:color="auto"/>
        <w:left w:val="none" w:sz="0" w:space="0" w:color="auto"/>
        <w:bottom w:val="none" w:sz="0" w:space="0" w:color="auto"/>
        <w:right w:val="none" w:sz="0" w:space="0" w:color="auto"/>
      </w:divBdr>
    </w:div>
    <w:div w:id="2088456567">
      <w:marLeft w:val="0"/>
      <w:marRight w:val="0"/>
      <w:marTop w:val="10"/>
      <w:marBottom w:val="10"/>
      <w:divBdr>
        <w:top w:val="none" w:sz="0" w:space="0" w:color="auto"/>
        <w:left w:val="none" w:sz="0" w:space="0" w:color="auto"/>
        <w:bottom w:val="none" w:sz="0" w:space="0" w:color="auto"/>
        <w:right w:val="none" w:sz="0" w:space="0" w:color="auto"/>
      </w:divBdr>
    </w:div>
    <w:div w:id="2118089281">
      <w:marLeft w:val="0"/>
      <w:marRight w:val="0"/>
      <w:marTop w:val="10"/>
      <w:marBottom w:val="10"/>
      <w:divBdr>
        <w:top w:val="none" w:sz="0" w:space="0" w:color="auto"/>
        <w:left w:val="none" w:sz="0" w:space="0" w:color="auto"/>
        <w:bottom w:val="none" w:sz="0" w:space="0" w:color="auto"/>
        <w:right w:val="none" w:sz="0" w:space="0" w:color="auto"/>
      </w:divBdr>
    </w:div>
    <w:div w:id="21361734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606</Words>
  <Characters>3457</Characters>
  <Application>Microsoft Office Word</Application>
  <DocSecurity>0</DocSecurity>
  <Lines>28</Lines>
  <Paragraphs>8</Paragraphs>
  <ScaleCrop>false</ScaleCrop>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