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A9E0C" w14:textId="77777777" w:rsidR="00A661C1" w:rsidRDefault="00A661C1">
      <w:pPr>
        <w:spacing w:line="500" w:lineRule="atLeast"/>
        <w:jc w:val="center"/>
        <w:divId w:val="1431124438"/>
        <w:rPr>
          <w:rFonts w:ascii="黑体" w:eastAsia="黑体" w:hAnsi="黑体"/>
          <w:sz w:val="36"/>
          <w:szCs w:val="36"/>
        </w:rPr>
      </w:pPr>
      <w:r>
        <w:rPr>
          <w:rFonts w:ascii="黑体" w:eastAsia="黑体" w:hAnsi="黑体" w:hint="eastAsia"/>
          <w:sz w:val="36"/>
          <w:szCs w:val="36"/>
        </w:rPr>
        <w:t>广东省江门市新会区人民法院</w:t>
      </w:r>
    </w:p>
    <w:p w14:paraId="4CEE168A" w14:textId="77777777" w:rsidR="00A661C1" w:rsidRDefault="00A661C1">
      <w:pPr>
        <w:spacing w:line="500" w:lineRule="atLeast"/>
        <w:jc w:val="center"/>
        <w:divId w:val="17927485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E3805A" w14:textId="77777777" w:rsidR="00A661C1" w:rsidRDefault="00A661C1">
      <w:pPr>
        <w:spacing w:line="500" w:lineRule="atLeast"/>
        <w:jc w:val="right"/>
        <w:divId w:val="68906571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373</w:t>
      </w:r>
      <w:r>
        <w:rPr>
          <w:rFonts w:hint="eastAsia"/>
          <w:sz w:val="30"/>
          <w:szCs w:val="30"/>
        </w:rPr>
        <w:t>号</w:t>
      </w:r>
    </w:p>
    <w:p w14:paraId="06BFDCD5" w14:textId="77777777" w:rsidR="00A661C1" w:rsidRDefault="00A661C1">
      <w:pPr>
        <w:spacing w:line="500" w:lineRule="atLeast"/>
        <w:ind w:firstLine="600"/>
        <w:divId w:val="191963139"/>
        <w:rPr>
          <w:rFonts w:hint="eastAsia"/>
          <w:sz w:val="30"/>
          <w:szCs w:val="30"/>
        </w:rPr>
      </w:pPr>
      <w:r>
        <w:rPr>
          <w:rFonts w:hint="eastAsia"/>
          <w:sz w:val="30"/>
          <w:szCs w:val="30"/>
        </w:rPr>
        <w:t>公诉机关江门市新会区人民检察院。</w:t>
      </w:r>
    </w:p>
    <w:p w14:paraId="09878C95" w14:textId="77777777" w:rsidR="00A661C1" w:rsidRDefault="00A661C1">
      <w:pPr>
        <w:spacing w:line="500" w:lineRule="atLeast"/>
        <w:ind w:firstLine="600"/>
        <w:divId w:val="450906684"/>
        <w:rPr>
          <w:rFonts w:hint="eastAsia"/>
          <w:sz w:val="30"/>
          <w:szCs w:val="30"/>
        </w:rPr>
      </w:pPr>
      <w:r>
        <w:rPr>
          <w:rFonts w:hint="eastAsia"/>
          <w:sz w:val="30"/>
          <w:szCs w:val="30"/>
        </w:rPr>
        <w:t>被告人刘某，男，</w:t>
      </w:r>
      <w:r>
        <w:rPr>
          <w:rFonts w:hint="eastAsia"/>
          <w:sz w:val="30"/>
          <w:szCs w:val="30"/>
        </w:rPr>
        <w:t>1957</w:t>
      </w:r>
      <w:r>
        <w:rPr>
          <w:rFonts w:hint="eastAsia"/>
          <w:sz w:val="30"/>
          <w:szCs w:val="30"/>
        </w:rPr>
        <w:t>年出生于广东省江门市，原系江门市新会区某局副局长，现已退休，户籍所在地江门市新会区，现住新会区。因本案于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29</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日被取保候审。</w:t>
      </w:r>
    </w:p>
    <w:p w14:paraId="3028E242" w14:textId="77777777" w:rsidR="00A661C1" w:rsidRDefault="00A661C1">
      <w:pPr>
        <w:spacing w:line="500" w:lineRule="atLeast"/>
        <w:ind w:firstLine="600"/>
        <w:divId w:val="2061443798"/>
        <w:rPr>
          <w:rFonts w:hint="eastAsia"/>
          <w:sz w:val="30"/>
          <w:szCs w:val="30"/>
        </w:rPr>
      </w:pPr>
      <w:r>
        <w:rPr>
          <w:rFonts w:hint="eastAsia"/>
          <w:sz w:val="30"/>
          <w:szCs w:val="30"/>
        </w:rPr>
        <w:t>辩护人李志斗、李旭进，均系广东五邑律师事务所律师。</w:t>
      </w:r>
    </w:p>
    <w:p w14:paraId="2B7CC54F" w14:textId="77777777" w:rsidR="00A661C1" w:rsidRDefault="00A661C1">
      <w:pPr>
        <w:spacing w:line="500" w:lineRule="atLeast"/>
        <w:ind w:firstLine="600"/>
        <w:divId w:val="1870609056"/>
        <w:rPr>
          <w:rFonts w:hint="eastAsia"/>
          <w:sz w:val="30"/>
          <w:szCs w:val="30"/>
        </w:rPr>
      </w:pPr>
      <w:r>
        <w:rPr>
          <w:rFonts w:hint="eastAsia"/>
          <w:sz w:val="30"/>
          <w:szCs w:val="30"/>
        </w:rPr>
        <w:t>江门市新会区人民检察院以新检公刑诉</w:t>
      </w:r>
      <w:r>
        <w:rPr>
          <w:rFonts w:hint="eastAsia"/>
          <w:sz w:val="30"/>
          <w:szCs w:val="30"/>
        </w:rPr>
        <w:t>[2017]341</w:t>
      </w:r>
      <w:r>
        <w:rPr>
          <w:rFonts w:hint="eastAsia"/>
          <w:sz w:val="30"/>
          <w:szCs w:val="30"/>
        </w:rPr>
        <w:t>号起诉书指控被告人刘某犯受贿罪，于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日公开开庭审理了本案。江门市新会区人民检察院指派检察员叶健民出庭支持公诉，被告人刘某及辩护人李志斗、李旭进到庭参加诉讼。期间，经江门市新会区人民检察院建议，延期审理二次。现已审理终结。</w:t>
      </w:r>
    </w:p>
    <w:p w14:paraId="6CAA3E8A" w14:textId="77777777" w:rsidR="00A661C1" w:rsidRDefault="00A661C1">
      <w:pPr>
        <w:spacing w:line="500" w:lineRule="atLeast"/>
        <w:divId w:val="895242767"/>
        <w:rPr>
          <w:rFonts w:hint="eastAsia"/>
          <w:sz w:val="30"/>
          <w:szCs w:val="30"/>
        </w:rPr>
      </w:pPr>
      <w:r>
        <w:rPr>
          <w:rFonts w:hint="eastAsia"/>
          <w:sz w:val="30"/>
          <w:szCs w:val="30"/>
        </w:rPr>
        <w:t>江门市新会区人民检察院指控：</w:t>
      </w:r>
    </w:p>
    <w:p w14:paraId="5A2E21FA" w14:textId="77777777" w:rsidR="00A661C1" w:rsidRDefault="00A661C1">
      <w:pPr>
        <w:spacing w:line="500" w:lineRule="atLeast"/>
        <w:ind w:firstLine="600"/>
        <w:divId w:val="623854854"/>
        <w:rPr>
          <w:rFonts w:hint="eastAsia"/>
          <w:sz w:val="30"/>
          <w:szCs w:val="30"/>
        </w:rPr>
      </w:pPr>
      <w:r>
        <w:rPr>
          <w:rFonts w:hint="eastAsia"/>
          <w:sz w:val="30"/>
          <w:szCs w:val="30"/>
        </w:rPr>
        <w:t>1</w:t>
      </w:r>
      <w:r>
        <w:rPr>
          <w:rFonts w:hint="eastAsia"/>
          <w:sz w:val="30"/>
          <w:szCs w:val="30"/>
        </w:rPr>
        <w:t>、被告人刘某伙同周某（另案处理）在分别担任新会区某局副局长、股长期间，负责</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省级价格调节基金扶持蔬菜大棚建设和冷藏设施建设项目的组织和审查工作。被告人刘某、周某均明知江门市新会区大泽某蔬菜生产基地不符合申报条件且存在虚增种植亩数的情况下，利用职务之便，为基地申报项目补助提供帮助，致使基地获得</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年度省、市两级价格调节基金项目补助合计人民币</w:t>
      </w:r>
      <w:r>
        <w:rPr>
          <w:rFonts w:hint="eastAsia"/>
          <w:sz w:val="30"/>
          <w:szCs w:val="30"/>
        </w:rPr>
        <w:t>2200000</w:t>
      </w:r>
      <w:r>
        <w:rPr>
          <w:rFonts w:hint="eastAsia"/>
          <w:sz w:val="30"/>
          <w:szCs w:val="30"/>
        </w:rPr>
        <w:t>元。后被告人刘某非法收受基地投资人廖某（另案处理）给予的好处费合计人民币</w:t>
      </w:r>
      <w:r>
        <w:rPr>
          <w:rFonts w:hint="eastAsia"/>
          <w:sz w:val="30"/>
          <w:szCs w:val="30"/>
        </w:rPr>
        <w:t>31000</w:t>
      </w:r>
      <w:r>
        <w:rPr>
          <w:rFonts w:hint="eastAsia"/>
          <w:sz w:val="30"/>
          <w:szCs w:val="30"/>
        </w:rPr>
        <w:t>元。</w:t>
      </w:r>
    </w:p>
    <w:p w14:paraId="36DA58C0" w14:textId="77777777" w:rsidR="00A661C1" w:rsidRDefault="00A661C1">
      <w:pPr>
        <w:spacing w:line="500" w:lineRule="atLeast"/>
        <w:ind w:firstLine="600"/>
        <w:divId w:val="144127537"/>
        <w:rPr>
          <w:rFonts w:hint="eastAsia"/>
          <w:sz w:val="30"/>
          <w:szCs w:val="30"/>
        </w:rPr>
      </w:pPr>
      <w:r>
        <w:rPr>
          <w:rFonts w:hint="eastAsia"/>
          <w:sz w:val="30"/>
          <w:szCs w:val="30"/>
        </w:rPr>
        <w:lastRenderedPageBreak/>
        <w:t>2</w:t>
      </w:r>
      <w:r>
        <w:rPr>
          <w:rFonts w:hint="eastAsia"/>
          <w:sz w:val="30"/>
          <w:szCs w:val="30"/>
        </w:rPr>
        <w:t>、被告人刘某在担任副局长期间，负责</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年省级价格调节基金扶持平价商店建设项目的组织和审查工作，利用职务便利，为新会区某商行申报项目补助提供帮助，后非法收受林某给予的好处费合计</w:t>
      </w:r>
      <w:r>
        <w:rPr>
          <w:rFonts w:hint="eastAsia"/>
          <w:sz w:val="30"/>
          <w:szCs w:val="30"/>
        </w:rPr>
        <w:t>3000</w:t>
      </w:r>
      <w:r>
        <w:rPr>
          <w:rFonts w:hint="eastAsia"/>
          <w:sz w:val="30"/>
          <w:szCs w:val="30"/>
        </w:rPr>
        <w:t>元。</w:t>
      </w:r>
    </w:p>
    <w:p w14:paraId="718B8AEC" w14:textId="77777777" w:rsidR="00A661C1" w:rsidRDefault="00A661C1">
      <w:pPr>
        <w:spacing w:line="500" w:lineRule="atLeast"/>
        <w:ind w:firstLine="600"/>
        <w:divId w:val="2138375507"/>
        <w:rPr>
          <w:rFonts w:hint="eastAsia"/>
          <w:sz w:val="30"/>
          <w:szCs w:val="30"/>
        </w:rPr>
      </w:pPr>
      <w:r>
        <w:rPr>
          <w:rFonts w:hint="eastAsia"/>
          <w:sz w:val="30"/>
          <w:szCs w:val="30"/>
        </w:rPr>
        <w:t>计被告人刘某受贿数额合计人民币</w:t>
      </w:r>
      <w:r>
        <w:rPr>
          <w:rFonts w:hint="eastAsia"/>
          <w:sz w:val="30"/>
          <w:szCs w:val="30"/>
        </w:rPr>
        <w:t>34000</w:t>
      </w:r>
      <w:r>
        <w:rPr>
          <w:rFonts w:hint="eastAsia"/>
          <w:sz w:val="30"/>
          <w:szCs w:val="30"/>
        </w:rPr>
        <w:t>元。案发后，被告人刘某已退清全部赃款。</w:t>
      </w:r>
    </w:p>
    <w:p w14:paraId="115D8363" w14:textId="77777777" w:rsidR="00A661C1" w:rsidRDefault="00A661C1">
      <w:pPr>
        <w:spacing w:line="500" w:lineRule="atLeast"/>
        <w:ind w:firstLine="600"/>
        <w:divId w:val="1158153667"/>
        <w:rPr>
          <w:rFonts w:hint="eastAsia"/>
          <w:sz w:val="30"/>
          <w:szCs w:val="30"/>
        </w:rPr>
      </w:pPr>
      <w:r>
        <w:rPr>
          <w:rFonts w:hint="eastAsia"/>
          <w:sz w:val="30"/>
          <w:szCs w:val="30"/>
        </w:rPr>
        <w:t>公诉机关在开庭审理过程中宣读、出示了证人证言、书证等证据，认为被告人刘某的行为已触犯了《中华人民共和国刑法》第三百八十五条第一款之规定，构成受贿罪。根据《中华人民共和国刑事诉讼法》第一百七十二条之规定，提请本院依法惩处。</w:t>
      </w:r>
    </w:p>
    <w:p w14:paraId="4B8625FC" w14:textId="77777777" w:rsidR="00A661C1" w:rsidRDefault="00A661C1">
      <w:pPr>
        <w:spacing w:line="500" w:lineRule="atLeast"/>
        <w:ind w:firstLine="600"/>
        <w:divId w:val="600378840"/>
        <w:rPr>
          <w:rFonts w:hint="eastAsia"/>
          <w:sz w:val="30"/>
          <w:szCs w:val="30"/>
        </w:rPr>
      </w:pPr>
      <w:r>
        <w:rPr>
          <w:rFonts w:hint="eastAsia"/>
          <w:sz w:val="30"/>
          <w:szCs w:val="30"/>
        </w:rPr>
        <w:t>被告人刘某对指控无异议。辩护人提出如下辩护意见：被告人刘某具有自首情节，已退清全部赃款，认罪态度好，主动交待全部犯罪事实，有明显的悔罪表现，是初犯，犯罪情节显著轻微，请求对其免予刑事处罚。</w:t>
      </w:r>
    </w:p>
    <w:p w14:paraId="746C1726" w14:textId="77777777" w:rsidR="00A661C1" w:rsidRDefault="00A661C1">
      <w:pPr>
        <w:spacing w:line="500" w:lineRule="atLeast"/>
        <w:ind w:firstLine="600"/>
        <w:divId w:val="863635367"/>
        <w:rPr>
          <w:rFonts w:hint="eastAsia"/>
          <w:sz w:val="30"/>
          <w:szCs w:val="30"/>
        </w:rPr>
      </w:pPr>
      <w:r>
        <w:rPr>
          <w:rFonts w:hint="eastAsia"/>
          <w:sz w:val="30"/>
          <w:szCs w:val="30"/>
        </w:rPr>
        <w:t>经审理查明，被告人刘某在担任江门市新会区某局副局长期间，收受他人贿赂，受贿数额共计人民币</w:t>
      </w:r>
      <w:r>
        <w:rPr>
          <w:rFonts w:hint="eastAsia"/>
          <w:sz w:val="30"/>
          <w:szCs w:val="30"/>
        </w:rPr>
        <w:t>34000</w:t>
      </w:r>
      <w:r>
        <w:rPr>
          <w:rFonts w:hint="eastAsia"/>
          <w:sz w:val="30"/>
          <w:szCs w:val="30"/>
        </w:rPr>
        <w:t>元。具体犯罪事实如下：</w:t>
      </w:r>
    </w:p>
    <w:p w14:paraId="71C10E81" w14:textId="77777777" w:rsidR="00A661C1" w:rsidRDefault="00A661C1">
      <w:pPr>
        <w:spacing w:line="500" w:lineRule="atLeast"/>
        <w:ind w:firstLine="600"/>
        <w:divId w:val="381255425"/>
        <w:rPr>
          <w:rFonts w:hint="eastAsia"/>
          <w:sz w:val="30"/>
          <w:szCs w:val="30"/>
        </w:rPr>
      </w:pPr>
      <w:r>
        <w:rPr>
          <w:rFonts w:hint="eastAsia"/>
          <w:sz w:val="30"/>
          <w:szCs w:val="30"/>
        </w:rPr>
        <w:t>1</w:t>
      </w:r>
      <w:r>
        <w:rPr>
          <w:rFonts w:hint="eastAsia"/>
          <w:sz w:val="30"/>
          <w:szCs w:val="30"/>
        </w:rPr>
        <w:t>、被告人刘某在负责</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省级价格调节基金扶持蔬菜大棚建设和冷藏设施建设项目的组织和审查工作期间，明知江门市新会区某蔬菜生产基地（以下简称基地）存在虚增种植亩数的情况下，仍利用职务之便，为基地申报项目补助提供帮助，致使基地获得</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年度省、市两级价格调节基金项目补助合计人民币</w:t>
      </w:r>
      <w:r>
        <w:rPr>
          <w:rFonts w:hint="eastAsia"/>
          <w:sz w:val="30"/>
          <w:szCs w:val="30"/>
        </w:rPr>
        <w:t>2200000</w:t>
      </w:r>
      <w:r>
        <w:rPr>
          <w:rFonts w:hint="eastAsia"/>
          <w:sz w:val="30"/>
          <w:szCs w:val="30"/>
        </w:rPr>
        <w:t>元。后被告人刘某分两次非法收受基地投资人廖某（另案处理）给予的贿款计人民币</w:t>
      </w:r>
      <w:r>
        <w:rPr>
          <w:rFonts w:hint="eastAsia"/>
          <w:sz w:val="30"/>
          <w:szCs w:val="30"/>
        </w:rPr>
        <w:t>31000</w:t>
      </w:r>
      <w:r>
        <w:rPr>
          <w:rFonts w:hint="eastAsia"/>
          <w:sz w:val="30"/>
          <w:szCs w:val="30"/>
        </w:rPr>
        <w:t>元。</w:t>
      </w:r>
    </w:p>
    <w:p w14:paraId="165654E4" w14:textId="77777777" w:rsidR="00A661C1" w:rsidRDefault="00A661C1">
      <w:pPr>
        <w:spacing w:line="500" w:lineRule="atLeast"/>
        <w:ind w:firstLine="600"/>
        <w:divId w:val="1960909831"/>
        <w:rPr>
          <w:rFonts w:hint="eastAsia"/>
          <w:sz w:val="30"/>
          <w:szCs w:val="30"/>
        </w:rPr>
      </w:pPr>
      <w:r>
        <w:rPr>
          <w:rFonts w:hint="eastAsia"/>
          <w:sz w:val="30"/>
          <w:szCs w:val="30"/>
        </w:rPr>
        <w:t>2</w:t>
      </w:r>
      <w:r>
        <w:rPr>
          <w:rFonts w:hint="eastAsia"/>
          <w:sz w:val="30"/>
          <w:szCs w:val="30"/>
        </w:rPr>
        <w:t>、被告人刘某在负责</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年省级价格调节基金扶持平价商店建设项目的组织和审查工作期间，利用职务之便，为新会区某粮油商行申报项目补助后非法收受林某给予的贿款人民币</w:t>
      </w:r>
      <w:r>
        <w:rPr>
          <w:rFonts w:hint="eastAsia"/>
          <w:sz w:val="30"/>
          <w:szCs w:val="30"/>
        </w:rPr>
        <w:t>3000</w:t>
      </w:r>
      <w:r>
        <w:rPr>
          <w:rFonts w:hint="eastAsia"/>
          <w:sz w:val="30"/>
          <w:szCs w:val="30"/>
        </w:rPr>
        <w:t>元。</w:t>
      </w:r>
    </w:p>
    <w:p w14:paraId="09036335" w14:textId="77777777" w:rsidR="00A661C1" w:rsidRDefault="00A661C1">
      <w:pPr>
        <w:spacing w:line="500" w:lineRule="atLeast"/>
        <w:ind w:firstLine="600"/>
        <w:divId w:val="995452233"/>
        <w:rPr>
          <w:rFonts w:hint="eastAsia"/>
          <w:sz w:val="30"/>
          <w:szCs w:val="30"/>
        </w:rPr>
      </w:pPr>
      <w:r>
        <w:rPr>
          <w:rFonts w:hint="eastAsia"/>
          <w:sz w:val="30"/>
          <w:szCs w:val="30"/>
        </w:rPr>
        <w:t>案发后，被告人刘某已退缴全部赃款。</w:t>
      </w:r>
    </w:p>
    <w:p w14:paraId="62019A74" w14:textId="77777777" w:rsidR="00A661C1" w:rsidRDefault="00A661C1">
      <w:pPr>
        <w:spacing w:line="500" w:lineRule="atLeast"/>
        <w:ind w:firstLine="600"/>
        <w:divId w:val="954410321"/>
        <w:rPr>
          <w:rFonts w:hint="eastAsia"/>
          <w:sz w:val="30"/>
          <w:szCs w:val="30"/>
        </w:rPr>
      </w:pPr>
      <w:r>
        <w:rPr>
          <w:rFonts w:hint="eastAsia"/>
          <w:sz w:val="30"/>
          <w:szCs w:val="30"/>
        </w:rPr>
        <w:t>上述事实，被告人刘某在庭审中亦无异议，且有公诉机关提供的立案决定书，拘留决定书、通知书、拘留证，逮捕决定书、通知书、逮捕证，取保候审决定书，人口信息资料，国家公务员过渡审批表、干部履历表、干部任免审批表及公务员年度考核登记表，破案经过及刘某自首问题的说明，扣押决定书、清单、收据，个人投资企业营业执照、组织机构代码证、税务登记证，广东省财政厅、广东省物价局粤财综函（</w:t>
      </w:r>
      <w:r>
        <w:rPr>
          <w:rFonts w:hint="eastAsia"/>
          <w:sz w:val="30"/>
          <w:szCs w:val="30"/>
        </w:rPr>
        <w:t>2011</w:t>
      </w:r>
      <w:r>
        <w:rPr>
          <w:rFonts w:hint="eastAsia"/>
          <w:sz w:val="30"/>
          <w:szCs w:val="30"/>
        </w:rPr>
        <w:t>）</w:t>
      </w:r>
      <w:r>
        <w:rPr>
          <w:rFonts w:hint="eastAsia"/>
          <w:sz w:val="30"/>
          <w:szCs w:val="30"/>
        </w:rPr>
        <w:t>100</w:t>
      </w:r>
      <w:r>
        <w:rPr>
          <w:rFonts w:hint="eastAsia"/>
          <w:sz w:val="30"/>
          <w:szCs w:val="30"/>
        </w:rPr>
        <w:t>号《关于组织申报省级价格调节基金项目有关事项的通知》、《关于组织申报省级价格调节基金扶持“三项建设”（即推进蔬菜大棚、冷链设施、平价商店项目）有关事项的通知》，广东省财政厅粤财综（</w:t>
      </w:r>
      <w:r>
        <w:rPr>
          <w:rFonts w:hint="eastAsia"/>
          <w:sz w:val="30"/>
          <w:szCs w:val="30"/>
        </w:rPr>
        <w:t>2011</w:t>
      </w:r>
      <w:r>
        <w:rPr>
          <w:rFonts w:hint="eastAsia"/>
          <w:sz w:val="30"/>
          <w:szCs w:val="30"/>
        </w:rPr>
        <w:t>）</w:t>
      </w:r>
      <w:r>
        <w:rPr>
          <w:rFonts w:hint="eastAsia"/>
          <w:sz w:val="30"/>
          <w:szCs w:val="30"/>
        </w:rPr>
        <w:t>258</w:t>
      </w:r>
      <w:r>
        <w:rPr>
          <w:rFonts w:hint="eastAsia"/>
          <w:sz w:val="30"/>
          <w:szCs w:val="30"/>
        </w:rPr>
        <w:t>号及（</w:t>
      </w:r>
      <w:r>
        <w:rPr>
          <w:rFonts w:hint="eastAsia"/>
          <w:sz w:val="30"/>
          <w:szCs w:val="30"/>
        </w:rPr>
        <w:t>2012</w:t>
      </w:r>
      <w:r>
        <w:rPr>
          <w:rFonts w:hint="eastAsia"/>
          <w:sz w:val="30"/>
          <w:szCs w:val="30"/>
        </w:rPr>
        <w:t>）</w:t>
      </w:r>
      <w:r>
        <w:rPr>
          <w:rFonts w:hint="eastAsia"/>
          <w:sz w:val="30"/>
          <w:szCs w:val="30"/>
        </w:rPr>
        <w:t>234</w:t>
      </w:r>
      <w:r>
        <w:rPr>
          <w:rFonts w:hint="eastAsia"/>
          <w:sz w:val="30"/>
          <w:szCs w:val="30"/>
        </w:rPr>
        <w:t>号《关于下达蔬菜大棚、冷链设施、平价商店“三项建设”项目预算通知》，广东省发展和改革委员会《关于省级价格调节基金扶持“三项建设”有关问题的复函》，江门市财政局、物价局及新会区财政局、发改局</w:t>
      </w:r>
      <w:r>
        <w:rPr>
          <w:rFonts w:hint="eastAsia"/>
          <w:sz w:val="30"/>
          <w:szCs w:val="30"/>
        </w:rPr>
        <w:t>2011</w:t>
      </w:r>
      <w:r>
        <w:rPr>
          <w:rFonts w:hint="eastAsia"/>
          <w:sz w:val="30"/>
          <w:szCs w:val="30"/>
        </w:rPr>
        <w:t>年《关于申报省级价格调节基金项目的请示》、《关于申报</w:t>
      </w:r>
      <w:r>
        <w:rPr>
          <w:rFonts w:hint="eastAsia"/>
          <w:sz w:val="30"/>
          <w:szCs w:val="30"/>
        </w:rPr>
        <w:t>2012</w:t>
      </w:r>
      <w:r>
        <w:rPr>
          <w:rFonts w:hint="eastAsia"/>
          <w:sz w:val="30"/>
          <w:szCs w:val="30"/>
        </w:rPr>
        <w:t>年度省级价格调节基金扶持“三项建设”项目的请示》、申报汇总表等相关申报材料，江门市财政局、发展改革局《关于下达</w:t>
      </w:r>
      <w:r>
        <w:rPr>
          <w:rFonts w:hint="eastAsia"/>
          <w:sz w:val="30"/>
          <w:szCs w:val="30"/>
        </w:rPr>
        <w:t>2011</w:t>
      </w:r>
      <w:r>
        <w:rPr>
          <w:rFonts w:hint="eastAsia"/>
          <w:sz w:val="30"/>
          <w:szCs w:val="30"/>
        </w:rPr>
        <w:t>年下半年市区价格调节基金扶持平价商店、蔬菜大棚、冷藏设施建设补贴项目资金的通知》，江门市财政局《关于下达省扶持蔬菜大棚、冷链设施、平价商店“三项建设”项目预算的通知》，《江门市区价格调节基金使用申请表》等文件资料，收入凭证、银行电子汇兑贷方凭证、江门市新会区大泽镇财政所记账凭证等书证；证人廖某、林某、周某、方某、汤某、吴某、梁某等人的证言；被告人刘某的供述等证据予以证实。上述证据，经庭审示证、质证，均予核实，足以</w:t>
      </w:r>
      <w:r>
        <w:rPr>
          <w:rFonts w:hint="eastAsia"/>
          <w:sz w:val="30"/>
          <w:szCs w:val="30"/>
        </w:rPr>
        <w:t>认定。</w:t>
      </w:r>
    </w:p>
    <w:p w14:paraId="728F48CD" w14:textId="77777777" w:rsidR="00A661C1" w:rsidRDefault="00A661C1">
      <w:pPr>
        <w:spacing w:line="500" w:lineRule="atLeast"/>
        <w:ind w:firstLine="600"/>
        <w:divId w:val="420637259"/>
        <w:rPr>
          <w:rFonts w:hint="eastAsia"/>
          <w:sz w:val="30"/>
          <w:szCs w:val="30"/>
        </w:rPr>
      </w:pPr>
      <w:r>
        <w:rPr>
          <w:rFonts w:hint="eastAsia"/>
          <w:sz w:val="30"/>
          <w:szCs w:val="30"/>
        </w:rPr>
        <w:t>本院认为，被告人刘某身为国家机关工作人员，利用职务上的便利，非法收受他人财物，为他人谋取利益，其行为已构成受贿罪。公诉机关指控的罪名成立。鉴于被告人刘某在被采取强制措施后如实供述司法机关尚未掌握的受贿行为，以自首论，并在起诉前退缴全部赃款，且在庭审时自愿认罪，积极预缴罚金，可从轻处罚。关于辩护人提出被告人刘某具有自首情节，已退清全部赃款，认罪态度好，主动交待全部犯罪事实，有悔罪表现的辩护意见，理由成立，予以采纳。关于辩护人提出被告人刘某犯罪情节显著轻微，请求对其免予刑事处罚的辩护意见。经查，被告人刘某分四次收受两个行贿人的贿赂款，并伙同行贿人共同虚报亩数，致使行贿人非法获得补贴款人民币</w:t>
      </w:r>
      <w:r>
        <w:rPr>
          <w:rFonts w:hint="eastAsia"/>
          <w:sz w:val="30"/>
          <w:szCs w:val="30"/>
        </w:rPr>
        <w:t>200</w:t>
      </w:r>
      <w:r>
        <w:rPr>
          <w:rFonts w:hint="eastAsia"/>
          <w:sz w:val="30"/>
          <w:szCs w:val="30"/>
        </w:rPr>
        <w:t>余万元，造成的国家损失尚未挽回，其犯罪情节不属显著轻微，不适用免予刑事处罚。故辩护人的上述辩护意见，理由不成立，不予采纳。根据被告人刘某犯罪的事实、性质、情节和对于社会的危害程度，经本院审判委员会讨论决定，依照《中华人民共和国刑法》第十二条第一款、第九十三条第一款、第三百八十五条第一款、第三百八十六条、第三百八十三条第一款第（一）项和第三款、第六十七条第一款和第二款、第七十三条第二款和第三款、第五十二条、第六十四条及第六十一条之规定，判决如下：</w:t>
      </w:r>
    </w:p>
    <w:p w14:paraId="7DE8D98E" w14:textId="77777777" w:rsidR="00A661C1" w:rsidRDefault="00A661C1">
      <w:pPr>
        <w:spacing w:line="500" w:lineRule="atLeast"/>
        <w:ind w:firstLine="600"/>
        <w:divId w:val="1885173639"/>
        <w:rPr>
          <w:rFonts w:hint="eastAsia"/>
          <w:sz w:val="30"/>
          <w:szCs w:val="30"/>
        </w:rPr>
      </w:pPr>
      <w:r>
        <w:rPr>
          <w:rFonts w:hint="eastAsia"/>
          <w:sz w:val="30"/>
          <w:szCs w:val="30"/>
        </w:rPr>
        <w:t>一、被告人刘某犯受贿罪，判处有期徒刑六个月，缓刑一年，并处罚金人民币</w:t>
      </w:r>
      <w:r>
        <w:rPr>
          <w:rFonts w:hint="eastAsia"/>
          <w:sz w:val="30"/>
          <w:szCs w:val="30"/>
        </w:rPr>
        <w:t>100000</w:t>
      </w:r>
      <w:r>
        <w:rPr>
          <w:rFonts w:hint="eastAsia"/>
          <w:sz w:val="30"/>
          <w:szCs w:val="30"/>
        </w:rPr>
        <w:t>元（已缴纳）。</w:t>
      </w:r>
    </w:p>
    <w:p w14:paraId="68EF0ACE" w14:textId="77777777" w:rsidR="00A661C1" w:rsidRDefault="00A661C1">
      <w:pPr>
        <w:spacing w:line="500" w:lineRule="atLeast"/>
        <w:ind w:firstLine="600"/>
        <w:divId w:val="598753249"/>
        <w:rPr>
          <w:rFonts w:hint="eastAsia"/>
          <w:sz w:val="30"/>
          <w:szCs w:val="30"/>
        </w:rPr>
      </w:pPr>
      <w:r>
        <w:rPr>
          <w:rFonts w:hint="eastAsia"/>
          <w:sz w:val="30"/>
          <w:szCs w:val="30"/>
        </w:rPr>
        <w:t>（缓刑考验期限，从判决确定之日起计算。）</w:t>
      </w:r>
    </w:p>
    <w:p w14:paraId="357E622B" w14:textId="77777777" w:rsidR="00A661C1" w:rsidRDefault="00A661C1">
      <w:pPr>
        <w:spacing w:line="500" w:lineRule="atLeast"/>
        <w:ind w:firstLine="600"/>
        <w:divId w:val="741870310"/>
        <w:rPr>
          <w:rFonts w:hint="eastAsia"/>
          <w:sz w:val="30"/>
          <w:szCs w:val="30"/>
        </w:rPr>
      </w:pPr>
      <w:r>
        <w:rPr>
          <w:rFonts w:hint="eastAsia"/>
          <w:sz w:val="30"/>
          <w:szCs w:val="30"/>
        </w:rPr>
        <w:t>二、被告人刘某退缴的受贿违法所得款人民币</w:t>
      </w:r>
      <w:r>
        <w:rPr>
          <w:rFonts w:hint="eastAsia"/>
          <w:sz w:val="30"/>
          <w:szCs w:val="30"/>
        </w:rPr>
        <w:t>34000</w:t>
      </w:r>
      <w:r>
        <w:rPr>
          <w:rFonts w:hint="eastAsia"/>
          <w:sz w:val="30"/>
          <w:szCs w:val="30"/>
        </w:rPr>
        <w:t>元</w:t>
      </w:r>
      <w:r>
        <w:rPr>
          <w:rFonts w:hint="eastAsia"/>
          <w:sz w:val="30"/>
          <w:szCs w:val="30"/>
        </w:rPr>
        <w:t>(</w:t>
      </w:r>
      <w:r>
        <w:rPr>
          <w:rFonts w:hint="eastAsia"/>
          <w:sz w:val="30"/>
          <w:szCs w:val="30"/>
        </w:rPr>
        <w:t>暂扣于江门市新会区人民检察院</w:t>
      </w:r>
      <w:r>
        <w:rPr>
          <w:rFonts w:hint="eastAsia"/>
          <w:sz w:val="30"/>
          <w:szCs w:val="30"/>
        </w:rPr>
        <w:t>)</w:t>
      </w:r>
      <w:r>
        <w:rPr>
          <w:rFonts w:hint="eastAsia"/>
          <w:sz w:val="30"/>
          <w:szCs w:val="30"/>
        </w:rPr>
        <w:t>，依法予以没收，上缴国库。</w:t>
      </w:r>
    </w:p>
    <w:p w14:paraId="4C88E396" w14:textId="77777777" w:rsidR="00A661C1" w:rsidRDefault="00A661C1">
      <w:pPr>
        <w:spacing w:line="500" w:lineRule="atLeast"/>
        <w:ind w:firstLine="600"/>
        <w:divId w:val="386337527"/>
        <w:rPr>
          <w:rFonts w:hint="eastAsia"/>
          <w:sz w:val="30"/>
          <w:szCs w:val="30"/>
        </w:rPr>
      </w:pPr>
      <w:r>
        <w:rPr>
          <w:rFonts w:hint="eastAsia"/>
          <w:sz w:val="30"/>
          <w:szCs w:val="30"/>
        </w:rPr>
        <w:t>如不服本判决，可在接到判决书的第二天起十日内，通过本院或者直接向江门市中级人民法院提出上诉。书面上诉的，应当提交上诉状正本一份，副本三份。</w:t>
      </w:r>
    </w:p>
    <w:p w14:paraId="3A8FD4C6" w14:textId="77777777" w:rsidR="00A661C1" w:rsidRDefault="00A661C1">
      <w:pPr>
        <w:spacing w:line="500" w:lineRule="atLeast"/>
        <w:jc w:val="right"/>
        <w:divId w:val="988897376"/>
        <w:rPr>
          <w:rFonts w:hint="eastAsia"/>
          <w:sz w:val="30"/>
          <w:szCs w:val="30"/>
        </w:rPr>
      </w:pPr>
      <w:r>
        <w:rPr>
          <w:rFonts w:hint="eastAsia"/>
          <w:sz w:val="30"/>
          <w:szCs w:val="30"/>
        </w:rPr>
        <w:t>审判长　　王潇凝</w:t>
      </w:r>
    </w:p>
    <w:p w14:paraId="3AE27D42" w14:textId="77777777" w:rsidR="00A661C1" w:rsidRDefault="00A661C1">
      <w:pPr>
        <w:spacing w:line="500" w:lineRule="atLeast"/>
        <w:jc w:val="right"/>
        <w:divId w:val="1653825822"/>
        <w:rPr>
          <w:rFonts w:hint="eastAsia"/>
          <w:sz w:val="30"/>
          <w:szCs w:val="30"/>
        </w:rPr>
      </w:pPr>
      <w:r>
        <w:rPr>
          <w:rFonts w:hint="eastAsia"/>
          <w:sz w:val="30"/>
          <w:szCs w:val="30"/>
        </w:rPr>
        <w:t>审判员　　林家荣</w:t>
      </w:r>
    </w:p>
    <w:p w14:paraId="1DEC11D7" w14:textId="77777777" w:rsidR="00A661C1" w:rsidRDefault="00A661C1">
      <w:pPr>
        <w:spacing w:line="500" w:lineRule="atLeast"/>
        <w:jc w:val="right"/>
        <w:divId w:val="1396859621"/>
        <w:rPr>
          <w:rFonts w:hint="eastAsia"/>
          <w:sz w:val="30"/>
          <w:szCs w:val="30"/>
        </w:rPr>
      </w:pPr>
      <w:r>
        <w:rPr>
          <w:rFonts w:hint="eastAsia"/>
          <w:sz w:val="30"/>
          <w:szCs w:val="30"/>
        </w:rPr>
        <w:t>审判员　　梁锦荣</w:t>
      </w:r>
    </w:p>
    <w:p w14:paraId="047515D0" w14:textId="77777777" w:rsidR="00A661C1" w:rsidRDefault="00A661C1">
      <w:pPr>
        <w:spacing w:line="500" w:lineRule="atLeast"/>
        <w:jc w:val="right"/>
        <w:divId w:val="468285524"/>
        <w:rPr>
          <w:rFonts w:hint="eastAsia"/>
          <w:sz w:val="30"/>
          <w:szCs w:val="30"/>
        </w:rPr>
      </w:pPr>
      <w:r>
        <w:rPr>
          <w:rFonts w:hint="eastAsia"/>
          <w:sz w:val="30"/>
          <w:szCs w:val="30"/>
        </w:rPr>
        <w:t>二〇一八年三月三十日</w:t>
      </w:r>
    </w:p>
    <w:p w14:paraId="1AD28297" w14:textId="77777777" w:rsidR="00A661C1" w:rsidRDefault="00A661C1">
      <w:pPr>
        <w:spacing w:line="500" w:lineRule="atLeast"/>
        <w:jc w:val="right"/>
        <w:divId w:val="1419982311"/>
        <w:rPr>
          <w:rFonts w:hint="eastAsia"/>
          <w:sz w:val="30"/>
          <w:szCs w:val="30"/>
        </w:rPr>
      </w:pPr>
      <w:r>
        <w:rPr>
          <w:rFonts w:hint="eastAsia"/>
          <w:sz w:val="30"/>
          <w:szCs w:val="30"/>
        </w:rPr>
        <w:t>书记员　　余碧璐</w:t>
      </w:r>
    </w:p>
    <w:p w14:paraId="18E88CE9" w14:textId="77777777" w:rsidR="00A661C1" w:rsidRDefault="00A661C1">
      <w:pPr>
        <w:spacing w:line="500" w:lineRule="atLeast"/>
        <w:ind w:firstLine="600"/>
        <w:divId w:val="152646697"/>
        <w:rPr>
          <w:rFonts w:hint="eastAsia"/>
          <w:sz w:val="30"/>
          <w:szCs w:val="30"/>
        </w:rPr>
      </w:pPr>
      <w:r>
        <w:rPr>
          <w:rFonts w:hint="eastAsia"/>
          <w:sz w:val="30"/>
          <w:szCs w:val="30"/>
        </w:rPr>
        <w:t>附相关法律条文</w:t>
      </w:r>
    </w:p>
    <w:p w14:paraId="2C728702" w14:textId="77777777" w:rsidR="00A661C1" w:rsidRDefault="00A661C1">
      <w:pPr>
        <w:spacing w:line="500" w:lineRule="atLeast"/>
        <w:ind w:firstLine="600"/>
        <w:divId w:val="289046458"/>
        <w:rPr>
          <w:rFonts w:hint="eastAsia"/>
          <w:sz w:val="30"/>
          <w:szCs w:val="30"/>
        </w:rPr>
      </w:pPr>
      <w:r>
        <w:rPr>
          <w:rFonts w:hint="eastAsia"/>
          <w:sz w:val="30"/>
          <w:szCs w:val="30"/>
        </w:rPr>
        <w:t>《中华人民共和国刑法》</w:t>
      </w:r>
    </w:p>
    <w:p w14:paraId="40B232B1" w14:textId="77777777" w:rsidR="00A661C1" w:rsidRDefault="00A661C1">
      <w:pPr>
        <w:spacing w:line="500" w:lineRule="atLeast"/>
        <w:ind w:firstLine="600"/>
        <w:divId w:val="921766161"/>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F4F7769" w14:textId="77777777" w:rsidR="00A661C1" w:rsidRDefault="00A661C1">
      <w:pPr>
        <w:spacing w:line="500" w:lineRule="atLeast"/>
        <w:ind w:firstLine="600"/>
        <w:divId w:val="1536653825"/>
        <w:rPr>
          <w:rFonts w:hint="eastAsia"/>
          <w:sz w:val="30"/>
          <w:szCs w:val="30"/>
        </w:rPr>
      </w:pPr>
      <w:r>
        <w:rPr>
          <w:rFonts w:hint="eastAsia"/>
          <w:sz w:val="30"/>
          <w:szCs w:val="30"/>
        </w:rPr>
        <w:t>第九十三条第一款本法所称国家工作人员，是指国家机关中从事公务的人员。</w:t>
      </w:r>
    </w:p>
    <w:p w14:paraId="76A4B914" w14:textId="77777777" w:rsidR="00A661C1" w:rsidRDefault="00A661C1">
      <w:pPr>
        <w:spacing w:line="500" w:lineRule="atLeast"/>
        <w:ind w:firstLine="600"/>
        <w:divId w:val="411243427"/>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285D2E7A" w14:textId="77777777" w:rsidR="00A661C1" w:rsidRDefault="00A661C1">
      <w:pPr>
        <w:spacing w:line="500" w:lineRule="atLeast"/>
        <w:ind w:firstLine="600"/>
        <w:divId w:val="1332216192"/>
        <w:rPr>
          <w:rFonts w:hint="eastAsia"/>
          <w:sz w:val="30"/>
          <w:szCs w:val="30"/>
        </w:rPr>
      </w:pPr>
      <w:r>
        <w:rPr>
          <w:rFonts w:hint="eastAsia"/>
          <w:sz w:val="30"/>
          <w:szCs w:val="30"/>
        </w:rPr>
        <w:t>第三百八十六条对犯受贿罪的，根据受贿数额及情节，依照本法第三百八十三条的规定处罚。索贿的从重处罚。</w:t>
      </w:r>
    </w:p>
    <w:p w14:paraId="19CCBBB0" w14:textId="77777777" w:rsidR="00A661C1" w:rsidRDefault="00A661C1">
      <w:pPr>
        <w:spacing w:line="500" w:lineRule="atLeast"/>
        <w:ind w:firstLine="600"/>
        <w:divId w:val="402798113"/>
        <w:rPr>
          <w:rFonts w:hint="eastAsia"/>
          <w:sz w:val="30"/>
          <w:szCs w:val="30"/>
        </w:rPr>
      </w:pPr>
      <w:r>
        <w:rPr>
          <w:rFonts w:hint="eastAsia"/>
          <w:sz w:val="30"/>
          <w:szCs w:val="30"/>
        </w:rPr>
        <w:t>第三百八十三条第一款第（一）项对犯贪污罪的，根据情节轻重，分别依照下列规定处罚：</w:t>
      </w:r>
    </w:p>
    <w:p w14:paraId="5E491FB5" w14:textId="77777777" w:rsidR="00A661C1" w:rsidRDefault="00A661C1">
      <w:pPr>
        <w:spacing w:line="500" w:lineRule="atLeast"/>
        <w:ind w:firstLine="600"/>
        <w:divId w:val="955524531"/>
        <w:rPr>
          <w:rFonts w:hint="eastAsia"/>
          <w:sz w:val="30"/>
          <w:szCs w:val="30"/>
        </w:rPr>
      </w:pPr>
      <w:r>
        <w:rPr>
          <w:rFonts w:hint="eastAsia"/>
          <w:sz w:val="30"/>
          <w:szCs w:val="30"/>
        </w:rPr>
        <w:t>（一）贪污数额较大或者有其他较重情节的，处三年以下有期徒刑或者拘役，并处罚金。</w:t>
      </w:r>
    </w:p>
    <w:p w14:paraId="36525B9D" w14:textId="77777777" w:rsidR="00A661C1" w:rsidRDefault="00A661C1">
      <w:pPr>
        <w:spacing w:line="500" w:lineRule="atLeast"/>
        <w:ind w:firstLine="600"/>
        <w:divId w:val="1611087473"/>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10916F5A" w14:textId="77777777" w:rsidR="00A661C1" w:rsidRDefault="00A661C1">
      <w:pPr>
        <w:spacing w:line="500" w:lineRule="atLeast"/>
        <w:ind w:firstLine="600"/>
        <w:divId w:val="41709661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366996F4" w14:textId="77777777" w:rsidR="00A661C1" w:rsidRDefault="00A661C1">
      <w:pPr>
        <w:spacing w:line="500" w:lineRule="atLeast"/>
        <w:ind w:firstLine="600"/>
        <w:divId w:val="1747412090"/>
        <w:rPr>
          <w:rFonts w:hint="eastAsia"/>
          <w:sz w:val="30"/>
          <w:szCs w:val="30"/>
        </w:rPr>
      </w:pPr>
      <w:r>
        <w:rPr>
          <w:rFonts w:hint="eastAsia"/>
          <w:sz w:val="30"/>
          <w:szCs w:val="30"/>
        </w:rPr>
        <w:t>第二款被采取强制措施犯罪嫌疑人、被告人和正在服刑的罪犯，如实供述司法机关还未掌握的本人其他罪行的，以自首论。</w:t>
      </w:r>
    </w:p>
    <w:p w14:paraId="0BD0DE85" w14:textId="77777777" w:rsidR="00A661C1" w:rsidRDefault="00A661C1">
      <w:pPr>
        <w:spacing w:line="500" w:lineRule="atLeast"/>
        <w:ind w:firstLine="600"/>
        <w:divId w:val="1342006465"/>
        <w:rPr>
          <w:rFonts w:hint="eastAsia"/>
          <w:sz w:val="30"/>
          <w:szCs w:val="30"/>
        </w:rPr>
      </w:pPr>
      <w:r>
        <w:rPr>
          <w:rFonts w:hint="eastAsia"/>
          <w:sz w:val="30"/>
          <w:szCs w:val="30"/>
        </w:rPr>
        <w:t>第五十二条判处罚金，应当根据犯罪情节决定罚金数额。</w:t>
      </w:r>
    </w:p>
    <w:p w14:paraId="66F5398E" w14:textId="77777777" w:rsidR="00A661C1" w:rsidRDefault="00A661C1">
      <w:pPr>
        <w:spacing w:line="500" w:lineRule="atLeast"/>
        <w:ind w:firstLine="600"/>
        <w:divId w:val="16099639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ADE0FD" w14:textId="77777777" w:rsidR="00A661C1" w:rsidRDefault="00A661C1">
      <w:pPr>
        <w:spacing w:line="500" w:lineRule="atLeast"/>
        <w:ind w:firstLine="600"/>
        <w:divId w:val="66879827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FF13" w14:textId="77777777" w:rsidR="00A661C1" w:rsidRDefault="00A661C1" w:rsidP="00A661C1">
      <w:pPr>
        <w:rPr>
          <w:rFonts w:hint="eastAsia"/>
        </w:rPr>
      </w:pPr>
      <w:r>
        <w:separator/>
      </w:r>
    </w:p>
  </w:endnote>
  <w:endnote w:type="continuationSeparator" w:id="0">
    <w:p w14:paraId="2B26AE49" w14:textId="77777777" w:rsidR="00A661C1" w:rsidRDefault="00A661C1" w:rsidP="00A661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BB40A" w14:textId="77777777" w:rsidR="00A661C1" w:rsidRDefault="00A661C1" w:rsidP="00A661C1">
      <w:pPr>
        <w:rPr>
          <w:rFonts w:hint="eastAsia"/>
        </w:rPr>
      </w:pPr>
      <w:r>
        <w:separator/>
      </w:r>
    </w:p>
  </w:footnote>
  <w:footnote w:type="continuationSeparator" w:id="0">
    <w:p w14:paraId="6A429774" w14:textId="77777777" w:rsidR="00A661C1" w:rsidRDefault="00A661C1" w:rsidP="00A661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61C1"/>
    <w:rsid w:val="00A661C1"/>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3A3C6"/>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61C1"/>
    <w:pPr>
      <w:tabs>
        <w:tab w:val="center" w:pos="4153"/>
        <w:tab w:val="right" w:pos="8306"/>
      </w:tabs>
      <w:snapToGrid w:val="0"/>
      <w:jc w:val="center"/>
    </w:pPr>
    <w:rPr>
      <w:sz w:val="18"/>
      <w:szCs w:val="18"/>
    </w:rPr>
  </w:style>
  <w:style w:type="character" w:customStyle="1" w:styleId="a4">
    <w:name w:val="页眉 字符"/>
    <w:basedOn w:val="a0"/>
    <w:link w:val="a3"/>
    <w:uiPriority w:val="99"/>
    <w:rsid w:val="00A661C1"/>
    <w:rPr>
      <w:rFonts w:ascii="宋体" w:eastAsia="宋体" w:hAnsi="宋体" w:cs="宋体"/>
      <w:sz w:val="18"/>
      <w:szCs w:val="18"/>
    </w:rPr>
  </w:style>
  <w:style w:type="paragraph" w:styleId="a5">
    <w:name w:val="footer"/>
    <w:basedOn w:val="a"/>
    <w:link w:val="a6"/>
    <w:uiPriority w:val="99"/>
    <w:unhideWhenUsed/>
    <w:rsid w:val="00A661C1"/>
    <w:pPr>
      <w:tabs>
        <w:tab w:val="center" w:pos="4153"/>
        <w:tab w:val="right" w:pos="8306"/>
      </w:tabs>
      <w:snapToGrid w:val="0"/>
    </w:pPr>
    <w:rPr>
      <w:sz w:val="18"/>
      <w:szCs w:val="18"/>
    </w:rPr>
  </w:style>
  <w:style w:type="character" w:customStyle="1" w:styleId="a6">
    <w:name w:val="页脚 字符"/>
    <w:basedOn w:val="a0"/>
    <w:link w:val="a5"/>
    <w:uiPriority w:val="99"/>
    <w:rsid w:val="00A661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27537">
      <w:marLeft w:val="0"/>
      <w:marRight w:val="0"/>
      <w:marTop w:val="10"/>
      <w:marBottom w:val="10"/>
      <w:divBdr>
        <w:top w:val="none" w:sz="0" w:space="0" w:color="auto"/>
        <w:left w:val="none" w:sz="0" w:space="0" w:color="auto"/>
        <w:bottom w:val="none" w:sz="0" w:space="0" w:color="auto"/>
        <w:right w:val="none" w:sz="0" w:space="0" w:color="auto"/>
      </w:divBdr>
    </w:div>
    <w:div w:id="152646697">
      <w:marLeft w:val="0"/>
      <w:marRight w:val="0"/>
      <w:marTop w:val="10"/>
      <w:marBottom w:val="10"/>
      <w:divBdr>
        <w:top w:val="none" w:sz="0" w:space="0" w:color="auto"/>
        <w:left w:val="none" w:sz="0" w:space="0" w:color="auto"/>
        <w:bottom w:val="none" w:sz="0" w:space="0" w:color="auto"/>
        <w:right w:val="none" w:sz="0" w:space="0" w:color="auto"/>
      </w:divBdr>
    </w:div>
    <w:div w:id="191963139">
      <w:marLeft w:val="0"/>
      <w:marRight w:val="0"/>
      <w:marTop w:val="10"/>
      <w:marBottom w:val="10"/>
      <w:divBdr>
        <w:top w:val="none" w:sz="0" w:space="0" w:color="auto"/>
        <w:left w:val="none" w:sz="0" w:space="0" w:color="auto"/>
        <w:bottom w:val="none" w:sz="0" w:space="0" w:color="auto"/>
        <w:right w:val="none" w:sz="0" w:space="0" w:color="auto"/>
      </w:divBdr>
    </w:div>
    <w:div w:id="289046458">
      <w:marLeft w:val="0"/>
      <w:marRight w:val="0"/>
      <w:marTop w:val="10"/>
      <w:marBottom w:val="10"/>
      <w:divBdr>
        <w:top w:val="none" w:sz="0" w:space="0" w:color="auto"/>
        <w:left w:val="none" w:sz="0" w:space="0" w:color="auto"/>
        <w:bottom w:val="none" w:sz="0" w:space="0" w:color="auto"/>
        <w:right w:val="none" w:sz="0" w:space="0" w:color="auto"/>
      </w:divBdr>
    </w:div>
    <w:div w:id="381255425">
      <w:marLeft w:val="0"/>
      <w:marRight w:val="0"/>
      <w:marTop w:val="10"/>
      <w:marBottom w:val="10"/>
      <w:divBdr>
        <w:top w:val="none" w:sz="0" w:space="0" w:color="auto"/>
        <w:left w:val="none" w:sz="0" w:space="0" w:color="auto"/>
        <w:bottom w:val="none" w:sz="0" w:space="0" w:color="auto"/>
        <w:right w:val="none" w:sz="0" w:space="0" w:color="auto"/>
      </w:divBdr>
    </w:div>
    <w:div w:id="386337527">
      <w:marLeft w:val="0"/>
      <w:marRight w:val="0"/>
      <w:marTop w:val="10"/>
      <w:marBottom w:val="10"/>
      <w:divBdr>
        <w:top w:val="none" w:sz="0" w:space="0" w:color="auto"/>
        <w:left w:val="none" w:sz="0" w:space="0" w:color="auto"/>
        <w:bottom w:val="none" w:sz="0" w:space="0" w:color="auto"/>
        <w:right w:val="none" w:sz="0" w:space="0" w:color="auto"/>
      </w:divBdr>
    </w:div>
    <w:div w:id="402798113">
      <w:marLeft w:val="0"/>
      <w:marRight w:val="0"/>
      <w:marTop w:val="10"/>
      <w:marBottom w:val="10"/>
      <w:divBdr>
        <w:top w:val="none" w:sz="0" w:space="0" w:color="auto"/>
        <w:left w:val="none" w:sz="0" w:space="0" w:color="auto"/>
        <w:bottom w:val="none" w:sz="0" w:space="0" w:color="auto"/>
        <w:right w:val="none" w:sz="0" w:space="0" w:color="auto"/>
      </w:divBdr>
    </w:div>
    <w:div w:id="411243427">
      <w:marLeft w:val="0"/>
      <w:marRight w:val="0"/>
      <w:marTop w:val="10"/>
      <w:marBottom w:val="10"/>
      <w:divBdr>
        <w:top w:val="none" w:sz="0" w:space="0" w:color="auto"/>
        <w:left w:val="none" w:sz="0" w:space="0" w:color="auto"/>
        <w:bottom w:val="none" w:sz="0" w:space="0" w:color="auto"/>
        <w:right w:val="none" w:sz="0" w:space="0" w:color="auto"/>
      </w:divBdr>
    </w:div>
    <w:div w:id="417096617">
      <w:marLeft w:val="0"/>
      <w:marRight w:val="0"/>
      <w:marTop w:val="10"/>
      <w:marBottom w:val="10"/>
      <w:divBdr>
        <w:top w:val="none" w:sz="0" w:space="0" w:color="auto"/>
        <w:left w:val="none" w:sz="0" w:space="0" w:color="auto"/>
        <w:bottom w:val="none" w:sz="0" w:space="0" w:color="auto"/>
        <w:right w:val="none" w:sz="0" w:space="0" w:color="auto"/>
      </w:divBdr>
    </w:div>
    <w:div w:id="420637259">
      <w:marLeft w:val="0"/>
      <w:marRight w:val="0"/>
      <w:marTop w:val="10"/>
      <w:marBottom w:val="10"/>
      <w:divBdr>
        <w:top w:val="none" w:sz="0" w:space="0" w:color="auto"/>
        <w:left w:val="none" w:sz="0" w:space="0" w:color="auto"/>
        <w:bottom w:val="none" w:sz="0" w:space="0" w:color="auto"/>
        <w:right w:val="none" w:sz="0" w:space="0" w:color="auto"/>
      </w:divBdr>
    </w:div>
    <w:div w:id="450906684">
      <w:marLeft w:val="0"/>
      <w:marRight w:val="0"/>
      <w:marTop w:val="10"/>
      <w:marBottom w:val="10"/>
      <w:divBdr>
        <w:top w:val="none" w:sz="0" w:space="0" w:color="auto"/>
        <w:left w:val="none" w:sz="0" w:space="0" w:color="auto"/>
        <w:bottom w:val="none" w:sz="0" w:space="0" w:color="auto"/>
        <w:right w:val="none" w:sz="0" w:space="0" w:color="auto"/>
      </w:divBdr>
    </w:div>
    <w:div w:id="468285524">
      <w:marLeft w:val="0"/>
      <w:marRight w:val="720"/>
      <w:marTop w:val="10"/>
      <w:marBottom w:val="10"/>
      <w:divBdr>
        <w:top w:val="none" w:sz="0" w:space="0" w:color="auto"/>
        <w:left w:val="none" w:sz="0" w:space="0" w:color="auto"/>
        <w:bottom w:val="none" w:sz="0" w:space="0" w:color="auto"/>
        <w:right w:val="none" w:sz="0" w:space="0" w:color="auto"/>
      </w:divBdr>
    </w:div>
    <w:div w:id="598753249">
      <w:marLeft w:val="0"/>
      <w:marRight w:val="0"/>
      <w:marTop w:val="10"/>
      <w:marBottom w:val="10"/>
      <w:divBdr>
        <w:top w:val="none" w:sz="0" w:space="0" w:color="auto"/>
        <w:left w:val="none" w:sz="0" w:space="0" w:color="auto"/>
        <w:bottom w:val="none" w:sz="0" w:space="0" w:color="auto"/>
        <w:right w:val="none" w:sz="0" w:space="0" w:color="auto"/>
      </w:divBdr>
    </w:div>
    <w:div w:id="600378840">
      <w:marLeft w:val="0"/>
      <w:marRight w:val="0"/>
      <w:marTop w:val="10"/>
      <w:marBottom w:val="10"/>
      <w:divBdr>
        <w:top w:val="none" w:sz="0" w:space="0" w:color="auto"/>
        <w:left w:val="none" w:sz="0" w:space="0" w:color="auto"/>
        <w:bottom w:val="none" w:sz="0" w:space="0" w:color="auto"/>
        <w:right w:val="none" w:sz="0" w:space="0" w:color="auto"/>
      </w:divBdr>
    </w:div>
    <w:div w:id="623854854">
      <w:marLeft w:val="0"/>
      <w:marRight w:val="0"/>
      <w:marTop w:val="10"/>
      <w:marBottom w:val="10"/>
      <w:divBdr>
        <w:top w:val="none" w:sz="0" w:space="0" w:color="auto"/>
        <w:left w:val="none" w:sz="0" w:space="0" w:color="auto"/>
        <w:bottom w:val="none" w:sz="0" w:space="0" w:color="auto"/>
        <w:right w:val="none" w:sz="0" w:space="0" w:color="auto"/>
      </w:divBdr>
    </w:div>
    <w:div w:id="668798278">
      <w:marLeft w:val="0"/>
      <w:marRight w:val="0"/>
      <w:marTop w:val="10"/>
      <w:marBottom w:val="10"/>
      <w:divBdr>
        <w:top w:val="none" w:sz="0" w:space="0" w:color="auto"/>
        <w:left w:val="none" w:sz="0" w:space="0" w:color="auto"/>
        <w:bottom w:val="none" w:sz="0" w:space="0" w:color="auto"/>
        <w:right w:val="none" w:sz="0" w:space="0" w:color="auto"/>
      </w:divBdr>
    </w:div>
    <w:div w:id="689065716">
      <w:marLeft w:val="0"/>
      <w:marRight w:val="0"/>
      <w:marTop w:val="10"/>
      <w:marBottom w:val="10"/>
      <w:divBdr>
        <w:top w:val="none" w:sz="0" w:space="0" w:color="auto"/>
        <w:left w:val="none" w:sz="0" w:space="0" w:color="auto"/>
        <w:bottom w:val="none" w:sz="0" w:space="0" w:color="auto"/>
        <w:right w:val="none" w:sz="0" w:space="0" w:color="auto"/>
      </w:divBdr>
    </w:div>
    <w:div w:id="741870310">
      <w:marLeft w:val="0"/>
      <w:marRight w:val="0"/>
      <w:marTop w:val="10"/>
      <w:marBottom w:val="10"/>
      <w:divBdr>
        <w:top w:val="none" w:sz="0" w:space="0" w:color="auto"/>
        <w:left w:val="none" w:sz="0" w:space="0" w:color="auto"/>
        <w:bottom w:val="none" w:sz="0" w:space="0" w:color="auto"/>
        <w:right w:val="none" w:sz="0" w:space="0" w:color="auto"/>
      </w:divBdr>
    </w:div>
    <w:div w:id="863635367">
      <w:marLeft w:val="0"/>
      <w:marRight w:val="0"/>
      <w:marTop w:val="10"/>
      <w:marBottom w:val="10"/>
      <w:divBdr>
        <w:top w:val="none" w:sz="0" w:space="0" w:color="auto"/>
        <w:left w:val="none" w:sz="0" w:space="0" w:color="auto"/>
        <w:bottom w:val="none" w:sz="0" w:space="0" w:color="auto"/>
        <w:right w:val="none" w:sz="0" w:space="0" w:color="auto"/>
      </w:divBdr>
    </w:div>
    <w:div w:id="895242767">
      <w:marLeft w:val="0"/>
      <w:marRight w:val="0"/>
      <w:marTop w:val="10"/>
      <w:marBottom w:val="10"/>
      <w:divBdr>
        <w:top w:val="none" w:sz="0" w:space="0" w:color="auto"/>
        <w:left w:val="none" w:sz="0" w:space="0" w:color="auto"/>
        <w:bottom w:val="none" w:sz="0" w:space="0" w:color="auto"/>
        <w:right w:val="none" w:sz="0" w:space="0" w:color="auto"/>
      </w:divBdr>
    </w:div>
    <w:div w:id="921766161">
      <w:marLeft w:val="0"/>
      <w:marRight w:val="0"/>
      <w:marTop w:val="10"/>
      <w:marBottom w:val="10"/>
      <w:divBdr>
        <w:top w:val="none" w:sz="0" w:space="0" w:color="auto"/>
        <w:left w:val="none" w:sz="0" w:space="0" w:color="auto"/>
        <w:bottom w:val="none" w:sz="0" w:space="0" w:color="auto"/>
        <w:right w:val="none" w:sz="0" w:space="0" w:color="auto"/>
      </w:divBdr>
    </w:div>
    <w:div w:id="954410321">
      <w:marLeft w:val="0"/>
      <w:marRight w:val="0"/>
      <w:marTop w:val="10"/>
      <w:marBottom w:val="10"/>
      <w:divBdr>
        <w:top w:val="none" w:sz="0" w:space="0" w:color="auto"/>
        <w:left w:val="none" w:sz="0" w:space="0" w:color="auto"/>
        <w:bottom w:val="none" w:sz="0" w:space="0" w:color="auto"/>
        <w:right w:val="none" w:sz="0" w:space="0" w:color="auto"/>
      </w:divBdr>
    </w:div>
    <w:div w:id="955524531">
      <w:marLeft w:val="0"/>
      <w:marRight w:val="0"/>
      <w:marTop w:val="10"/>
      <w:marBottom w:val="10"/>
      <w:divBdr>
        <w:top w:val="none" w:sz="0" w:space="0" w:color="auto"/>
        <w:left w:val="none" w:sz="0" w:space="0" w:color="auto"/>
        <w:bottom w:val="none" w:sz="0" w:space="0" w:color="auto"/>
        <w:right w:val="none" w:sz="0" w:space="0" w:color="auto"/>
      </w:divBdr>
    </w:div>
    <w:div w:id="988897376">
      <w:marLeft w:val="0"/>
      <w:marRight w:val="720"/>
      <w:marTop w:val="10"/>
      <w:marBottom w:val="10"/>
      <w:divBdr>
        <w:top w:val="none" w:sz="0" w:space="0" w:color="auto"/>
        <w:left w:val="none" w:sz="0" w:space="0" w:color="auto"/>
        <w:bottom w:val="none" w:sz="0" w:space="0" w:color="auto"/>
        <w:right w:val="none" w:sz="0" w:space="0" w:color="auto"/>
      </w:divBdr>
    </w:div>
    <w:div w:id="995452233">
      <w:marLeft w:val="0"/>
      <w:marRight w:val="0"/>
      <w:marTop w:val="10"/>
      <w:marBottom w:val="10"/>
      <w:divBdr>
        <w:top w:val="none" w:sz="0" w:space="0" w:color="auto"/>
        <w:left w:val="none" w:sz="0" w:space="0" w:color="auto"/>
        <w:bottom w:val="none" w:sz="0" w:space="0" w:color="auto"/>
        <w:right w:val="none" w:sz="0" w:space="0" w:color="auto"/>
      </w:divBdr>
    </w:div>
    <w:div w:id="1158153667">
      <w:marLeft w:val="0"/>
      <w:marRight w:val="0"/>
      <w:marTop w:val="10"/>
      <w:marBottom w:val="10"/>
      <w:divBdr>
        <w:top w:val="none" w:sz="0" w:space="0" w:color="auto"/>
        <w:left w:val="none" w:sz="0" w:space="0" w:color="auto"/>
        <w:bottom w:val="none" w:sz="0" w:space="0" w:color="auto"/>
        <w:right w:val="none" w:sz="0" w:space="0" w:color="auto"/>
      </w:divBdr>
    </w:div>
    <w:div w:id="1332216192">
      <w:marLeft w:val="0"/>
      <w:marRight w:val="0"/>
      <w:marTop w:val="10"/>
      <w:marBottom w:val="10"/>
      <w:divBdr>
        <w:top w:val="none" w:sz="0" w:space="0" w:color="auto"/>
        <w:left w:val="none" w:sz="0" w:space="0" w:color="auto"/>
        <w:bottom w:val="none" w:sz="0" w:space="0" w:color="auto"/>
        <w:right w:val="none" w:sz="0" w:space="0" w:color="auto"/>
      </w:divBdr>
    </w:div>
    <w:div w:id="1342006465">
      <w:marLeft w:val="0"/>
      <w:marRight w:val="0"/>
      <w:marTop w:val="10"/>
      <w:marBottom w:val="10"/>
      <w:divBdr>
        <w:top w:val="none" w:sz="0" w:space="0" w:color="auto"/>
        <w:left w:val="none" w:sz="0" w:space="0" w:color="auto"/>
        <w:bottom w:val="none" w:sz="0" w:space="0" w:color="auto"/>
        <w:right w:val="none" w:sz="0" w:space="0" w:color="auto"/>
      </w:divBdr>
    </w:div>
    <w:div w:id="1396859621">
      <w:marLeft w:val="0"/>
      <w:marRight w:val="720"/>
      <w:marTop w:val="10"/>
      <w:marBottom w:val="10"/>
      <w:divBdr>
        <w:top w:val="none" w:sz="0" w:space="0" w:color="auto"/>
        <w:left w:val="none" w:sz="0" w:space="0" w:color="auto"/>
        <w:bottom w:val="none" w:sz="0" w:space="0" w:color="auto"/>
        <w:right w:val="none" w:sz="0" w:space="0" w:color="auto"/>
      </w:divBdr>
    </w:div>
    <w:div w:id="1419982311">
      <w:marLeft w:val="0"/>
      <w:marRight w:val="720"/>
      <w:marTop w:val="10"/>
      <w:marBottom w:val="10"/>
      <w:divBdr>
        <w:top w:val="none" w:sz="0" w:space="0" w:color="auto"/>
        <w:left w:val="none" w:sz="0" w:space="0" w:color="auto"/>
        <w:bottom w:val="none" w:sz="0" w:space="0" w:color="auto"/>
        <w:right w:val="none" w:sz="0" w:space="0" w:color="auto"/>
      </w:divBdr>
    </w:div>
    <w:div w:id="1431124438">
      <w:marLeft w:val="0"/>
      <w:marRight w:val="0"/>
      <w:marTop w:val="10"/>
      <w:marBottom w:val="10"/>
      <w:divBdr>
        <w:top w:val="none" w:sz="0" w:space="0" w:color="auto"/>
        <w:left w:val="none" w:sz="0" w:space="0" w:color="auto"/>
        <w:bottom w:val="none" w:sz="0" w:space="0" w:color="auto"/>
        <w:right w:val="none" w:sz="0" w:space="0" w:color="auto"/>
      </w:divBdr>
    </w:div>
    <w:div w:id="1536653825">
      <w:marLeft w:val="0"/>
      <w:marRight w:val="0"/>
      <w:marTop w:val="10"/>
      <w:marBottom w:val="10"/>
      <w:divBdr>
        <w:top w:val="none" w:sz="0" w:space="0" w:color="auto"/>
        <w:left w:val="none" w:sz="0" w:space="0" w:color="auto"/>
        <w:bottom w:val="none" w:sz="0" w:space="0" w:color="auto"/>
        <w:right w:val="none" w:sz="0" w:space="0" w:color="auto"/>
      </w:divBdr>
    </w:div>
    <w:div w:id="1609963900">
      <w:marLeft w:val="0"/>
      <w:marRight w:val="0"/>
      <w:marTop w:val="10"/>
      <w:marBottom w:val="10"/>
      <w:divBdr>
        <w:top w:val="none" w:sz="0" w:space="0" w:color="auto"/>
        <w:left w:val="none" w:sz="0" w:space="0" w:color="auto"/>
        <w:bottom w:val="none" w:sz="0" w:space="0" w:color="auto"/>
        <w:right w:val="none" w:sz="0" w:space="0" w:color="auto"/>
      </w:divBdr>
    </w:div>
    <w:div w:id="1611087473">
      <w:marLeft w:val="0"/>
      <w:marRight w:val="0"/>
      <w:marTop w:val="10"/>
      <w:marBottom w:val="10"/>
      <w:divBdr>
        <w:top w:val="none" w:sz="0" w:space="0" w:color="auto"/>
        <w:left w:val="none" w:sz="0" w:space="0" w:color="auto"/>
        <w:bottom w:val="none" w:sz="0" w:space="0" w:color="auto"/>
        <w:right w:val="none" w:sz="0" w:space="0" w:color="auto"/>
      </w:divBdr>
    </w:div>
    <w:div w:id="1653825822">
      <w:marLeft w:val="0"/>
      <w:marRight w:val="720"/>
      <w:marTop w:val="10"/>
      <w:marBottom w:val="10"/>
      <w:divBdr>
        <w:top w:val="none" w:sz="0" w:space="0" w:color="auto"/>
        <w:left w:val="none" w:sz="0" w:space="0" w:color="auto"/>
        <w:bottom w:val="none" w:sz="0" w:space="0" w:color="auto"/>
        <w:right w:val="none" w:sz="0" w:space="0" w:color="auto"/>
      </w:divBdr>
    </w:div>
    <w:div w:id="1747412090">
      <w:marLeft w:val="0"/>
      <w:marRight w:val="0"/>
      <w:marTop w:val="10"/>
      <w:marBottom w:val="10"/>
      <w:divBdr>
        <w:top w:val="none" w:sz="0" w:space="0" w:color="auto"/>
        <w:left w:val="none" w:sz="0" w:space="0" w:color="auto"/>
        <w:bottom w:val="none" w:sz="0" w:space="0" w:color="auto"/>
        <w:right w:val="none" w:sz="0" w:space="0" w:color="auto"/>
      </w:divBdr>
    </w:div>
    <w:div w:id="1792748571">
      <w:marLeft w:val="0"/>
      <w:marRight w:val="0"/>
      <w:marTop w:val="10"/>
      <w:marBottom w:val="10"/>
      <w:divBdr>
        <w:top w:val="none" w:sz="0" w:space="0" w:color="auto"/>
        <w:left w:val="none" w:sz="0" w:space="0" w:color="auto"/>
        <w:bottom w:val="none" w:sz="0" w:space="0" w:color="auto"/>
        <w:right w:val="none" w:sz="0" w:space="0" w:color="auto"/>
      </w:divBdr>
    </w:div>
    <w:div w:id="1870609056">
      <w:marLeft w:val="0"/>
      <w:marRight w:val="0"/>
      <w:marTop w:val="10"/>
      <w:marBottom w:val="10"/>
      <w:divBdr>
        <w:top w:val="none" w:sz="0" w:space="0" w:color="auto"/>
        <w:left w:val="none" w:sz="0" w:space="0" w:color="auto"/>
        <w:bottom w:val="none" w:sz="0" w:space="0" w:color="auto"/>
        <w:right w:val="none" w:sz="0" w:space="0" w:color="auto"/>
      </w:divBdr>
    </w:div>
    <w:div w:id="1885173639">
      <w:marLeft w:val="0"/>
      <w:marRight w:val="0"/>
      <w:marTop w:val="10"/>
      <w:marBottom w:val="10"/>
      <w:divBdr>
        <w:top w:val="none" w:sz="0" w:space="0" w:color="auto"/>
        <w:left w:val="none" w:sz="0" w:space="0" w:color="auto"/>
        <w:bottom w:val="none" w:sz="0" w:space="0" w:color="auto"/>
        <w:right w:val="none" w:sz="0" w:space="0" w:color="auto"/>
      </w:divBdr>
    </w:div>
    <w:div w:id="1960909831">
      <w:marLeft w:val="0"/>
      <w:marRight w:val="0"/>
      <w:marTop w:val="10"/>
      <w:marBottom w:val="10"/>
      <w:divBdr>
        <w:top w:val="none" w:sz="0" w:space="0" w:color="auto"/>
        <w:left w:val="none" w:sz="0" w:space="0" w:color="auto"/>
        <w:bottom w:val="none" w:sz="0" w:space="0" w:color="auto"/>
        <w:right w:val="none" w:sz="0" w:space="0" w:color="auto"/>
      </w:divBdr>
    </w:div>
    <w:div w:id="2061443798">
      <w:marLeft w:val="0"/>
      <w:marRight w:val="0"/>
      <w:marTop w:val="10"/>
      <w:marBottom w:val="10"/>
      <w:divBdr>
        <w:top w:val="none" w:sz="0" w:space="0" w:color="auto"/>
        <w:left w:val="none" w:sz="0" w:space="0" w:color="auto"/>
        <w:bottom w:val="none" w:sz="0" w:space="0" w:color="auto"/>
        <w:right w:val="none" w:sz="0" w:space="0" w:color="auto"/>
      </w:divBdr>
    </w:div>
    <w:div w:id="21383755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