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F85B6" w14:textId="77777777" w:rsidR="00827F49" w:rsidRDefault="00827F49">
      <w:pPr>
        <w:spacing w:line="500" w:lineRule="atLeast"/>
        <w:jc w:val="center"/>
        <w:divId w:val="1988432666"/>
        <w:rPr>
          <w:rFonts w:ascii="黑体" w:eastAsia="黑体" w:hAnsi="黑体"/>
          <w:sz w:val="36"/>
          <w:szCs w:val="36"/>
        </w:rPr>
      </w:pPr>
      <w:r>
        <w:rPr>
          <w:rFonts w:ascii="黑体" w:eastAsia="黑体" w:hAnsi="黑体" w:hint="eastAsia"/>
          <w:sz w:val="36"/>
          <w:szCs w:val="36"/>
        </w:rPr>
        <w:t>汕头市金平区人民法院</w:t>
      </w:r>
    </w:p>
    <w:p w14:paraId="065980C5" w14:textId="77777777" w:rsidR="00827F49" w:rsidRDefault="00827F49">
      <w:pPr>
        <w:spacing w:line="500" w:lineRule="atLeast"/>
        <w:jc w:val="center"/>
        <w:divId w:val="12651917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ADBD64" w14:textId="77777777" w:rsidR="00827F49" w:rsidRDefault="00827F49">
      <w:pPr>
        <w:spacing w:line="500" w:lineRule="atLeast"/>
        <w:jc w:val="right"/>
        <w:divId w:val="2146773306"/>
        <w:rPr>
          <w:rFonts w:hint="eastAsia"/>
          <w:sz w:val="30"/>
          <w:szCs w:val="30"/>
        </w:rPr>
      </w:pPr>
      <w:r>
        <w:rPr>
          <w:rFonts w:hint="eastAsia"/>
          <w:sz w:val="30"/>
          <w:szCs w:val="30"/>
        </w:rPr>
        <w:t>(2019)</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310</w:t>
      </w:r>
      <w:r>
        <w:rPr>
          <w:rFonts w:hint="eastAsia"/>
          <w:sz w:val="30"/>
          <w:szCs w:val="30"/>
        </w:rPr>
        <w:t>号</w:t>
      </w:r>
    </w:p>
    <w:p w14:paraId="4E47652B" w14:textId="77777777" w:rsidR="00827F49" w:rsidRDefault="00827F49">
      <w:pPr>
        <w:spacing w:line="500" w:lineRule="atLeast"/>
        <w:ind w:firstLine="600"/>
        <w:divId w:val="393703836"/>
        <w:rPr>
          <w:rFonts w:hint="eastAsia"/>
          <w:sz w:val="30"/>
          <w:szCs w:val="30"/>
        </w:rPr>
      </w:pPr>
      <w:r>
        <w:rPr>
          <w:rFonts w:hint="eastAsia"/>
          <w:sz w:val="30"/>
          <w:szCs w:val="30"/>
        </w:rPr>
        <w:t>公诉机关汕头市金平区人民检察院。</w:t>
      </w:r>
    </w:p>
    <w:p w14:paraId="2400F32C" w14:textId="77777777" w:rsidR="00827F49" w:rsidRDefault="00827F49">
      <w:pPr>
        <w:spacing w:line="500" w:lineRule="atLeast"/>
        <w:ind w:firstLine="600"/>
        <w:divId w:val="613293504"/>
        <w:rPr>
          <w:rFonts w:hint="eastAsia"/>
          <w:sz w:val="30"/>
          <w:szCs w:val="30"/>
        </w:rPr>
      </w:pPr>
      <w:r>
        <w:rPr>
          <w:rFonts w:hint="eastAsia"/>
          <w:sz w:val="30"/>
          <w:szCs w:val="30"/>
        </w:rPr>
        <w:t>被告人刘某某，男，</w:t>
      </w:r>
      <w:r>
        <w:rPr>
          <w:rFonts w:hint="eastAsia"/>
          <w:sz w:val="30"/>
          <w:szCs w:val="30"/>
        </w:rPr>
        <w:t>1958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日出生，汉族，文化程度大专，住汕头市龙湖区珠池街道韩江路</w:t>
      </w:r>
      <w:r>
        <w:rPr>
          <w:rFonts w:hint="eastAsia"/>
          <w:sz w:val="30"/>
          <w:szCs w:val="30"/>
        </w:rPr>
        <w:t>41</w:t>
      </w:r>
      <w:r>
        <w:rPr>
          <w:rFonts w:hint="eastAsia"/>
          <w:sz w:val="30"/>
          <w:szCs w:val="30"/>
        </w:rPr>
        <w:t>号万泰春天花园</w:t>
      </w:r>
      <w:r>
        <w:rPr>
          <w:rFonts w:hint="eastAsia"/>
          <w:sz w:val="30"/>
          <w:szCs w:val="30"/>
        </w:rPr>
        <w:t>9</w:t>
      </w:r>
      <w:r>
        <w:rPr>
          <w:rFonts w:hint="eastAsia"/>
          <w:sz w:val="30"/>
          <w:szCs w:val="30"/>
        </w:rPr>
        <w:t>栋</w:t>
      </w:r>
      <w:r>
        <w:rPr>
          <w:rFonts w:hint="eastAsia"/>
          <w:sz w:val="30"/>
          <w:szCs w:val="30"/>
        </w:rPr>
        <w:t>1301</w:t>
      </w:r>
      <w:r>
        <w:rPr>
          <w:rFonts w:hint="eastAsia"/>
          <w:sz w:val="30"/>
          <w:szCs w:val="30"/>
        </w:rPr>
        <w:t>房。原系汕头市房产管理局党组书记、局长。</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日因涉嫌违纪违法问题被汕头市监察委员会留置，</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日因涉嫌犯受贿罪，经汕头市金平区人民检察院决定被刑事拘留，同年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日被逮捕。</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日被汕头市金平区人民检察院监视居住。</w:t>
      </w:r>
    </w:p>
    <w:p w14:paraId="537D9C93" w14:textId="77777777" w:rsidR="00827F49" w:rsidRDefault="00827F49">
      <w:pPr>
        <w:spacing w:line="500" w:lineRule="atLeast"/>
        <w:ind w:firstLine="600"/>
        <w:divId w:val="1380397147"/>
        <w:rPr>
          <w:rFonts w:hint="eastAsia"/>
          <w:sz w:val="30"/>
          <w:szCs w:val="30"/>
        </w:rPr>
      </w:pPr>
      <w:r>
        <w:rPr>
          <w:rFonts w:hint="eastAsia"/>
          <w:sz w:val="30"/>
          <w:szCs w:val="30"/>
        </w:rPr>
        <w:t>辩护人陈瑞林、辛挺，均系广东国源岭东律师事务所律师。</w:t>
      </w:r>
    </w:p>
    <w:p w14:paraId="14EC9915" w14:textId="77777777" w:rsidR="00827F49" w:rsidRDefault="00827F49">
      <w:pPr>
        <w:spacing w:line="500" w:lineRule="atLeast"/>
        <w:ind w:firstLine="600"/>
        <w:divId w:val="872622086"/>
        <w:rPr>
          <w:rFonts w:hint="eastAsia"/>
          <w:sz w:val="30"/>
          <w:szCs w:val="30"/>
        </w:rPr>
      </w:pPr>
      <w:r>
        <w:rPr>
          <w:rFonts w:hint="eastAsia"/>
          <w:sz w:val="30"/>
          <w:szCs w:val="30"/>
        </w:rPr>
        <w:t>汕头市金平区人民检察院以汕金检刑诉</w:t>
      </w:r>
      <w:r>
        <w:rPr>
          <w:rFonts w:hint="eastAsia"/>
          <w:sz w:val="30"/>
          <w:szCs w:val="30"/>
        </w:rPr>
        <w:t>[2019]280</w:t>
      </w:r>
      <w:r>
        <w:rPr>
          <w:rFonts w:hint="eastAsia"/>
          <w:sz w:val="30"/>
          <w:szCs w:val="30"/>
        </w:rPr>
        <w:t>号起诉书指控被告人刘某某犯受贿罪，于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日向本院提起公诉。本院于同日立案，依法适用简易程序，组成合议庭，于同年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日公开开庭进行审理。汕头市金平区人民检察院指派检察员陈玉云出庭支持公诉，被告人刘某某及辩护人辛挺、陈瑞林到庭参加诉讼。现已审理终结。</w:t>
      </w:r>
    </w:p>
    <w:p w14:paraId="53B980C3" w14:textId="77777777" w:rsidR="00827F49" w:rsidRDefault="00827F49">
      <w:pPr>
        <w:spacing w:line="500" w:lineRule="atLeast"/>
        <w:ind w:firstLine="600"/>
        <w:divId w:val="1874152549"/>
        <w:rPr>
          <w:rFonts w:hint="eastAsia"/>
          <w:sz w:val="30"/>
          <w:szCs w:val="30"/>
        </w:rPr>
      </w:pPr>
      <w:r>
        <w:rPr>
          <w:rFonts w:hint="eastAsia"/>
          <w:sz w:val="30"/>
          <w:szCs w:val="30"/>
        </w:rPr>
        <w:t>公诉机关指控：被告人刘某某于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月担任汕头市房产管理局局长、党组书记，负责主持该局全面工作。</w:t>
      </w:r>
      <w:r>
        <w:rPr>
          <w:rFonts w:hint="eastAsia"/>
          <w:sz w:val="30"/>
          <w:szCs w:val="30"/>
        </w:rPr>
        <w:t>2008</w:t>
      </w:r>
      <w:r>
        <w:rPr>
          <w:rFonts w:hint="eastAsia"/>
          <w:sz w:val="30"/>
          <w:szCs w:val="30"/>
        </w:rPr>
        <w:t>年期间，被告人刘某某收受了汕头市长平房地产开发有限公司法定代表人黄某某现金</w:t>
      </w:r>
      <w:r>
        <w:rPr>
          <w:rFonts w:hint="eastAsia"/>
          <w:sz w:val="30"/>
          <w:szCs w:val="30"/>
        </w:rPr>
        <w:t>17</w:t>
      </w:r>
      <w:r>
        <w:rPr>
          <w:rFonts w:hint="eastAsia"/>
          <w:sz w:val="30"/>
          <w:szCs w:val="30"/>
        </w:rPr>
        <w:t>万元，为其妻子方某购买了本田思域牌小轿车一辆，车辆所有人登记在方某弟媳汤某某名下，车牌号码为粤Ｄ×××××。</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月，被告人刘某某在审批长平房地产开发有限公司开发建设的星湖丽景大厦</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栋及地下室车位的商品房预售许可证过程中，在上述</w:t>
      </w:r>
      <w:r>
        <w:rPr>
          <w:rFonts w:hint="eastAsia"/>
          <w:sz w:val="30"/>
          <w:szCs w:val="30"/>
        </w:rPr>
        <w:lastRenderedPageBreak/>
        <w:t>商品房预售项目尚未达到商品房预售条件的情况下，违规予以签批同意发放上述商品房预售许可证。</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日，长平房地产开发有限公司先后取得星湖丽景第</w:t>
      </w:r>
      <w:r>
        <w:rPr>
          <w:rFonts w:hint="eastAsia"/>
          <w:sz w:val="30"/>
          <w:szCs w:val="30"/>
        </w:rPr>
        <w:t>1</w:t>
      </w:r>
      <w:r>
        <w:rPr>
          <w:rFonts w:hint="eastAsia"/>
          <w:sz w:val="30"/>
          <w:szCs w:val="30"/>
        </w:rPr>
        <w:t>、</w:t>
      </w:r>
      <w:r>
        <w:rPr>
          <w:rFonts w:hint="eastAsia"/>
          <w:sz w:val="30"/>
          <w:szCs w:val="30"/>
        </w:rPr>
        <w:t>2</w:t>
      </w:r>
      <w:r>
        <w:rPr>
          <w:rFonts w:hint="eastAsia"/>
          <w:sz w:val="30"/>
          <w:szCs w:val="30"/>
        </w:rPr>
        <w:t>栋及第</w:t>
      </w:r>
      <w:r>
        <w:rPr>
          <w:rFonts w:hint="eastAsia"/>
          <w:sz w:val="30"/>
          <w:szCs w:val="30"/>
        </w:rPr>
        <w:t>1</w:t>
      </w:r>
      <w:r>
        <w:rPr>
          <w:rFonts w:hint="eastAsia"/>
          <w:sz w:val="30"/>
          <w:szCs w:val="30"/>
        </w:rPr>
        <w:t>至</w:t>
      </w:r>
      <w:r>
        <w:rPr>
          <w:rFonts w:hint="eastAsia"/>
          <w:sz w:val="30"/>
          <w:szCs w:val="30"/>
        </w:rPr>
        <w:t>3</w:t>
      </w:r>
      <w:r>
        <w:rPr>
          <w:rFonts w:hint="eastAsia"/>
          <w:sz w:val="30"/>
          <w:szCs w:val="30"/>
        </w:rPr>
        <w:t>栋地下室车位，第</w:t>
      </w:r>
      <w:r>
        <w:rPr>
          <w:rFonts w:hint="eastAsia"/>
          <w:sz w:val="30"/>
          <w:szCs w:val="30"/>
        </w:rPr>
        <w:t>3</w:t>
      </w:r>
      <w:r>
        <w:rPr>
          <w:rFonts w:hint="eastAsia"/>
          <w:sz w:val="30"/>
          <w:szCs w:val="30"/>
        </w:rPr>
        <w:t>栋的预售许可证。</w:t>
      </w:r>
    </w:p>
    <w:p w14:paraId="0E8D9348" w14:textId="77777777" w:rsidR="00827F49" w:rsidRDefault="00827F49">
      <w:pPr>
        <w:spacing w:line="500" w:lineRule="atLeast"/>
        <w:ind w:firstLine="600"/>
        <w:divId w:val="1714888153"/>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月，金平房管所原副所长蔡某某被提任为所长。蔡某某为感谢时任市房产管理局局长刘某某对其职务提拔的帮忙并争取到更多支持，在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年每年春节和中秋节前夕均到刘某某的办公室，每次送给刘某某现金</w:t>
      </w:r>
      <w:r>
        <w:rPr>
          <w:rFonts w:hint="eastAsia"/>
          <w:sz w:val="30"/>
          <w:szCs w:val="30"/>
        </w:rPr>
        <w:t>3</w:t>
      </w:r>
      <w:r>
        <w:rPr>
          <w:rFonts w:hint="eastAsia"/>
          <w:sz w:val="30"/>
          <w:szCs w:val="30"/>
        </w:rPr>
        <w:t>万元，先后送了</w:t>
      </w:r>
      <w:r>
        <w:rPr>
          <w:rFonts w:hint="eastAsia"/>
          <w:sz w:val="30"/>
          <w:szCs w:val="30"/>
        </w:rPr>
        <w:t>6</w:t>
      </w:r>
      <w:r>
        <w:rPr>
          <w:rFonts w:hint="eastAsia"/>
          <w:sz w:val="30"/>
          <w:szCs w:val="30"/>
        </w:rPr>
        <w:t>次，合计</w:t>
      </w:r>
      <w:r>
        <w:rPr>
          <w:rFonts w:hint="eastAsia"/>
          <w:sz w:val="30"/>
          <w:szCs w:val="30"/>
        </w:rPr>
        <w:t>18</w:t>
      </w:r>
      <w:r>
        <w:rPr>
          <w:rFonts w:hint="eastAsia"/>
          <w:sz w:val="30"/>
          <w:szCs w:val="30"/>
        </w:rPr>
        <w:t>万元。刘某某对蔡某某上述所送财物均予以收下，并用于个人开支。</w:t>
      </w:r>
    </w:p>
    <w:p w14:paraId="6857EDD9" w14:textId="77777777" w:rsidR="00827F49" w:rsidRDefault="00827F49">
      <w:pPr>
        <w:spacing w:line="500" w:lineRule="atLeast"/>
        <w:ind w:firstLine="600"/>
        <w:divId w:val="392196407"/>
        <w:rPr>
          <w:rFonts w:hint="eastAsia"/>
          <w:sz w:val="30"/>
          <w:szCs w:val="30"/>
        </w:rPr>
      </w:pPr>
      <w:r>
        <w:rPr>
          <w:rFonts w:hint="eastAsia"/>
          <w:sz w:val="30"/>
          <w:szCs w:val="30"/>
        </w:rPr>
        <w:t>被告人刘某某在因收受蔡某某财物被汕头市监察委员会立案调查并采取留置措施期间，如实交代了其收受蔡某某财物的事实，并如实供述了监察机关尚未掌握的其收受长平房地产开发有限公司黄某某所送财物</w:t>
      </w:r>
      <w:r>
        <w:rPr>
          <w:rFonts w:hint="eastAsia"/>
          <w:sz w:val="30"/>
          <w:szCs w:val="30"/>
        </w:rPr>
        <w:t>17</w:t>
      </w:r>
      <w:r>
        <w:rPr>
          <w:rFonts w:hint="eastAsia"/>
          <w:sz w:val="30"/>
          <w:szCs w:val="30"/>
        </w:rPr>
        <w:t>万元的罪行。</w:t>
      </w:r>
    </w:p>
    <w:p w14:paraId="104C7C9F" w14:textId="77777777" w:rsidR="00827F49" w:rsidRDefault="00827F49">
      <w:pPr>
        <w:spacing w:line="500" w:lineRule="atLeast"/>
        <w:ind w:firstLine="600"/>
        <w:divId w:val="2628712"/>
        <w:rPr>
          <w:rFonts w:hint="eastAsia"/>
          <w:sz w:val="30"/>
          <w:szCs w:val="30"/>
        </w:rPr>
      </w:pPr>
      <w:r>
        <w:rPr>
          <w:rFonts w:hint="eastAsia"/>
          <w:sz w:val="30"/>
          <w:szCs w:val="30"/>
        </w:rPr>
        <w:t>案发后，被告人刘某某向汕头市监察委员会退缴赃款</w:t>
      </w:r>
      <w:r>
        <w:rPr>
          <w:rFonts w:hint="eastAsia"/>
          <w:sz w:val="30"/>
          <w:szCs w:val="30"/>
        </w:rPr>
        <w:t>35</w:t>
      </w:r>
      <w:r>
        <w:rPr>
          <w:rFonts w:hint="eastAsia"/>
          <w:sz w:val="30"/>
          <w:szCs w:val="30"/>
        </w:rPr>
        <w:t>万元。</w:t>
      </w:r>
    </w:p>
    <w:p w14:paraId="61558A9E" w14:textId="77777777" w:rsidR="00827F49" w:rsidRDefault="00827F49">
      <w:pPr>
        <w:spacing w:line="500" w:lineRule="atLeast"/>
        <w:ind w:firstLine="600"/>
        <w:divId w:val="1576355800"/>
        <w:rPr>
          <w:rFonts w:hint="eastAsia"/>
          <w:sz w:val="30"/>
          <w:szCs w:val="30"/>
        </w:rPr>
      </w:pPr>
      <w:r>
        <w:rPr>
          <w:rFonts w:hint="eastAsia"/>
          <w:sz w:val="30"/>
          <w:szCs w:val="30"/>
        </w:rPr>
        <w:t>公诉机关认为，被告人刘某某身为国家工作人员，利用职务上的便利，非法收受他人财物，数额巨大，为他人谋取利益，应当以受贿罪追究其刑事责任；公诉机关建议对被告人刘某某判处有期徒刑三年，适用缓刑，并处罚金</w:t>
      </w:r>
      <w:r>
        <w:rPr>
          <w:rFonts w:hint="eastAsia"/>
          <w:sz w:val="30"/>
          <w:szCs w:val="30"/>
        </w:rPr>
        <w:t>200000</w:t>
      </w:r>
      <w:r>
        <w:rPr>
          <w:rFonts w:hint="eastAsia"/>
          <w:sz w:val="30"/>
          <w:szCs w:val="30"/>
        </w:rPr>
        <w:t>元至</w:t>
      </w:r>
      <w:r>
        <w:rPr>
          <w:rFonts w:hint="eastAsia"/>
          <w:sz w:val="30"/>
          <w:szCs w:val="30"/>
        </w:rPr>
        <w:t>300000</w:t>
      </w:r>
      <w:r>
        <w:rPr>
          <w:rFonts w:hint="eastAsia"/>
          <w:sz w:val="30"/>
          <w:szCs w:val="30"/>
        </w:rPr>
        <w:t>元</w:t>
      </w:r>
      <w:r>
        <w:rPr>
          <w:rFonts w:hint="eastAsia"/>
          <w:sz w:val="30"/>
          <w:szCs w:val="30"/>
        </w:rPr>
        <w:t>;</w:t>
      </w:r>
      <w:r>
        <w:rPr>
          <w:rFonts w:hint="eastAsia"/>
          <w:sz w:val="30"/>
          <w:szCs w:val="30"/>
        </w:rPr>
        <w:t>被告人刘某某向监察机关退缴的</w:t>
      </w:r>
      <w:r>
        <w:rPr>
          <w:rFonts w:hint="eastAsia"/>
          <w:sz w:val="30"/>
          <w:szCs w:val="30"/>
        </w:rPr>
        <w:t>35</w:t>
      </w:r>
      <w:r>
        <w:rPr>
          <w:rFonts w:hint="eastAsia"/>
          <w:sz w:val="30"/>
          <w:szCs w:val="30"/>
        </w:rPr>
        <w:t>万元赃款应予没收，上缴国库。</w:t>
      </w:r>
    </w:p>
    <w:p w14:paraId="29B3CBB5" w14:textId="77777777" w:rsidR="00827F49" w:rsidRDefault="00827F49">
      <w:pPr>
        <w:spacing w:line="500" w:lineRule="atLeast"/>
        <w:ind w:firstLine="600"/>
        <w:divId w:val="951519985"/>
        <w:rPr>
          <w:rFonts w:hint="eastAsia"/>
          <w:sz w:val="30"/>
          <w:szCs w:val="30"/>
        </w:rPr>
      </w:pPr>
      <w:r>
        <w:rPr>
          <w:rFonts w:hint="eastAsia"/>
          <w:sz w:val="30"/>
          <w:szCs w:val="30"/>
        </w:rPr>
        <w:t>公诉机关提交了监察机关的立案决定书、到案情况说明，汕头市房管局机构编制相关文件，刘某某任职材料，声明、情况说明，涉案车辆购买、出售、保险相关材料，汕头市长平房地产开发有限公司的工商内档资料，星湖丽景大厦预售审批材料，蔡某某任命、提拔会议记录等资料，证人方某的证言，同案人蔡某某的供述，汕头市人民检察院随案移送物品、文件清单及被告人刘某某的供述和辨认笔录等证据证实。</w:t>
      </w:r>
    </w:p>
    <w:p w14:paraId="719A9F57" w14:textId="77777777" w:rsidR="00827F49" w:rsidRDefault="00827F49">
      <w:pPr>
        <w:spacing w:line="500" w:lineRule="atLeast"/>
        <w:ind w:firstLine="600"/>
        <w:divId w:val="1193500263"/>
        <w:rPr>
          <w:rFonts w:hint="eastAsia"/>
          <w:sz w:val="30"/>
          <w:szCs w:val="30"/>
        </w:rPr>
      </w:pPr>
      <w:r>
        <w:rPr>
          <w:rFonts w:hint="eastAsia"/>
          <w:sz w:val="30"/>
          <w:szCs w:val="30"/>
        </w:rPr>
        <w:t>被告人刘某某对公诉机关指控的事实、罪名及量刑建议没有异议，同意适用简易程序，且签字具结认罪认罚，在开庭审理过程中亦无异议。其辩护人辩护提出被告人刘某某主观恶性小、主动退赃、自愿认罪认罚，请求法庭接受公诉机关的量刑建议，对被告人从轻处罚并适用缓刑。</w:t>
      </w:r>
    </w:p>
    <w:p w14:paraId="53DFBC79" w14:textId="77777777" w:rsidR="00827F49" w:rsidRDefault="00827F49">
      <w:pPr>
        <w:spacing w:line="500" w:lineRule="atLeast"/>
        <w:ind w:firstLine="600"/>
        <w:divId w:val="992949395"/>
        <w:rPr>
          <w:rFonts w:hint="eastAsia"/>
          <w:sz w:val="30"/>
          <w:szCs w:val="30"/>
        </w:rPr>
      </w:pPr>
      <w:r>
        <w:rPr>
          <w:rFonts w:hint="eastAsia"/>
          <w:sz w:val="30"/>
          <w:szCs w:val="30"/>
        </w:rPr>
        <w:t>经审理查明的事实、证据与公诉机关的指控一致。另查明，被告人刘某某已向本院预交罚金</w:t>
      </w:r>
      <w:r>
        <w:rPr>
          <w:rFonts w:hint="eastAsia"/>
          <w:sz w:val="30"/>
          <w:szCs w:val="30"/>
        </w:rPr>
        <w:t>20</w:t>
      </w:r>
      <w:r>
        <w:rPr>
          <w:rFonts w:hint="eastAsia"/>
          <w:sz w:val="30"/>
          <w:szCs w:val="30"/>
        </w:rPr>
        <w:t>万元。</w:t>
      </w:r>
    </w:p>
    <w:p w14:paraId="494E4F24" w14:textId="77777777" w:rsidR="00827F49" w:rsidRDefault="00827F49">
      <w:pPr>
        <w:spacing w:line="500" w:lineRule="atLeast"/>
        <w:ind w:firstLine="600"/>
        <w:divId w:val="216210317"/>
        <w:rPr>
          <w:rFonts w:hint="eastAsia"/>
          <w:sz w:val="30"/>
          <w:szCs w:val="30"/>
        </w:rPr>
      </w:pPr>
      <w:r>
        <w:rPr>
          <w:rFonts w:hint="eastAsia"/>
          <w:sz w:val="30"/>
          <w:szCs w:val="30"/>
        </w:rPr>
        <w:t>本院认为：被告人刘某某身为国家工作人员，利用职务上的便利，非法收受他人财物，数额巨大，为他人谋取利益，其行为构成受贿罪。公诉机关的指控成立。被告人刘某某到案后能如实供述自己的罪行，积极退赃，愿意接受处罚，依法可从轻处罚，根据被告人刘某某的犯罪情节及悔罪表现，依法可予适用缓刑。公诉机关的量刑建议适当，辩护人的辩护意见合法，均可予以采纳。退缴的赃款</w:t>
      </w:r>
      <w:r>
        <w:rPr>
          <w:rFonts w:hint="eastAsia"/>
          <w:sz w:val="30"/>
          <w:szCs w:val="30"/>
        </w:rPr>
        <w:t>35</w:t>
      </w:r>
      <w:r>
        <w:rPr>
          <w:rFonts w:hint="eastAsia"/>
          <w:sz w:val="30"/>
          <w:szCs w:val="30"/>
        </w:rPr>
        <w:t>万元应予没收，上缴国库。</w:t>
      </w:r>
    </w:p>
    <w:p w14:paraId="5C3EE21B" w14:textId="77777777" w:rsidR="00827F49" w:rsidRDefault="00827F49">
      <w:pPr>
        <w:spacing w:line="500" w:lineRule="atLeast"/>
        <w:ind w:firstLine="600"/>
        <w:divId w:val="2067758081"/>
        <w:rPr>
          <w:rFonts w:hint="eastAsia"/>
          <w:sz w:val="30"/>
          <w:szCs w:val="30"/>
        </w:rPr>
      </w:pPr>
      <w:r>
        <w:rPr>
          <w:rFonts w:hint="eastAsia"/>
          <w:sz w:val="30"/>
          <w:szCs w:val="30"/>
        </w:rPr>
        <w:t>依照《中华人民共和国刑法》第三百八十五条第一款、第三百八十六条、第三百八十三条第一款第（二）项、第六十七条第三款、第七十二条第一、三款、第七十三条第二、三款、《中华人民共和国刑事诉讼法》第二百零一条和最高人民法院、最高人民检察院《关于办理贪污贿赂刑事案件适用法律若干问题的解释》第二条第一款、第十九条第一款之规定，判决如下：</w:t>
      </w:r>
    </w:p>
    <w:p w14:paraId="73751154" w14:textId="77777777" w:rsidR="00827F49" w:rsidRDefault="00827F49">
      <w:pPr>
        <w:spacing w:line="500" w:lineRule="atLeast"/>
        <w:ind w:firstLine="600"/>
        <w:divId w:val="1504201092"/>
        <w:rPr>
          <w:rFonts w:hint="eastAsia"/>
          <w:sz w:val="30"/>
          <w:szCs w:val="30"/>
        </w:rPr>
      </w:pPr>
      <w:r>
        <w:rPr>
          <w:rFonts w:hint="eastAsia"/>
          <w:sz w:val="30"/>
          <w:szCs w:val="30"/>
        </w:rPr>
        <w:t>一、被告人刘某某犯受贿罪，判处有期徒刑三年，缓刑三年，并处罚金</w:t>
      </w:r>
      <w:r>
        <w:rPr>
          <w:rFonts w:hint="eastAsia"/>
          <w:sz w:val="30"/>
          <w:szCs w:val="30"/>
        </w:rPr>
        <w:t>200000</w:t>
      </w:r>
      <w:r>
        <w:rPr>
          <w:rFonts w:hint="eastAsia"/>
          <w:sz w:val="30"/>
          <w:szCs w:val="30"/>
        </w:rPr>
        <w:t>元。</w:t>
      </w:r>
    </w:p>
    <w:p w14:paraId="6D26B674" w14:textId="77777777" w:rsidR="00827F49" w:rsidRDefault="00827F49">
      <w:pPr>
        <w:spacing w:line="500" w:lineRule="atLeast"/>
        <w:ind w:firstLine="600"/>
        <w:divId w:val="1644895143"/>
        <w:rPr>
          <w:rFonts w:hint="eastAsia"/>
          <w:sz w:val="30"/>
          <w:szCs w:val="30"/>
        </w:rPr>
      </w:pPr>
      <w:r>
        <w:rPr>
          <w:rFonts w:hint="eastAsia"/>
          <w:sz w:val="30"/>
          <w:szCs w:val="30"/>
        </w:rPr>
        <w:t>（缓刑考验期限，从判决确定之日起计算。罚金已缴纳。）</w:t>
      </w:r>
    </w:p>
    <w:p w14:paraId="0132728F" w14:textId="77777777" w:rsidR="00827F49" w:rsidRDefault="00827F49">
      <w:pPr>
        <w:spacing w:line="500" w:lineRule="atLeast"/>
        <w:ind w:firstLine="600"/>
        <w:divId w:val="2019773784"/>
        <w:rPr>
          <w:rFonts w:hint="eastAsia"/>
          <w:sz w:val="30"/>
          <w:szCs w:val="30"/>
        </w:rPr>
      </w:pPr>
      <w:r>
        <w:rPr>
          <w:rFonts w:hint="eastAsia"/>
          <w:sz w:val="30"/>
          <w:szCs w:val="30"/>
        </w:rPr>
        <w:t>二、被告人刘某某退缴的赃款</w:t>
      </w:r>
      <w:r>
        <w:rPr>
          <w:rFonts w:hint="eastAsia"/>
          <w:sz w:val="30"/>
          <w:szCs w:val="30"/>
        </w:rPr>
        <w:t>35</w:t>
      </w:r>
      <w:r>
        <w:rPr>
          <w:rFonts w:hint="eastAsia"/>
          <w:sz w:val="30"/>
          <w:szCs w:val="30"/>
        </w:rPr>
        <w:t>万元，应予没收，上缴国库。</w:t>
      </w:r>
    </w:p>
    <w:p w14:paraId="07619984" w14:textId="77777777" w:rsidR="00827F49" w:rsidRDefault="00827F49">
      <w:pPr>
        <w:spacing w:line="500" w:lineRule="atLeast"/>
        <w:ind w:firstLine="600"/>
        <w:divId w:val="1002708474"/>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464B0DF5" w14:textId="77777777" w:rsidR="00827F49" w:rsidRDefault="00827F49">
      <w:pPr>
        <w:spacing w:line="500" w:lineRule="atLeast"/>
        <w:jc w:val="right"/>
        <w:divId w:val="2127774331"/>
        <w:rPr>
          <w:rFonts w:hint="eastAsia"/>
          <w:sz w:val="30"/>
          <w:szCs w:val="30"/>
        </w:rPr>
      </w:pPr>
      <w:r>
        <w:rPr>
          <w:rFonts w:hint="eastAsia"/>
          <w:sz w:val="30"/>
          <w:szCs w:val="30"/>
        </w:rPr>
        <w:t>审判长　　郭庚亮</w:t>
      </w:r>
    </w:p>
    <w:p w14:paraId="48634D67" w14:textId="77777777" w:rsidR="00827F49" w:rsidRDefault="00827F49">
      <w:pPr>
        <w:spacing w:line="500" w:lineRule="atLeast"/>
        <w:jc w:val="right"/>
        <w:divId w:val="65803064"/>
        <w:rPr>
          <w:rFonts w:hint="eastAsia"/>
          <w:sz w:val="30"/>
          <w:szCs w:val="30"/>
        </w:rPr>
      </w:pPr>
      <w:r>
        <w:rPr>
          <w:rFonts w:hint="eastAsia"/>
          <w:sz w:val="30"/>
          <w:szCs w:val="30"/>
        </w:rPr>
        <w:t>审判员　　何　嵘</w:t>
      </w:r>
    </w:p>
    <w:p w14:paraId="249D3F09" w14:textId="77777777" w:rsidR="00827F49" w:rsidRDefault="00827F49">
      <w:pPr>
        <w:spacing w:line="500" w:lineRule="atLeast"/>
        <w:jc w:val="right"/>
        <w:divId w:val="1789008256"/>
        <w:rPr>
          <w:rFonts w:hint="eastAsia"/>
          <w:sz w:val="30"/>
          <w:szCs w:val="30"/>
        </w:rPr>
      </w:pPr>
      <w:r>
        <w:rPr>
          <w:rFonts w:hint="eastAsia"/>
          <w:sz w:val="30"/>
          <w:szCs w:val="30"/>
        </w:rPr>
        <w:t>审判员　　杨俊容</w:t>
      </w:r>
    </w:p>
    <w:p w14:paraId="3F881536" w14:textId="77777777" w:rsidR="00827F49" w:rsidRDefault="00827F49">
      <w:pPr>
        <w:spacing w:line="500" w:lineRule="atLeast"/>
        <w:jc w:val="right"/>
        <w:divId w:val="1423145194"/>
        <w:rPr>
          <w:rFonts w:hint="eastAsia"/>
          <w:sz w:val="30"/>
          <w:szCs w:val="30"/>
        </w:rPr>
      </w:pPr>
      <w:r>
        <w:rPr>
          <w:rFonts w:hint="eastAsia"/>
          <w:sz w:val="30"/>
          <w:szCs w:val="30"/>
        </w:rPr>
        <w:t>二〇一九年五月三十日</w:t>
      </w:r>
    </w:p>
    <w:p w14:paraId="62A28365" w14:textId="77777777" w:rsidR="00827F49" w:rsidRDefault="00827F49">
      <w:pPr>
        <w:spacing w:line="500" w:lineRule="atLeast"/>
        <w:ind w:firstLine="600"/>
        <w:divId w:val="1577593574"/>
        <w:rPr>
          <w:rFonts w:hint="eastAsia"/>
          <w:sz w:val="30"/>
          <w:szCs w:val="30"/>
        </w:rPr>
      </w:pPr>
      <w:r>
        <w:rPr>
          <w:rFonts w:hint="eastAsia"/>
          <w:sz w:val="30"/>
          <w:szCs w:val="30"/>
        </w:rPr>
        <w:t>法官助理王露</w:t>
      </w:r>
    </w:p>
    <w:p w14:paraId="0F979E2C" w14:textId="77777777" w:rsidR="00827F49" w:rsidRDefault="00827F49">
      <w:pPr>
        <w:spacing w:line="500" w:lineRule="atLeast"/>
        <w:ind w:firstLine="600"/>
        <w:divId w:val="1257519791"/>
        <w:rPr>
          <w:rFonts w:hint="eastAsia"/>
          <w:sz w:val="30"/>
          <w:szCs w:val="30"/>
        </w:rPr>
      </w:pPr>
      <w:r>
        <w:rPr>
          <w:rFonts w:hint="eastAsia"/>
          <w:sz w:val="30"/>
          <w:szCs w:val="30"/>
        </w:rPr>
        <w:t>书记员蔡琅钧</w:t>
      </w:r>
    </w:p>
    <w:p w14:paraId="469BC7B7" w14:textId="77777777" w:rsidR="00827F49" w:rsidRDefault="00827F49">
      <w:pPr>
        <w:spacing w:line="500" w:lineRule="atLeast"/>
        <w:ind w:firstLine="600"/>
        <w:divId w:val="1977838044"/>
        <w:rPr>
          <w:rFonts w:hint="eastAsia"/>
          <w:sz w:val="30"/>
          <w:szCs w:val="30"/>
        </w:rPr>
      </w:pPr>
      <w:r>
        <w:rPr>
          <w:rFonts w:hint="eastAsia"/>
          <w:sz w:val="30"/>
          <w:szCs w:val="30"/>
        </w:rPr>
        <w:t>附相关法律条文：</w:t>
      </w:r>
    </w:p>
    <w:p w14:paraId="61498721" w14:textId="77777777" w:rsidR="00827F49" w:rsidRDefault="00827F49">
      <w:pPr>
        <w:spacing w:line="500" w:lineRule="atLeast"/>
        <w:ind w:firstLine="600"/>
        <w:divId w:val="1244297346"/>
        <w:rPr>
          <w:rFonts w:hint="eastAsia"/>
          <w:sz w:val="30"/>
          <w:szCs w:val="30"/>
        </w:rPr>
      </w:pPr>
      <w:r>
        <w:rPr>
          <w:rFonts w:hint="eastAsia"/>
          <w:sz w:val="30"/>
          <w:szCs w:val="30"/>
        </w:rPr>
        <w:t>《中华人民共和国刑法》</w:t>
      </w:r>
    </w:p>
    <w:p w14:paraId="5CD1DA0C" w14:textId="77777777" w:rsidR="00827F49" w:rsidRDefault="00827F49">
      <w:pPr>
        <w:spacing w:line="500" w:lineRule="atLeast"/>
        <w:ind w:firstLine="600"/>
        <w:divId w:val="1248807951"/>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第三百八十六条对犯受贿罪的，根据受贿所得数额及情节，依照本法第三百八十三条的规定处罚。索贿的从重处罚。第三百八十三条第一款对犯贪污罪的，根据情节轻重，分别依照下列规定处罚：（二）贪污数额巨大或者有其他严重情节的，处三年以上十年以下有期徒刑，并处罚金或者没收财产。</w:t>
      </w:r>
    </w:p>
    <w:p w14:paraId="79A6EF20" w14:textId="77777777" w:rsidR="00827F49" w:rsidRDefault="00827F49">
      <w:pPr>
        <w:spacing w:line="500" w:lineRule="atLeast"/>
        <w:ind w:firstLine="600"/>
        <w:divId w:val="174903404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43086A1" w14:textId="77777777" w:rsidR="00827F49" w:rsidRDefault="00827F49">
      <w:pPr>
        <w:spacing w:line="500" w:lineRule="atLeast"/>
        <w:ind w:firstLine="600"/>
        <w:divId w:val="71704786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4A98676" w14:textId="77777777" w:rsidR="00827F49" w:rsidRDefault="00827F49">
      <w:pPr>
        <w:spacing w:line="500" w:lineRule="atLeast"/>
        <w:ind w:firstLine="600"/>
        <w:divId w:val="44927886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6982AA5" w14:textId="77777777" w:rsidR="00827F49" w:rsidRDefault="00827F49">
      <w:pPr>
        <w:spacing w:line="500" w:lineRule="atLeast"/>
        <w:ind w:firstLine="600"/>
        <w:divId w:val="1907572973"/>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66A8C43F" w14:textId="77777777" w:rsidR="00827F49" w:rsidRDefault="00827F49">
      <w:pPr>
        <w:spacing w:line="500" w:lineRule="atLeast"/>
        <w:ind w:firstLine="600"/>
        <w:divId w:val="1392772892"/>
        <w:rPr>
          <w:rFonts w:hint="eastAsia"/>
          <w:sz w:val="30"/>
          <w:szCs w:val="30"/>
        </w:rPr>
      </w:pPr>
      <w:r>
        <w:rPr>
          <w:rFonts w:hint="eastAsia"/>
          <w:sz w:val="30"/>
          <w:szCs w:val="30"/>
        </w:rPr>
        <w:t>犯罪情节较轻；</w:t>
      </w:r>
    </w:p>
    <w:p w14:paraId="737D8996" w14:textId="77777777" w:rsidR="00827F49" w:rsidRDefault="00827F49">
      <w:pPr>
        <w:spacing w:line="500" w:lineRule="atLeast"/>
        <w:ind w:firstLine="600"/>
        <w:divId w:val="1217887500"/>
        <w:rPr>
          <w:rFonts w:hint="eastAsia"/>
          <w:sz w:val="30"/>
          <w:szCs w:val="30"/>
        </w:rPr>
      </w:pPr>
      <w:r>
        <w:rPr>
          <w:rFonts w:hint="eastAsia"/>
          <w:sz w:val="30"/>
          <w:szCs w:val="30"/>
        </w:rPr>
        <w:t>有悔罪表现；</w:t>
      </w:r>
    </w:p>
    <w:p w14:paraId="3214447E" w14:textId="77777777" w:rsidR="00827F49" w:rsidRDefault="00827F49">
      <w:pPr>
        <w:spacing w:line="500" w:lineRule="atLeast"/>
        <w:ind w:firstLine="600"/>
        <w:divId w:val="1776944192"/>
        <w:rPr>
          <w:rFonts w:hint="eastAsia"/>
          <w:sz w:val="30"/>
          <w:szCs w:val="30"/>
        </w:rPr>
      </w:pPr>
      <w:r>
        <w:rPr>
          <w:rFonts w:hint="eastAsia"/>
          <w:sz w:val="30"/>
          <w:szCs w:val="30"/>
        </w:rPr>
        <w:t>没有再犯罪的危险；</w:t>
      </w:r>
    </w:p>
    <w:p w14:paraId="4E945922" w14:textId="77777777" w:rsidR="00827F49" w:rsidRDefault="00827F49">
      <w:pPr>
        <w:spacing w:line="500" w:lineRule="atLeast"/>
        <w:ind w:firstLine="600"/>
        <w:divId w:val="505247937"/>
        <w:rPr>
          <w:rFonts w:hint="eastAsia"/>
          <w:sz w:val="30"/>
          <w:szCs w:val="30"/>
        </w:rPr>
      </w:pPr>
      <w:r>
        <w:rPr>
          <w:rFonts w:hint="eastAsia"/>
          <w:sz w:val="30"/>
          <w:szCs w:val="30"/>
        </w:rPr>
        <w:t>宣告缓刑对所居住社区没有重大不良影响。</w:t>
      </w:r>
    </w:p>
    <w:p w14:paraId="2C2C5282" w14:textId="77777777" w:rsidR="00827F49" w:rsidRDefault="00827F49">
      <w:pPr>
        <w:spacing w:line="500" w:lineRule="atLeast"/>
        <w:ind w:firstLine="600"/>
        <w:divId w:val="858619138"/>
        <w:rPr>
          <w:rFonts w:hint="eastAsia"/>
          <w:sz w:val="30"/>
          <w:szCs w:val="30"/>
        </w:rPr>
      </w:pPr>
      <w:r>
        <w:rPr>
          <w:rFonts w:hint="eastAsia"/>
          <w:sz w:val="30"/>
          <w:szCs w:val="30"/>
        </w:rPr>
        <w:t>第三款被宣告缓刑的犯罪分子，如果被判处附加刑，附加刑仍须执行。</w:t>
      </w:r>
    </w:p>
    <w:p w14:paraId="3B6600F2" w14:textId="77777777" w:rsidR="00827F49" w:rsidRDefault="00827F49">
      <w:pPr>
        <w:spacing w:line="500" w:lineRule="atLeast"/>
        <w:ind w:firstLine="600"/>
        <w:divId w:val="1629776552"/>
        <w:rPr>
          <w:rFonts w:hint="eastAsia"/>
          <w:sz w:val="30"/>
          <w:szCs w:val="30"/>
        </w:rPr>
      </w:pPr>
      <w:r>
        <w:rPr>
          <w:rFonts w:hint="eastAsia"/>
          <w:sz w:val="30"/>
          <w:szCs w:val="30"/>
        </w:rPr>
        <w:t>第七十三条第二款有期徒刑的缓刑考验期限为原判刑期以上五年以下，但是不能少于一年。</w:t>
      </w:r>
    </w:p>
    <w:p w14:paraId="533F14D6" w14:textId="77777777" w:rsidR="00827F49" w:rsidRDefault="00827F49">
      <w:pPr>
        <w:spacing w:line="500" w:lineRule="atLeast"/>
        <w:ind w:firstLine="600"/>
        <w:divId w:val="1561865715"/>
        <w:rPr>
          <w:rFonts w:hint="eastAsia"/>
          <w:sz w:val="30"/>
          <w:szCs w:val="30"/>
        </w:rPr>
      </w:pPr>
      <w:r>
        <w:rPr>
          <w:rFonts w:hint="eastAsia"/>
          <w:sz w:val="30"/>
          <w:szCs w:val="30"/>
        </w:rPr>
        <w:t>第三款缓刑考验期限，从判决确定之日起计算。</w:t>
      </w:r>
    </w:p>
    <w:p w14:paraId="360F362D" w14:textId="77777777" w:rsidR="00827F49" w:rsidRDefault="00827F49">
      <w:pPr>
        <w:spacing w:line="500" w:lineRule="atLeast"/>
        <w:ind w:firstLine="600"/>
        <w:divId w:val="1329015105"/>
        <w:rPr>
          <w:rFonts w:hint="eastAsia"/>
          <w:sz w:val="30"/>
          <w:szCs w:val="30"/>
        </w:rPr>
      </w:pPr>
      <w:r>
        <w:rPr>
          <w:rFonts w:hint="eastAsia"/>
          <w:sz w:val="30"/>
          <w:szCs w:val="30"/>
        </w:rPr>
        <w:t>《中华人民共和国刑事诉讼法》</w:t>
      </w:r>
    </w:p>
    <w:p w14:paraId="009E2D6D" w14:textId="77777777" w:rsidR="00827F49" w:rsidRDefault="00827F49">
      <w:pPr>
        <w:spacing w:line="500" w:lineRule="atLeast"/>
        <w:ind w:firstLine="600"/>
        <w:divId w:val="744301175"/>
        <w:rPr>
          <w:rFonts w:hint="eastAsia"/>
          <w:sz w:val="30"/>
          <w:szCs w:val="30"/>
        </w:rPr>
      </w:pPr>
      <w:r>
        <w:rPr>
          <w:rFonts w:hint="eastAsia"/>
          <w:sz w:val="30"/>
          <w:szCs w:val="30"/>
        </w:rPr>
        <w:t>第二百零一条对于认罪认罚案件，人民法院依法作出判决时，一般应采当采纳人民检察院指控的罪名和量刑建议，但有下列情形的除外：</w:t>
      </w:r>
    </w:p>
    <w:p w14:paraId="4F41503D" w14:textId="77777777" w:rsidR="00827F49" w:rsidRDefault="00827F49">
      <w:pPr>
        <w:spacing w:line="500" w:lineRule="atLeast"/>
        <w:ind w:firstLine="600"/>
        <w:divId w:val="1199930260"/>
        <w:rPr>
          <w:rFonts w:hint="eastAsia"/>
          <w:sz w:val="30"/>
          <w:szCs w:val="30"/>
        </w:rPr>
      </w:pPr>
      <w:r>
        <w:rPr>
          <w:rFonts w:hint="eastAsia"/>
          <w:sz w:val="30"/>
          <w:szCs w:val="30"/>
        </w:rPr>
        <w:t>（一）被告人的行为不构成犯罪或者不应当追究其刑事责任的；</w:t>
      </w:r>
    </w:p>
    <w:p w14:paraId="17B0235C" w14:textId="77777777" w:rsidR="00827F49" w:rsidRDefault="00827F49">
      <w:pPr>
        <w:spacing w:line="500" w:lineRule="atLeast"/>
        <w:ind w:firstLine="600"/>
        <w:divId w:val="2011710283"/>
        <w:rPr>
          <w:rFonts w:hint="eastAsia"/>
          <w:sz w:val="30"/>
          <w:szCs w:val="30"/>
        </w:rPr>
      </w:pPr>
      <w:r>
        <w:rPr>
          <w:rFonts w:hint="eastAsia"/>
          <w:sz w:val="30"/>
          <w:szCs w:val="30"/>
        </w:rPr>
        <w:t>（二）被告人违背意愿认罪认罚的；</w:t>
      </w:r>
    </w:p>
    <w:p w14:paraId="5B492E47" w14:textId="77777777" w:rsidR="00827F49" w:rsidRDefault="00827F49">
      <w:pPr>
        <w:spacing w:line="500" w:lineRule="atLeast"/>
        <w:ind w:firstLine="600"/>
        <w:divId w:val="598951324"/>
        <w:rPr>
          <w:rFonts w:hint="eastAsia"/>
          <w:sz w:val="30"/>
          <w:szCs w:val="30"/>
        </w:rPr>
      </w:pPr>
      <w:r>
        <w:rPr>
          <w:rFonts w:hint="eastAsia"/>
          <w:sz w:val="30"/>
          <w:szCs w:val="30"/>
        </w:rPr>
        <w:t>（三）被告人否认指控的犯罪事实的；</w:t>
      </w:r>
    </w:p>
    <w:p w14:paraId="218139EE" w14:textId="77777777" w:rsidR="00827F49" w:rsidRDefault="00827F49">
      <w:pPr>
        <w:spacing w:line="500" w:lineRule="atLeast"/>
        <w:ind w:firstLine="600"/>
        <w:divId w:val="2122339369"/>
        <w:rPr>
          <w:rFonts w:hint="eastAsia"/>
          <w:sz w:val="30"/>
          <w:szCs w:val="30"/>
        </w:rPr>
      </w:pPr>
      <w:r>
        <w:rPr>
          <w:rFonts w:hint="eastAsia"/>
          <w:sz w:val="30"/>
          <w:szCs w:val="30"/>
        </w:rPr>
        <w:t>（四）起诉指控的罪名与审理认定的罪名不一致的；</w:t>
      </w:r>
    </w:p>
    <w:p w14:paraId="759814A8" w14:textId="77777777" w:rsidR="00827F49" w:rsidRDefault="00827F49">
      <w:pPr>
        <w:spacing w:line="500" w:lineRule="atLeast"/>
        <w:ind w:firstLine="600"/>
        <w:divId w:val="1542092200"/>
        <w:rPr>
          <w:rFonts w:hint="eastAsia"/>
          <w:sz w:val="30"/>
          <w:szCs w:val="30"/>
        </w:rPr>
      </w:pPr>
      <w:r>
        <w:rPr>
          <w:rFonts w:hint="eastAsia"/>
          <w:sz w:val="30"/>
          <w:szCs w:val="30"/>
        </w:rPr>
        <w:t>（五）其他可能影响公正审判的情形。</w:t>
      </w:r>
    </w:p>
    <w:p w14:paraId="665D6FE2" w14:textId="77777777" w:rsidR="00827F49" w:rsidRDefault="00827F49">
      <w:pPr>
        <w:spacing w:line="500" w:lineRule="atLeast"/>
        <w:ind w:firstLine="600"/>
        <w:divId w:val="1721057406"/>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p w14:paraId="299A1EE0" w14:textId="77777777" w:rsidR="00827F49" w:rsidRDefault="00827F49">
      <w:pPr>
        <w:spacing w:line="500" w:lineRule="atLeast"/>
        <w:ind w:firstLine="600"/>
        <w:divId w:val="1096438716"/>
        <w:rPr>
          <w:rFonts w:hint="eastAsia"/>
          <w:sz w:val="30"/>
          <w:szCs w:val="30"/>
        </w:rPr>
      </w:pPr>
      <w:r>
        <w:rPr>
          <w:rFonts w:hint="eastAsia"/>
          <w:sz w:val="30"/>
          <w:szCs w:val="30"/>
        </w:rPr>
        <w:t>《最高人民法院、最高人民检察院关于办理贪污贿赂刑事案件适用法律若干问题的解释》</w:t>
      </w:r>
    </w:p>
    <w:p w14:paraId="189F2ED3" w14:textId="77777777" w:rsidR="00827F49" w:rsidRDefault="00827F49">
      <w:pPr>
        <w:spacing w:line="500" w:lineRule="atLeast"/>
        <w:ind w:firstLine="600"/>
        <w:divId w:val="1957520823"/>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14:paraId="2DD41804" w14:textId="77777777" w:rsidR="00827F49" w:rsidRDefault="00827F49">
      <w:pPr>
        <w:spacing w:line="500" w:lineRule="atLeast"/>
        <w:ind w:firstLine="600"/>
        <w:divId w:val="963972328"/>
        <w:rPr>
          <w:rFonts w:hint="eastAsia"/>
          <w:sz w:val="30"/>
          <w:szCs w:val="30"/>
        </w:rPr>
      </w:pPr>
      <w:r>
        <w:rPr>
          <w:rFonts w:hint="eastAsia"/>
          <w:sz w:val="30"/>
          <w:szCs w:val="30"/>
        </w:rPr>
        <w:t>第十九条第一款对贪污罪、受贿罪判处三年以下有期徒刑或者拘役的，应当并处罚金十万元以上五十万元以下的罚金；判处三年以上十年以下有期徒刑的，应当并处二十万元以上犯罪数额</w:t>
      </w:r>
      <w:r>
        <w:rPr>
          <w:rFonts w:hint="eastAsia"/>
          <w:sz w:val="30"/>
          <w:szCs w:val="30"/>
        </w:rPr>
        <w:t>2</w:t>
      </w:r>
      <w:r>
        <w:rPr>
          <w:rFonts w:hint="eastAsia"/>
          <w:sz w:val="30"/>
          <w:szCs w:val="30"/>
        </w:rPr>
        <w:t>倍以下的罚金或没收财产；……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6C436" w14:textId="77777777" w:rsidR="00827F49" w:rsidRDefault="00827F49" w:rsidP="00827F49">
      <w:pPr>
        <w:rPr>
          <w:rFonts w:hint="eastAsia"/>
        </w:rPr>
      </w:pPr>
      <w:r>
        <w:separator/>
      </w:r>
    </w:p>
  </w:endnote>
  <w:endnote w:type="continuationSeparator" w:id="0">
    <w:p w14:paraId="26A70652" w14:textId="77777777" w:rsidR="00827F49" w:rsidRDefault="00827F49" w:rsidP="00827F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DFC9A" w14:textId="77777777" w:rsidR="00827F49" w:rsidRDefault="00827F49" w:rsidP="00827F49">
      <w:pPr>
        <w:rPr>
          <w:rFonts w:hint="eastAsia"/>
        </w:rPr>
      </w:pPr>
      <w:r>
        <w:separator/>
      </w:r>
    </w:p>
  </w:footnote>
  <w:footnote w:type="continuationSeparator" w:id="0">
    <w:p w14:paraId="038692DF" w14:textId="77777777" w:rsidR="00827F49" w:rsidRDefault="00827F49" w:rsidP="00827F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27F49"/>
    <w:rsid w:val="00827F49"/>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4BEA87"/>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27F49"/>
    <w:pPr>
      <w:tabs>
        <w:tab w:val="center" w:pos="4153"/>
        <w:tab w:val="right" w:pos="8306"/>
      </w:tabs>
      <w:snapToGrid w:val="0"/>
      <w:jc w:val="center"/>
    </w:pPr>
    <w:rPr>
      <w:sz w:val="18"/>
      <w:szCs w:val="18"/>
    </w:rPr>
  </w:style>
  <w:style w:type="character" w:customStyle="1" w:styleId="a4">
    <w:name w:val="页眉 字符"/>
    <w:basedOn w:val="a0"/>
    <w:link w:val="a3"/>
    <w:uiPriority w:val="99"/>
    <w:rsid w:val="00827F49"/>
    <w:rPr>
      <w:rFonts w:ascii="宋体" w:eastAsia="宋体" w:hAnsi="宋体" w:cs="宋体"/>
      <w:sz w:val="18"/>
      <w:szCs w:val="18"/>
    </w:rPr>
  </w:style>
  <w:style w:type="paragraph" w:styleId="a5">
    <w:name w:val="footer"/>
    <w:basedOn w:val="a"/>
    <w:link w:val="a6"/>
    <w:uiPriority w:val="99"/>
    <w:unhideWhenUsed/>
    <w:rsid w:val="00827F49"/>
    <w:pPr>
      <w:tabs>
        <w:tab w:val="center" w:pos="4153"/>
        <w:tab w:val="right" w:pos="8306"/>
      </w:tabs>
      <w:snapToGrid w:val="0"/>
    </w:pPr>
    <w:rPr>
      <w:sz w:val="18"/>
      <w:szCs w:val="18"/>
    </w:rPr>
  </w:style>
  <w:style w:type="character" w:customStyle="1" w:styleId="a6">
    <w:name w:val="页脚 字符"/>
    <w:basedOn w:val="a0"/>
    <w:link w:val="a5"/>
    <w:uiPriority w:val="99"/>
    <w:rsid w:val="00827F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8712">
      <w:marLeft w:val="0"/>
      <w:marRight w:val="0"/>
      <w:marTop w:val="10"/>
      <w:marBottom w:val="10"/>
      <w:divBdr>
        <w:top w:val="none" w:sz="0" w:space="0" w:color="auto"/>
        <w:left w:val="none" w:sz="0" w:space="0" w:color="auto"/>
        <w:bottom w:val="none" w:sz="0" w:space="0" w:color="auto"/>
        <w:right w:val="none" w:sz="0" w:space="0" w:color="auto"/>
      </w:divBdr>
    </w:div>
    <w:div w:id="65803064">
      <w:marLeft w:val="0"/>
      <w:marRight w:val="720"/>
      <w:marTop w:val="10"/>
      <w:marBottom w:val="10"/>
      <w:divBdr>
        <w:top w:val="none" w:sz="0" w:space="0" w:color="auto"/>
        <w:left w:val="none" w:sz="0" w:space="0" w:color="auto"/>
        <w:bottom w:val="none" w:sz="0" w:space="0" w:color="auto"/>
        <w:right w:val="none" w:sz="0" w:space="0" w:color="auto"/>
      </w:divBdr>
    </w:div>
    <w:div w:id="216210317">
      <w:marLeft w:val="0"/>
      <w:marRight w:val="0"/>
      <w:marTop w:val="10"/>
      <w:marBottom w:val="10"/>
      <w:divBdr>
        <w:top w:val="none" w:sz="0" w:space="0" w:color="auto"/>
        <w:left w:val="none" w:sz="0" w:space="0" w:color="auto"/>
        <w:bottom w:val="none" w:sz="0" w:space="0" w:color="auto"/>
        <w:right w:val="none" w:sz="0" w:space="0" w:color="auto"/>
      </w:divBdr>
    </w:div>
    <w:div w:id="392196407">
      <w:marLeft w:val="0"/>
      <w:marRight w:val="0"/>
      <w:marTop w:val="10"/>
      <w:marBottom w:val="10"/>
      <w:divBdr>
        <w:top w:val="none" w:sz="0" w:space="0" w:color="auto"/>
        <w:left w:val="none" w:sz="0" w:space="0" w:color="auto"/>
        <w:bottom w:val="none" w:sz="0" w:space="0" w:color="auto"/>
        <w:right w:val="none" w:sz="0" w:space="0" w:color="auto"/>
      </w:divBdr>
    </w:div>
    <w:div w:id="393703836">
      <w:marLeft w:val="0"/>
      <w:marRight w:val="0"/>
      <w:marTop w:val="10"/>
      <w:marBottom w:val="10"/>
      <w:divBdr>
        <w:top w:val="none" w:sz="0" w:space="0" w:color="auto"/>
        <w:left w:val="none" w:sz="0" w:space="0" w:color="auto"/>
        <w:bottom w:val="none" w:sz="0" w:space="0" w:color="auto"/>
        <w:right w:val="none" w:sz="0" w:space="0" w:color="auto"/>
      </w:divBdr>
    </w:div>
    <w:div w:id="449278863">
      <w:marLeft w:val="0"/>
      <w:marRight w:val="0"/>
      <w:marTop w:val="10"/>
      <w:marBottom w:val="10"/>
      <w:divBdr>
        <w:top w:val="none" w:sz="0" w:space="0" w:color="auto"/>
        <w:left w:val="none" w:sz="0" w:space="0" w:color="auto"/>
        <w:bottom w:val="none" w:sz="0" w:space="0" w:color="auto"/>
        <w:right w:val="none" w:sz="0" w:space="0" w:color="auto"/>
      </w:divBdr>
    </w:div>
    <w:div w:id="505247937">
      <w:marLeft w:val="0"/>
      <w:marRight w:val="0"/>
      <w:marTop w:val="10"/>
      <w:marBottom w:val="10"/>
      <w:divBdr>
        <w:top w:val="none" w:sz="0" w:space="0" w:color="auto"/>
        <w:left w:val="none" w:sz="0" w:space="0" w:color="auto"/>
        <w:bottom w:val="none" w:sz="0" w:space="0" w:color="auto"/>
        <w:right w:val="none" w:sz="0" w:space="0" w:color="auto"/>
      </w:divBdr>
    </w:div>
    <w:div w:id="598951324">
      <w:marLeft w:val="0"/>
      <w:marRight w:val="0"/>
      <w:marTop w:val="10"/>
      <w:marBottom w:val="10"/>
      <w:divBdr>
        <w:top w:val="none" w:sz="0" w:space="0" w:color="auto"/>
        <w:left w:val="none" w:sz="0" w:space="0" w:color="auto"/>
        <w:bottom w:val="none" w:sz="0" w:space="0" w:color="auto"/>
        <w:right w:val="none" w:sz="0" w:space="0" w:color="auto"/>
      </w:divBdr>
    </w:div>
    <w:div w:id="613293504">
      <w:marLeft w:val="0"/>
      <w:marRight w:val="0"/>
      <w:marTop w:val="10"/>
      <w:marBottom w:val="10"/>
      <w:divBdr>
        <w:top w:val="none" w:sz="0" w:space="0" w:color="auto"/>
        <w:left w:val="none" w:sz="0" w:space="0" w:color="auto"/>
        <w:bottom w:val="none" w:sz="0" w:space="0" w:color="auto"/>
        <w:right w:val="none" w:sz="0" w:space="0" w:color="auto"/>
      </w:divBdr>
    </w:div>
    <w:div w:id="717047867">
      <w:marLeft w:val="0"/>
      <w:marRight w:val="0"/>
      <w:marTop w:val="10"/>
      <w:marBottom w:val="10"/>
      <w:divBdr>
        <w:top w:val="none" w:sz="0" w:space="0" w:color="auto"/>
        <w:left w:val="none" w:sz="0" w:space="0" w:color="auto"/>
        <w:bottom w:val="none" w:sz="0" w:space="0" w:color="auto"/>
        <w:right w:val="none" w:sz="0" w:space="0" w:color="auto"/>
      </w:divBdr>
    </w:div>
    <w:div w:id="744301175">
      <w:marLeft w:val="0"/>
      <w:marRight w:val="0"/>
      <w:marTop w:val="10"/>
      <w:marBottom w:val="10"/>
      <w:divBdr>
        <w:top w:val="none" w:sz="0" w:space="0" w:color="auto"/>
        <w:left w:val="none" w:sz="0" w:space="0" w:color="auto"/>
        <w:bottom w:val="none" w:sz="0" w:space="0" w:color="auto"/>
        <w:right w:val="none" w:sz="0" w:space="0" w:color="auto"/>
      </w:divBdr>
    </w:div>
    <w:div w:id="858619138">
      <w:marLeft w:val="0"/>
      <w:marRight w:val="0"/>
      <w:marTop w:val="10"/>
      <w:marBottom w:val="10"/>
      <w:divBdr>
        <w:top w:val="none" w:sz="0" w:space="0" w:color="auto"/>
        <w:left w:val="none" w:sz="0" w:space="0" w:color="auto"/>
        <w:bottom w:val="none" w:sz="0" w:space="0" w:color="auto"/>
        <w:right w:val="none" w:sz="0" w:space="0" w:color="auto"/>
      </w:divBdr>
    </w:div>
    <w:div w:id="872622086">
      <w:marLeft w:val="0"/>
      <w:marRight w:val="0"/>
      <w:marTop w:val="10"/>
      <w:marBottom w:val="10"/>
      <w:divBdr>
        <w:top w:val="none" w:sz="0" w:space="0" w:color="auto"/>
        <w:left w:val="none" w:sz="0" w:space="0" w:color="auto"/>
        <w:bottom w:val="none" w:sz="0" w:space="0" w:color="auto"/>
        <w:right w:val="none" w:sz="0" w:space="0" w:color="auto"/>
      </w:divBdr>
    </w:div>
    <w:div w:id="951519985">
      <w:marLeft w:val="0"/>
      <w:marRight w:val="0"/>
      <w:marTop w:val="10"/>
      <w:marBottom w:val="10"/>
      <w:divBdr>
        <w:top w:val="none" w:sz="0" w:space="0" w:color="auto"/>
        <w:left w:val="none" w:sz="0" w:space="0" w:color="auto"/>
        <w:bottom w:val="none" w:sz="0" w:space="0" w:color="auto"/>
        <w:right w:val="none" w:sz="0" w:space="0" w:color="auto"/>
      </w:divBdr>
    </w:div>
    <w:div w:id="963972328">
      <w:marLeft w:val="0"/>
      <w:marRight w:val="0"/>
      <w:marTop w:val="10"/>
      <w:marBottom w:val="10"/>
      <w:divBdr>
        <w:top w:val="none" w:sz="0" w:space="0" w:color="auto"/>
        <w:left w:val="none" w:sz="0" w:space="0" w:color="auto"/>
        <w:bottom w:val="none" w:sz="0" w:space="0" w:color="auto"/>
        <w:right w:val="none" w:sz="0" w:space="0" w:color="auto"/>
      </w:divBdr>
    </w:div>
    <w:div w:id="992949395">
      <w:marLeft w:val="0"/>
      <w:marRight w:val="0"/>
      <w:marTop w:val="10"/>
      <w:marBottom w:val="10"/>
      <w:divBdr>
        <w:top w:val="none" w:sz="0" w:space="0" w:color="auto"/>
        <w:left w:val="none" w:sz="0" w:space="0" w:color="auto"/>
        <w:bottom w:val="none" w:sz="0" w:space="0" w:color="auto"/>
        <w:right w:val="none" w:sz="0" w:space="0" w:color="auto"/>
      </w:divBdr>
    </w:div>
    <w:div w:id="1002708474">
      <w:marLeft w:val="0"/>
      <w:marRight w:val="0"/>
      <w:marTop w:val="10"/>
      <w:marBottom w:val="10"/>
      <w:divBdr>
        <w:top w:val="none" w:sz="0" w:space="0" w:color="auto"/>
        <w:left w:val="none" w:sz="0" w:space="0" w:color="auto"/>
        <w:bottom w:val="none" w:sz="0" w:space="0" w:color="auto"/>
        <w:right w:val="none" w:sz="0" w:space="0" w:color="auto"/>
      </w:divBdr>
    </w:div>
    <w:div w:id="1096438716">
      <w:marLeft w:val="0"/>
      <w:marRight w:val="0"/>
      <w:marTop w:val="10"/>
      <w:marBottom w:val="10"/>
      <w:divBdr>
        <w:top w:val="none" w:sz="0" w:space="0" w:color="auto"/>
        <w:left w:val="none" w:sz="0" w:space="0" w:color="auto"/>
        <w:bottom w:val="none" w:sz="0" w:space="0" w:color="auto"/>
        <w:right w:val="none" w:sz="0" w:space="0" w:color="auto"/>
      </w:divBdr>
    </w:div>
    <w:div w:id="1193500263">
      <w:marLeft w:val="0"/>
      <w:marRight w:val="0"/>
      <w:marTop w:val="10"/>
      <w:marBottom w:val="10"/>
      <w:divBdr>
        <w:top w:val="none" w:sz="0" w:space="0" w:color="auto"/>
        <w:left w:val="none" w:sz="0" w:space="0" w:color="auto"/>
        <w:bottom w:val="none" w:sz="0" w:space="0" w:color="auto"/>
        <w:right w:val="none" w:sz="0" w:space="0" w:color="auto"/>
      </w:divBdr>
    </w:div>
    <w:div w:id="1199930260">
      <w:marLeft w:val="0"/>
      <w:marRight w:val="0"/>
      <w:marTop w:val="10"/>
      <w:marBottom w:val="10"/>
      <w:divBdr>
        <w:top w:val="none" w:sz="0" w:space="0" w:color="auto"/>
        <w:left w:val="none" w:sz="0" w:space="0" w:color="auto"/>
        <w:bottom w:val="none" w:sz="0" w:space="0" w:color="auto"/>
        <w:right w:val="none" w:sz="0" w:space="0" w:color="auto"/>
      </w:divBdr>
    </w:div>
    <w:div w:id="1217887500">
      <w:marLeft w:val="0"/>
      <w:marRight w:val="0"/>
      <w:marTop w:val="10"/>
      <w:marBottom w:val="10"/>
      <w:divBdr>
        <w:top w:val="none" w:sz="0" w:space="0" w:color="auto"/>
        <w:left w:val="none" w:sz="0" w:space="0" w:color="auto"/>
        <w:bottom w:val="none" w:sz="0" w:space="0" w:color="auto"/>
        <w:right w:val="none" w:sz="0" w:space="0" w:color="auto"/>
      </w:divBdr>
    </w:div>
    <w:div w:id="1244297346">
      <w:marLeft w:val="0"/>
      <w:marRight w:val="0"/>
      <w:marTop w:val="10"/>
      <w:marBottom w:val="10"/>
      <w:divBdr>
        <w:top w:val="none" w:sz="0" w:space="0" w:color="auto"/>
        <w:left w:val="none" w:sz="0" w:space="0" w:color="auto"/>
        <w:bottom w:val="none" w:sz="0" w:space="0" w:color="auto"/>
        <w:right w:val="none" w:sz="0" w:space="0" w:color="auto"/>
      </w:divBdr>
    </w:div>
    <w:div w:id="1248807951">
      <w:marLeft w:val="0"/>
      <w:marRight w:val="0"/>
      <w:marTop w:val="10"/>
      <w:marBottom w:val="10"/>
      <w:divBdr>
        <w:top w:val="none" w:sz="0" w:space="0" w:color="auto"/>
        <w:left w:val="none" w:sz="0" w:space="0" w:color="auto"/>
        <w:bottom w:val="none" w:sz="0" w:space="0" w:color="auto"/>
        <w:right w:val="none" w:sz="0" w:space="0" w:color="auto"/>
      </w:divBdr>
    </w:div>
    <w:div w:id="1257519791">
      <w:marLeft w:val="0"/>
      <w:marRight w:val="0"/>
      <w:marTop w:val="10"/>
      <w:marBottom w:val="10"/>
      <w:divBdr>
        <w:top w:val="none" w:sz="0" w:space="0" w:color="auto"/>
        <w:left w:val="none" w:sz="0" w:space="0" w:color="auto"/>
        <w:bottom w:val="none" w:sz="0" w:space="0" w:color="auto"/>
        <w:right w:val="none" w:sz="0" w:space="0" w:color="auto"/>
      </w:divBdr>
    </w:div>
    <w:div w:id="1265191744">
      <w:marLeft w:val="0"/>
      <w:marRight w:val="0"/>
      <w:marTop w:val="10"/>
      <w:marBottom w:val="10"/>
      <w:divBdr>
        <w:top w:val="none" w:sz="0" w:space="0" w:color="auto"/>
        <w:left w:val="none" w:sz="0" w:space="0" w:color="auto"/>
        <w:bottom w:val="none" w:sz="0" w:space="0" w:color="auto"/>
        <w:right w:val="none" w:sz="0" w:space="0" w:color="auto"/>
      </w:divBdr>
    </w:div>
    <w:div w:id="1329015105">
      <w:marLeft w:val="0"/>
      <w:marRight w:val="0"/>
      <w:marTop w:val="10"/>
      <w:marBottom w:val="10"/>
      <w:divBdr>
        <w:top w:val="none" w:sz="0" w:space="0" w:color="auto"/>
        <w:left w:val="none" w:sz="0" w:space="0" w:color="auto"/>
        <w:bottom w:val="none" w:sz="0" w:space="0" w:color="auto"/>
        <w:right w:val="none" w:sz="0" w:space="0" w:color="auto"/>
      </w:divBdr>
    </w:div>
    <w:div w:id="1380397147">
      <w:marLeft w:val="0"/>
      <w:marRight w:val="0"/>
      <w:marTop w:val="10"/>
      <w:marBottom w:val="10"/>
      <w:divBdr>
        <w:top w:val="none" w:sz="0" w:space="0" w:color="auto"/>
        <w:left w:val="none" w:sz="0" w:space="0" w:color="auto"/>
        <w:bottom w:val="none" w:sz="0" w:space="0" w:color="auto"/>
        <w:right w:val="none" w:sz="0" w:space="0" w:color="auto"/>
      </w:divBdr>
    </w:div>
    <w:div w:id="1392772892">
      <w:marLeft w:val="0"/>
      <w:marRight w:val="0"/>
      <w:marTop w:val="10"/>
      <w:marBottom w:val="10"/>
      <w:divBdr>
        <w:top w:val="none" w:sz="0" w:space="0" w:color="auto"/>
        <w:left w:val="none" w:sz="0" w:space="0" w:color="auto"/>
        <w:bottom w:val="none" w:sz="0" w:space="0" w:color="auto"/>
        <w:right w:val="none" w:sz="0" w:space="0" w:color="auto"/>
      </w:divBdr>
    </w:div>
    <w:div w:id="1423145194">
      <w:marLeft w:val="0"/>
      <w:marRight w:val="720"/>
      <w:marTop w:val="10"/>
      <w:marBottom w:val="10"/>
      <w:divBdr>
        <w:top w:val="none" w:sz="0" w:space="0" w:color="auto"/>
        <w:left w:val="none" w:sz="0" w:space="0" w:color="auto"/>
        <w:bottom w:val="none" w:sz="0" w:space="0" w:color="auto"/>
        <w:right w:val="none" w:sz="0" w:space="0" w:color="auto"/>
      </w:divBdr>
    </w:div>
    <w:div w:id="1504201092">
      <w:marLeft w:val="0"/>
      <w:marRight w:val="0"/>
      <w:marTop w:val="10"/>
      <w:marBottom w:val="10"/>
      <w:divBdr>
        <w:top w:val="none" w:sz="0" w:space="0" w:color="auto"/>
        <w:left w:val="none" w:sz="0" w:space="0" w:color="auto"/>
        <w:bottom w:val="none" w:sz="0" w:space="0" w:color="auto"/>
        <w:right w:val="none" w:sz="0" w:space="0" w:color="auto"/>
      </w:divBdr>
    </w:div>
    <w:div w:id="1542092200">
      <w:marLeft w:val="0"/>
      <w:marRight w:val="0"/>
      <w:marTop w:val="10"/>
      <w:marBottom w:val="10"/>
      <w:divBdr>
        <w:top w:val="none" w:sz="0" w:space="0" w:color="auto"/>
        <w:left w:val="none" w:sz="0" w:space="0" w:color="auto"/>
        <w:bottom w:val="none" w:sz="0" w:space="0" w:color="auto"/>
        <w:right w:val="none" w:sz="0" w:space="0" w:color="auto"/>
      </w:divBdr>
    </w:div>
    <w:div w:id="1561865715">
      <w:marLeft w:val="0"/>
      <w:marRight w:val="0"/>
      <w:marTop w:val="10"/>
      <w:marBottom w:val="10"/>
      <w:divBdr>
        <w:top w:val="none" w:sz="0" w:space="0" w:color="auto"/>
        <w:left w:val="none" w:sz="0" w:space="0" w:color="auto"/>
        <w:bottom w:val="none" w:sz="0" w:space="0" w:color="auto"/>
        <w:right w:val="none" w:sz="0" w:space="0" w:color="auto"/>
      </w:divBdr>
    </w:div>
    <w:div w:id="1576355800">
      <w:marLeft w:val="0"/>
      <w:marRight w:val="0"/>
      <w:marTop w:val="10"/>
      <w:marBottom w:val="10"/>
      <w:divBdr>
        <w:top w:val="none" w:sz="0" w:space="0" w:color="auto"/>
        <w:left w:val="none" w:sz="0" w:space="0" w:color="auto"/>
        <w:bottom w:val="none" w:sz="0" w:space="0" w:color="auto"/>
        <w:right w:val="none" w:sz="0" w:space="0" w:color="auto"/>
      </w:divBdr>
    </w:div>
    <w:div w:id="1577593574">
      <w:marLeft w:val="0"/>
      <w:marRight w:val="0"/>
      <w:marTop w:val="10"/>
      <w:marBottom w:val="10"/>
      <w:divBdr>
        <w:top w:val="none" w:sz="0" w:space="0" w:color="auto"/>
        <w:left w:val="none" w:sz="0" w:space="0" w:color="auto"/>
        <w:bottom w:val="none" w:sz="0" w:space="0" w:color="auto"/>
        <w:right w:val="none" w:sz="0" w:space="0" w:color="auto"/>
      </w:divBdr>
    </w:div>
    <w:div w:id="1629776552">
      <w:marLeft w:val="0"/>
      <w:marRight w:val="0"/>
      <w:marTop w:val="10"/>
      <w:marBottom w:val="10"/>
      <w:divBdr>
        <w:top w:val="none" w:sz="0" w:space="0" w:color="auto"/>
        <w:left w:val="none" w:sz="0" w:space="0" w:color="auto"/>
        <w:bottom w:val="none" w:sz="0" w:space="0" w:color="auto"/>
        <w:right w:val="none" w:sz="0" w:space="0" w:color="auto"/>
      </w:divBdr>
    </w:div>
    <w:div w:id="1644895143">
      <w:marLeft w:val="0"/>
      <w:marRight w:val="0"/>
      <w:marTop w:val="10"/>
      <w:marBottom w:val="10"/>
      <w:divBdr>
        <w:top w:val="none" w:sz="0" w:space="0" w:color="auto"/>
        <w:left w:val="none" w:sz="0" w:space="0" w:color="auto"/>
        <w:bottom w:val="none" w:sz="0" w:space="0" w:color="auto"/>
        <w:right w:val="none" w:sz="0" w:space="0" w:color="auto"/>
      </w:divBdr>
    </w:div>
    <w:div w:id="1714888153">
      <w:marLeft w:val="0"/>
      <w:marRight w:val="0"/>
      <w:marTop w:val="10"/>
      <w:marBottom w:val="10"/>
      <w:divBdr>
        <w:top w:val="none" w:sz="0" w:space="0" w:color="auto"/>
        <w:left w:val="none" w:sz="0" w:space="0" w:color="auto"/>
        <w:bottom w:val="none" w:sz="0" w:space="0" w:color="auto"/>
        <w:right w:val="none" w:sz="0" w:space="0" w:color="auto"/>
      </w:divBdr>
    </w:div>
    <w:div w:id="1721057406">
      <w:marLeft w:val="0"/>
      <w:marRight w:val="0"/>
      <w:marTop w:val="10"/>
      <w:marBottom w:val="10"/>
      <w:divBdr>
        <w:top w:val="none" w:sz="0" w:space="0" w:color="auto"/>
        <w:left w:val="none" w:sz="0" w:space="0" w:color="auto"/>
        <w:bottom w:val="none" w:sz="0" w:space="0" w:color="auto"/>
        <w:right w:val="none" w:sz="0" w:space="0" w:color="auto"/>
      </w:divBdr>
    </w:div>
    <w:div w:id="1749034047">
      <w:marLeft w:val="0"/>
      <w:marRight w:val="0"/>
      <w:marTop w:val="10"/>
      <w:marBottom w:val="10"/>
      <w:divBdr>
        <w:top w:val="none" w:sz="0" w:space="0" w:color="auto"/>
        <w:left w:val="none" w:sz="0" w:space="0" w:color="auto"/>
        <w:bottom w:val="none" w:sz="0" w:space="0" w:color="auto"/>
        <w:right w:val="none" w:sz="0" w:space="0" w:color="auto"/>
      </w:divBdr>
    </w:div>
    <w:div w:id="1776944192">
      <w:marLeft w:val="0"/>
      <w:marRight w:val="0"/>
      <w:marTop w:val="10"/>
      <w:marBottom w:val="10"/>
      <w:divBdr>
        <w:top w:val="none" w:sz="0" w:space="0" w:color="auto"/>
        <w:left w:val="none" w:sz="0" w:space="0" w:color="auto"/>
        <w:bottom w:val="none" w:sz="0" w:space="0" w:color="auto"/>
        <w:right w:val="none" w:sz="0" w:space="0" w:color="auto"/>
      </w:divBdr>
    </w:div>
    <w:div w:id="1789008256">
      <w:marLeft w:val="0"/>
      <w:marRight w:val="720"/>
      <w:marTop w:val="10"/>
      <w:marBottom w:val="10"/>
      <w:divBdr>
        <w:top w:val="none" w:sz="0" w:space="0" w:color="auto"/>
        <w:left w:val="none" w:sz="0" w:space="0" w:color="auto"/>
        <w:bottom w:val="none" w:sz="0" w:space="0" w:color="auto"/>
        <w:right w:val="none" w:sz="0" w:space="0" w:color="auto"/>
      </w:divBdr>
    </w:div>
    <w:div w:id="1874152549">
      <w:marLeft w:val="0"/>
      <w:marRight w:val="0"/>
      <w:marTop w:val="10"/>
      <w:marBottom w:val="10"/>
      <w:divBdr>
        <w:top w:val="none" w:sz="0" w:space="0" w:color="auto"/>
        <w:left w:val="none" w:sz="0" w:space="0" w:color="auto"/>
        <w:bottom w:val="none" w:sz="0" w:space="0" w:color="auto"/>
        <w:right w:val="none" w:sz="0" w:space="0" w:color="auto"/>
      </w:divBdr>
    </w:div>
    <w:div w:id="1907572973">
      <w:marLeft w:val="0"/>
      <w:marRight w:val="0"/>
      <w:marTop w:val="10"/>
      <w:marBottom w:val="10"/>
      <w:divBdr>
        <w:top w:val="none" w:sz="0" w:space="0" w:color="auto"/>
        <w:left w:val="none" w:sz="0" w:space="0" w:color="auto"/>
        <w:bottom w:val="none" w:sz="0" w:space="0" w:color="auto"/>
        <w:right w:val="none" w:sz="0" w:space="0" w:color="auto"/>
      </w:divBdr>
    </w:div>
    <w:div w:id="1957520823">
      <w:marLeft w:val="0"/>
      <w:marRight w:val="0"/>
      <w:marTop w:val="10"/>
      <w:marBottom w:val="10"/>
      <w:divBdr>
        <w:top w:val="none" w:sz="0" w:space="0" w:color="auto"/>
        <w:left w:val="none" w:sz="0" w:space="0" w:color="auto"/>
        <w:bottom w:val="none" w:sz="0" w:space="0" w:color="auto"/>
        <w:right w:val="none" w:sz="0" w:space="0" w:color="auto"/>
      </w:divBdr>
    </w:div>
    <w:div w:id="1977838044">
      <w:marLeft w:val="0"/>
      <w:marRight w:val="0"/>
      <w:marTop w:val="10"/>
      <w:marBottom w:val="10"/>
      <w:divBdr>
        <w:top w:val="none" w:sz="0" w:space="0" w:color="auto"/>
        <w:left w:val="none" w:sz="0" w:space="0" w:color="auto"/>
        <w:bottom w:val="none" w:sz="0" w:space="0" w:color="auto"/>
        <w:right w:val="none" w:sz="0" w:space="0" w:color="auto"/>
      </w:divBdr>
    </w:div>
    <w:div w:id="1988432666">
      <w:marLeft w:val="0"/>
      <w:marRight w:val="0"/>
      <w:marTop w:val="10"/>
      <w:marBottom w:val="10"/>
      <w:divBdr>
        <w:top w:val="none" w:sz="0" w:space="0" w:color="auto"/>
        <w:left w:val="none" w:sz="0" w:space="0" w:color="auto"/>
        <w:bottom w:val="none" w:sz="0" w:space="0" w:color="auto"/>
        <w:right w:val="none" w:sz="0" w:space="0" w:color="auto"/>
      </w:divBdr>
    </w:div>
    <w:div w:id="2011710283">
      <w:marLeft w:val="0"/>
      <w:marRight w:val="0"/>
      <w:marTop w:val="10"/>
      <w:marBottom w:val="10"/>
      <w:divBdr>
        <w:top w:val="none" w:sz="0" w:space="0" w:color="auto"/>
        <w:left w:val="none" w:sz="0" w:space="0" w:color="auto"/>
        <w:bottom w:val="none" w:sz="0" w:space="0" w:color="auto"/>
        <w:right w:val="none" w:sz="0" w:space="0" w:color="auto"/>
      </w:divBdr>
    </w:div>
    <w:div w:id="2019773784">
      <w:marLeft w:val="0"/>
      <w:marRight w:val="0"/>
      <w:marTop w:val="10"/>
      <w:marBottom w:val="10"/>
      <w:divBdr>
        <w:top w:val="none" w:sz="0" w:space="0" w:color="auto"/>
        <w:left w:val="none" w:sz="0" w:space="0" w:color="auto"/>
        <w:bottom w:val="none" w:sz="0" w:space="0" w:color="auto"/>
        <w:right w:val="none" w:sz="0" w:space="0" w:color="auto"/>
      </w:divBdr>
    </w:div>
    <w:div w:id="2067758081">
      <w:marLeft w:val="0"/>
      <w:marRight w:val="0"/>
      <w:marTop w:val="10"/>
      <w:marBottom w:val="10"/>
      <w:divBdr>
        <w:top w:val="none" w:sz="0" w:space="0" w:color="auto"/>
        <w:left w:val="none" w:sz="0" w:space="0" w:color="auto"/>
        <w:bottom w:val="none" w:sz="0" w:space="0" w:color="auto"/>
        <w:right w:val="none" w:sz="0" w:space="0" w:color="auto"/>
      </w:divBdr>
    </w:div>
    <w:div w:id="2122339369">
      <w:marLeft w:val="0"/>
      <w:marRight w:val="0"/>
      <w:marTop w:val="10"/>
      <w:marBottom w:val="10"/>
      <w:divBdr>
        <w:top w:val="none" w:sz="0" w:space="0" w:color="auto"/>
        <w:left w:val="none" w:sz="0" w:space="0" w:color="auto"/>
        <w:bottom w:val="none" w:sz="0" w:space="0" w:color="auto"/>
        <w:right w:val="none" w:sz="0" w:space="0" w:color="auto"/>
      </w:divBdr>
    </w:div>
    <w:div w:id="2127774331">
      <w:marLeft w:val="0"/>
      <w:marRight w:val="720"/>
      <w:marTop w:val="10"/>
      <w:marBottom w:val="10"/>
      <w:divBdr>
        <w:top w:val="none" w:sz="0" w:space="0" w:color="auto"/>
        <w:left w:val="none" w:sz="0" w:space="0" w:color="auto"/>
        <w:bottom w:val="none" w:sz="0" w:space="0" w:color="auto"/>
        <w:right w:val="none" w:sz="0" w:space="0" w:color="auto"/>
      </w:divBdr>
    </w:div>
    <w:div w:id="21467733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483</Words>
  <Characters>2758</Characters>
  <Application>Microsoft Office Word</Application>
  <DocSecurity>0</DocSecurity>
  <Lines>22</Lines>
  <Paragraphs>6</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