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D772" w14:textId="77777777" w:rsidR="00105240" w:rsidRDefault="00105240">
      <w:pPr>
        <w:spacing w:line="500" w:lineRule="atLeast"/>
        <w:jc w:val="center"/>
        <w:divId w:val="1575434602"/>
        <w:rPr>
          <w:rFonts w:ascii="黑体" w:eastAsia="黑体" w:hAnsi="黑体"/>
          <w:sz w:val="36"/>
          <w:szCs w:val="36"/>
        </w:rPr>
      </w:pPr>
      <w:r>
        <w:rPr>
          <w:rFonts w:ascii="黑体" w:eastAsia="黑体" w:hAnsi="黑体" w:hint="eastAsia"/>
          <w:sz w:val="36"/>
          <w:szCs w:val="36"/>
        </w:rPr>
        <w:t>阳江市江城区人民法院</w:t>
      </w:r>
    </w:p>
    <w:p w14:paraId="585AE5C3" w14:textId="77777777" w:rsidR="00105240" w:rsidRDefault="00105240">
      <w:pPr>
        <w:spacing w:line="500" w:lineRule="atLeast"/>
        <w:jc w:val="center"/>
        <w:divId w:val="1083530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2D5045" w14:textId="77777777" w:rsidR="00105240" w:rsidRDefault="00105240">
      <w:pPr>
        <w:spacing w:line="500" w:lineRule="atLeast"/>
        <w:jc w:val="right"/>
        <w:divId w:val="1728067555"/>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108</w:t>
      </w:r>
      <w:r>
        <w:rPr>
          <w:rFonts w:hint="eastAsia"/>
          <w:sz w:val="30"/>
          <w:szCs w:val="30"/>
        </w:rPr>
        <w:t>号</w:t>
      </w:r>
    </w:p>
    <w:p w14:paraId="0F6D2629" w14:textId="77777777" w:rsidR="00105240" w:rsidRDefault="00105240">
      <w:pPr>
        <w:spacing w:line="500" w:lineRule="atLeast"/>
        <w:ind w:firstLine="600"/>
        <w:divId w:val="186258664"/>
        <w:rPr>
          <w:rFonts w:hint="eastAsia"/>
          <w:sz w:val="30"/>
          <w:szCs w:val="30"/>
        </w:rPr>
      </w:pPr>
      <w:r>
        <w:rPr>
          <w:rFonts w:hint="eastAsia"/>
          <w:sz w:val="30"/>
          <w:szCs w:val="30"/>
        </w:rPr>
        <w:t>公诉机关阳江市某某区人民检察院。</w:t>
      </w:r>
    </w:p>
    <w:p w14:paraId="695DA41F" w14:textId="77777777" w:rsidR="00105240" w:rsidRDefault="00105240">
      <w:pPr>
        <w:spacing w:line="500" w:lineRule="atLeast"/>
        <w:ind w:firstLine="600"/>
        <w:divId w:val="304549553"/>
        <w:rPr>
          <w:rFonts w:hint="eastAsia"/>
          <w:sz w:val="30"/>
          <w:szCs w:val="30"/>
        </w:rPr>
      </w:pPr>
      <w:r>
        <w:rPr>
          <w:rFonts w:hint="eastAsia"/>
          <w:sz w:val="30"/>
          <w:szCs w:val="30"/>
        </w:rPr>
        <w:t>被告人刘某某，男，因本案于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日被逮捕。现押于阳江市看守所。</w:t>
      </w:r>
    </w:p>
    <w:p w14:paraId="486E2010" w14:textId="77777777" w:rsidR="00105240" w:rsidRDefault="00105240">
      <w:pPr>
        <w:spacing w:line="500" w:lineRule="atLeast"/>
        <w:ind w:firstLine="600"/>
        <w:divId w:val="689990981"/>
        <w:rPr>
          <w:rFonts w:hint="eastAsia"/>
          <w:sz w:val="30"/>
          <w:szCs w:val="30"/>
        </w:rPr>
      </w:pPr>
      <w:r>
        <w:rPr>
          <w:rFonts w:hint="eastAsia"/>
          <w:sz w:val="30"/>
          <w:szCs w:val="30"/>
        </w:rPr>
        <w:t>辩护人谢嘉骏，广东宏晖律师事务所律师。</w:t>
      </w:r>
    </w:p>
    <w:p w14:paraId="43D0E7BE" w14:textId="77777777" w:rsidR="00105240" w:rsidRDefault="00105240">
      <w:pPr>
        <w:spacing w:line="500" w:lineRule="atLeast"/>
        <w:ind w:firstLine="600"/>
        <w:divId w:val="702243258"/>
        <w:rPr>
          <w:rFonts w:hint="eastAsia"/>
          <w:sz w:val="30"/>
          <w:szCs w:val="30"/>
        </w:rPr>
      </w:pPr>
      <w:r>
        <w:rPr>
          <w:rFonts w:hint="eastAsia"/>
          <w:sz w:val="30"/>
          <w:szCs w:val="30"/>
        </w:rPr>
        <w:t>阳江市某某区人民检察院以江检诉刑诉（</w:t>
      </w:r>
      <w:r>
        <w:rPr>
          <w:rFonts w:hint="eastAsia"/>
          <w:sz w:val="30"/>
          <w:szCs w:val="30"/>
        </w:rPr>
        <w:t>2014</w:t>
      </w:r>
      <w:r>
        <w:rPr>
          <w:rFonts w:hint="eastAsia"/>
          <w:sz w:val="30"/>
          <w:szCs w:val="30"/>
        </w:rPr>
        <w:t>）</w:t>
      </w:r>
      <w:r>
        <w:rPr>
          <w:rFonts w:hint="eastAsia"/>
          <w:sz w:val="30"/>
          <w:szCs w:val="30"/>
        </w:rPr>
        <w:t>726</w:t>
      </w:r>
      <w:r>
        <w:rPr>
          <w:rFonts w:hint="eastAsia"/>
          <w:sz w:val="30"/>
          <w:szCs w:val="30"/>
        </w:rPr>
        <w:t>号起诉书指控被告人刘某某犯贪污罪，于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日向本院提起公诉。本院于同日立案，并依法组成合议庭，适用普通程序，公开开庭进行了审理。阳江市某某区人民检察院指派检察员余丹出庭支持公诉，被告人刘某某及其辩护人到庭参加诉讼。现已审理终结。</w:t>
      </w:r>
    </w:p>
    <w:p w14:paraId="40574D5F" w14:textId="77777777" w:rsidR="00105240" w:rsidRDefault="00105240">
      <w:pPr>
        <w:spacing w:line="500" w:lineRule="atLeast"/>
        <w:ind w:firstLine="600"/>
        <w:divId w:val="1194150165"/>
        <w:rPr>
          <w:rFonts w:hint="eastAsia"/>
          <w:sz w:val="30"/>
          <w:szCs w:val="30"/>
        </w:rPr>
      </w:pPr>
      <w:r>
        <w:rPr>
          <w:rFonts w:hint="eastAsia"/>
          <w:sz w:val="30"/>
          <w:szCs w:val="30"/>
        </w:rPr>
        <w:t>阳江市某某区人民检察院指控，</w:t>
      </w:r>
      <w:r>
        <w:rPr>
          <w:rFonts w:hint="eastAsia"/>
          <w:sz w:val="30"/>
          <w:szCs w:val="30"/>
        </w:rPr>
        <w:t>2010</w:t>
      </w:r>
      <w:r>
        <w:rPr>
          <w:rFonts w:hint="eastAsia"/>
          <w:sz w:val="30"/>
          <w:szCs w:val="30"/>
        </w:rPr>
        <w:t>年期间，某某农场以现代农业示范辐射区、核心区土塘建设工程名义虚假发包工程，由关某某以某某建筑工程公司的名义虚假承接。在关某某的配合下，某某农场伪造工程建设合同、工程预结算、工程款支付等资料，套取工程款</w:t>
      </w:r>
      <w:r>
        <w:rPr>
          <w:rFonts w:hint="eastAsia"/>
          <w:sz w:val="30"/>
          <w:szCs w:val="30"/>
        </w:rPr>
        <w:t>70.048846</w:t>
      </w:r>
      <w:r>
        <w:rPr>
          <w:rFonts w:hint="eastAsia"/>
          <w:sz w:val="30"/>
          <w:szCs w:val="30"/>
        </w:rPr>
        <w:t>万元，扣除相关税费后，由关某某将套取出的</w:t>
      </w:r>
      <w:r>
        <w:rPr>
          <w:rFonts w:hint="eastAsia"/>
          <w:sz w:val="30"/>
          <w:szCs w:val="30"/>
        </w:rPr>
        <w:t>63</w:t>
      </w:r>
      <w:r>
        <w:rPr>
          <w:rFonts w:hint="eastAsia"/>
          <w:sz w:val="30"/>
          <w:szCs w:val="30"/>
        </w:rPr>
        <w:t>万元交回某某农场，其中</w:t>
      </w:r>
      <w:r>
        <w:rPr>
          <w:rFonts w:hint="eastAsia"/>
          <w:sz w:val="30"/>
          <w:szCs w:val="30"/>
        </w:rPr>
        <w:t>54</w:t>
      </w:r>
      <w:r>
        <w:rPr>
          <w:rFonts w:hint="eastAsia"/>
          <w:sz w:val="30"/>
          <w:szCs w:val="30"/>
        </w:rPr>
        <w:t>万元交给时任某某农场副场长钟某某，</w:t>
      </w:r>
      <w:r>
        <w:rPr>
          <w:rFonts w:hint="eastAsia"/>
          <w:sz w:val="30"/>
          <w:szCs w:val="30"/>
        </w:rPr>
        <w:t>9</w:t>
      </w:r>
      <w:r>
        <w:rPr>
          <w:rFonts w:hint="eastAsia"/>
          <w:sz w:val="30"/>
          <w:szCs w:val="30"/>
        </w:rPr>
        <w:t>万元交回某某农场作小钱柜收入。钟某某收到</w:t>
      </w:r>
      <w:r>
        <w:rPr>
          <w:rFonts w:hint="eastAsia"/>
          <w:sz w:val="30"/>
          <w:szCs w:val="30"/>
        </w:rPr>
        <w:t>54</w:t>
      </w:r>
      <w:r>
        <w:rPr>
          <w:rFonts w:hint="eastAsia"/>
          <w:sz w:val="30"/>
          <w:szCs w:val="30"/>
        </w:rPr>
        <w:t>万元后，将其中</w:t>
      </w:r>
      <w:r>
        <w:rPr>
          <w:rFonts w:hint="eastAsia"/>
          <w:sz w:val="30"/>
          <w:szCs w:val="30"/>
        </w:rPr>
        <w:t>2</w:t>
      </w:r>
      <w:r>
        <w:rPr>
          <w:rFonts w:hint="eastAsia"/>
          <w:sz w:val="30"/>
          <w:szCs w:val="30"/>
        </w:rPr>
        <w:t>万元给了关某某作为活动经费，关某某又将该</w:t>
      </w:r>
      <w:r>
        <w:rPr>
          <w:rFonts w:hint="eastAsia"/>
          <w:sz w:val="30"/>
          <w:szCs w:val="30"/>
        </w:rPr>
        <w:t>2</w:t>
      </w:r>
      <w:r>
        <w:rPr>
          <w:rFonts w:hint="eastAsia"/>
          <w:sz w:val="30"/>
          <w:szCs w:val="30"/>
        </w:rPr>
        <w:t>万元转送给了钟某某，余下</w:t>
      </w:r>
      <w:r>
        <w:rPr>
          <w:rFonts w:hint="eastAsia"/>
          <w:sz w:val="30"/>
          <w:szCs w:val="30"/>
        </w:rPr>
        <w:t>52</w:t>
      </w:r>
      <w:r>
        <w:rPr>
          <w:rFonts w:hint="eastAsia"/>
          <w:sz w:val="30"/>
          <w:szCs w:val="30"/>
        </w:rPr>
        <w:t>万元由钟某某交回某某农场，后某某农场将其中</w:t>
      </w:r>
      <w:r>
        <w:rPr>
          <w:rFonts w:hint="eastAsia"/>
          <w:sz w:val="30"/>
          <w:szCs w:val="30"/>
        </w:rPr>
        <w:t>50</w:t>
      </w:r>
      <w:r>
        <w:rPr>
          <w:rFonts w:hint="eastAsia"/>
          <w:sz w:val="30"/>
          <w:szCs w:val="30"/>
        </w:rPr>
        <w:t>万元上缴给阳江某某局，余下</w:t>
      </w:r>
      <w:r>
        <w:rPr>
          <w:rFonts w:hint="eastAsia"/>
          <w:sz w:val="30"/>
          <w:szCs w:val="30"/>
        </w:rPr>
        <w:t>2</w:t>
      </w:r>
      <w:r>
        <w:rPr>
          <w:rFonts w:hint="eastAsia"/>
          <w:sz w:val="30"/>
          <w:szCs w:val="30"/>
        </w:rPr>
        <w:t>万元由张某某、钟某某、时任某某农场财务科科长郑某某、计划科副科长刘某某私分，每人各得</w:t>
      </w:r>
      <w:r>
        <w:rPr>
          <w:rFonts w:hint="eastAsia"/>
          <w:sz w:val="30"/>
          <w:szCs w:val="30"/>
        </w:rPr>
        <w:t>5</w:t>
      </w:r>
      <w:r>
        <w:rPr>
          <w:rFonts w:hint="eastAsia"/>
          <w:sz w:val="30"/>
          <w:szCs w:val="30"/>
        </w:rPr>
        <w:t>千元。</w:t>
      </w:r>
    </w:p>
    <w:p w14:paraId="70401E2F" w14:textId="77777777" w:rsidR="00105240" w:rsidRDefault="00105240">
      <w:pPr>
        <w:spacing w:line="500" w:lineRule="atLeast"/>
        <w:ind w:firstLine="600"/>
        <w:divId w:val="1281062531"/>
        <w:rPr>
          <w:rFonts w:hint="eastAsia"/>
          <w:sz w:val="30"/>
          <w:szCs w:val="30"/>
        </w:rPr>
      </w:pPr>
      <w:r>
        <w:rPr>
          <w:rFonts w:hint="eastAsia"/>
          <w:sz w:val="30"/>
          <w:szCs w:val="30"/>
        </w:rPr>
        <w:t>上述事实，被告人刘某某在开庭审理过程中亦没有异议，且有关某某等证人的证言、《现代农业示范辐射区土塘建设工</w:t>
      </w:r>
      <w:r>
        <w:rPr>
          <w:rFonts w:hint="eastAsia"/>
          <w:sz w:val="30"/>
          <w:szCs w:val="30"/>
        </w:rPr>
        <w:lastRenderedPageBreak/>
        <w:t>程合同》、《现代农业示范核心区土塘建设工程合同》及付款、领款资料、被告人的供述与辩解等证据证实。</w:t>
      </w:r>
    </w:p>
    <w:p w14:paraId="66D2E7C2" w14:textId="77777777" w:rsidR="00105240" w:rsidRDefault="00105240">
      <w:pPr>
        <w:spacing w:line="500" w:lineRule="atLeast"/>
        <w:ind w:firstLine="600"/>
        <w:divId w:val="758409170"/>
        <w:rPr>
          <w:rFonts w:hint="eastAsia"/>
          <w:sz w:val="30"/>
          <w:szCs w:val="30"/>
        </w:rPr>
      </w:pPr>
      <w:r>
        <w:rPr>
          <w:rFonts w:hint="eastAsia"/>
          <w:sz w:val="30"/>
          <w:szCs w:val="30"/>
        </w:rPr>
        <w:t>被告人刘某某的辩护人认为：被告人仅仅分得</w:t>
      </w:r>
      <w:r>
        <w:rPr>
          <w:rFonts w:hint="eastAsia"/>
          <w:sz w:val="30"/>
          <w:szCs w:val="30"/>
        </w:rPr>
        <w:t>5000</w:t>
      </w:r>
      <w:r>
        <w:rPr>
          <w:rFonts w:hint="eastAsia"/>
          <w:sz w:val="30"/>
          <w:szCs w:val="30"/>
        </w:rPr>
        <w:t>元，涉案金额较小，情节较轻，应酌情从轻处罚；被告人当庭自愿认罪并如实供述自己的犯罪事实，在庭前还通过家属退出所得的赃款</w:t>
      </w:r>
      <w:r>
        <w:rPr>
          <w:rFonts w:hint="eastAsia"/>
          <w:sz w:val="30"/>
          <w:szCs w:val="30"/>
        </w:rPr>
        <w:t>5000</w:t>
      </w:r>
      <w:r>
        <w:rPr>
          <w:rFonts w:hint="eastAsia"/>
          <w:sz w:val="30"/>
          <w:szCs w:val="30"/>
        </w:rPr>
        <w:t>元，有真诚的悔罪表现，请求对被告人从轻处罚；被告人是初犯，在之前没有任何违法犯罪记录，可酌情从轻处罚。综上所述，请求对被告人处以一年以下有期徒刑并适用缓刑。</w:t>
      </w:r>
    </w:p>
    <w:p w14:paraId="4411F2E4" w14:textId="77777777" w:rsidR="00105240" w:rsidRDefault="00105240">
      <w:pPr>
        <w:spacing w:line="500" w:lineRule="atLeast"/>
        <w:ind w:firstLine="600"/>
        <w:divId w:val="274292377"/>
        <w:rPr>
          <w:rFonts w:hint="eastAsia"/>
          <w:sz w:val="30"/>
          <w:szCs w:val="30"/>
        </w:rPr>
      </w:pPr>
      <w:r>
        <w:rPr>
          <w:rFonts w:hint="eastAsia"/>
          <w:sz w:val="30"/>
          <w:szCs w:val="30"/>
        </w:rPr>
        <w:t>本院查明：</w:t>
      </w:r>
      <w:r>
        <w:rPr>
          <w:rFonts w:hint="eastAsia"/>
          <w:sz w:val="30"/>
          <w:szCs w:val="30"/>
        </w:rPr>
        <w:t>2010</w:t>
      </w:r>
      <w:r>
        <w:rPr>
          <w:rFonts w:hint="eastAsia"/>
          <w:sz w:val="30"/>
          <w:szCs w:val="30"/>
        </w:rPr>
        <w:t>年上半年，广东省某某农场与包工头关某某串通合谋，利用虚构现代农业示范核心区土塘建设工程、现代农业示范辐射区土塘建设工程等两项工程，套得国家专项资金合计</w:t>
      </w:r>
      <w:r>
        <w:rPr>
          <w:rFonts w:hint="eastAsia"/>
          <w:sz w:val="30"/>
          <w:szCs w:val="30"/>
        </w:rPr>
        <w:t>706849.25</w:t>
      </w:r>
      <w:r>
        <w:rPr>
          <w:rFonts w:hint="eastAsia"/>
          <w:sz w:val="30"/>
          <w:szCs w:val="30"/>
        </w:rPr>
        <w:t>元，扣减税费和支付挂靠阳江市某某建筑工程公司的管理费等费用后余款</w:t>
      </w:r>
      <w:r>
        <w:rPr>
          <w:rFonts w:hint="eastAsia"/>
          <w:sz w:val="30"/>
          <w:szCs w:val="30"/>
        </w:rPr>
        <w:t>630000</w:t>
      </w:r>
      <w:r>
        <w:rPr>
          <w:rFonts w:hint="eastAsia"/>
          <w:sz w:val="30"/>
          <w:szCs w:val="30"/>
        </w:rPr>
        <w:t>余元。在套得上述国家专项资金后，张某某、钟某某、时任某某农场财务科科长郑某某、计划科副科长刘某某将套得资金中的</w:t>
      </w:r>
      <w:r>
        <w:rPr>
          <w:rFonts w:hint="eastAsia"/>
          <w:sz w:val="30"/>
          <w:szCs w:val="30"/>
        </w:rPr>
        <w:t>20000</w:t>
      </w:r>
      <w:r>
        <w:rPr>
          <w:rFonts w:hint="eastAsia"/>
          <w:sz w:val="30"/>
          <w:szCs w:val="30"/>
        </w:rPr>
        <w:t>元进行私分，其中刘某某分得</w:t>
      </w:r>
      <w:r>
        <w:rPr>
          <w:rFonts w:hint="eastAsia"/>
          <w:sz w:val="30"/>
          <w:szCs w:val="30"/>
        </w:rPr>
        <w:t>5000</w:t>
      </w:r>
      <w:r>
        <w:rPr>
          <w:rFonts w:hint="eastAsia"/>
          <w:sz w:val="30"/>
          <w:szCs w:val="30"/>
        </w:rPr>
        <w:t>元。</w:t>
      </w:r>
    </w:p>
    <w:p w14:paraId="7F9FE081" w14:textId="77777777" w:rsidR="00105240" w:rsidRDefault="00105240">
      <w:pPr>
        <w:spacing w:line="500" w:lineRule="atLeast"/>
        <w:ind w:firstLine="600"/>
        <w:divId w:val="1158810139"/>
        <w:rPr>
          <w:rFonts w:hint="eastAsia"/>
          <w:sz w:val="30"/>
          <w:szCs w:val="30"/>
        </w:rPr>
      </w:pPr>
      <w:r>
        <w:rPr>
          <w:rFonts w:hint="eastAsia"/>
          <w:sz w:val="30"/>
          <w:szCs w:val="30"/>
        </w:rPr>
        <w:t>另查明，被告人刘某某的家属在本案审理期间代被告人退赃</w:t>
      </w:r>
      <w:r>
        <w:rPr>
          <w:rFonts w:hint="eastAsia"/>
          <w:sz w:val="30"/>
          <w:szCs w:val="30"/>
        </w:rPr>
        <w:t>5000</w:t>
      </w:r>
      <w:r>
        <w:rPr>
          <w:rFonts w:hint="eastAsia"/>
          <w:sz w:val="30"/>
          <w:szCs w:val="30"/>
        </w:rPr>
        <w:t>元。</w:t>
      </w:r>
    </w:p>
    <w:p w14:paraId="3374A03D" w14:textId="77777777" w:rsidR="00105240" w:rsidRDefault="00105240">
      <w:pPr>
        <w:spacing w:line="500" w:lineRule="atLeast"/>
        <w:ind w:firstLine="600"/>
        <w:divId w:val="844592762"/>
        <w:rPr>
          <w:rFonts w:hint="eastAsia"/>
          <w:sz w:val="30"/>
          <w:szCs w:val="30"/>
        </w:rPr>
      </w:pPr>
      <w:r>
        <w:rPr>
          <w:rFonts w:hint="eastAsia"/>
          <w:sz w:val="30"/>
          <w:szCs w:val="30"/>
        </w:rPr>
        <w:t>本院认为，被告人刘某某利用职务上的便利，伙同他人侵吞公共财物</w:t>
      </w:r>
      <w:r>
        <w:rPr>
          <w:rFonts w:hint="eastAsia"/>
          <w:sz w:val="30"/>
          <w:szCs w:val="30"/>
        </w:rPr>
        <w:t>2</w:t>
      </w:r>
      <w:r>
        <w:rPr>
          <w:rFonts w:hint="eastAsia"/>
          <w:sz w:val="30"/>
          <w:szCs w:val="30"/>
        </w:rPr>
        <w:t>万元，个人所得人民币</w:t>
      </w:r>
      <w:r>
        <w:rPr>
          <w:rFonts w:hint="eastAsia"/>
          <w:sz w:val="30"/>
          <w:szCs w:val="30"/>
        </w:rPr>
        <w:t>5000</w:t>
      </w:r>
      <w:r>
        <w:rPr>
          <w:rFonts w:hint="eastAsia"/>
          <w:sz w:val="30"/>
          <w:szCs w:val="30"/>
        </w:rPr>
        <w:t>元，其行为已构成贪污罪，应依照《中华人民共和国刑法》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w:t>
      </w:r>
      <w:r>
        <w:rPr>
          <w:rFonts w:hint="eastAsia"/>
          <w:sz w:val="30"/>
          <w:szCs w:val="30"/>
        </w:rPr>
        <w:t>关酌情给予行政处分。对多次贪污未经处理的，按照累计贪污数额处罚。”的规定予以处罚。公诉机关指控被告人刘某某犯贪污罪，罪名成立。被告人的辩护人的辩护意见有理，本院予以采纳。在贪污的犯罪事实中，被告人起次要作用，依法可认定为从犯，应当减轻处罚。被告人当庭认罪，如实供述自己罪行，有悔罪表现且主动退出赃款，可酌情从轻处罚并适用缓刑。根据被告人犯罪的事实、性质、情节、社会危害程度及认罪态度等，依照《中华人民共和国刑法》第三百八十二条、第三百八十三条、第二十七条、第七十二条、第七十三条、第六十四条的规定，判决如下：</w:t>
      </w:r>
    </w:p>
    <w:p w14:paraId="1C3402E1" w14:textId="77777777" w:rsidR="00105240" w:rsidRDefault="00105240">
      <w:pPr>
        <w:spacing w:line="500" w:lineRule="atLeast"/>
        <w:ind w:firstLine="600"/>
        <w:divId w:val="1617519636"/>
        <w:rPr>
          <w:rFonts w:hint="eastAsia"/>
          <w:sz w:val="30"/>
          <w:szCs w:val="30"/>
        </w:rPr>
      </w:pPr>
      <w:r>
        <w:rPr>
          <w:rFonts w:hint="eastAsia"/>
          <w:sz w:val="30"/>
          <w:szCs w:val="30"/>
        </w:rPr>
        <w:t>一、被告人刘某某犯贪污罪，判处有期徒刑十个月，缓刑一年。</w:t>
      </w:r>
    </w:p>
    <w:p w14:paraId="125F267E" w14:textId="77777777" w:rsidR="00105240" w:rsidRDefault="00105240">
      <w:pPr>
        <w:spacing w:line="500" w:lineRule="atLeast"/>
        <w:ind w:firstLine="600"/>
        <w:divId w:val="1985768273"/>
        <w:rPr>
          <w:rFonts w:hint="eastAsia"/>
          <w:sz w:val="30"/>
          <w:szCs w:val="30"/>
        </w:rPr>
      </w:pPr>
      <w:r>
        <w:rPr>
          <w:rFonts w:hint="eastAsia"/>
          <w:sz w:val="30"/>
          <w:szCs w:val="30"/>
        </w:rPr>
        <w:t>（缓刑考验期从判决确定之日起计算。）</w:t>
      </w:r>
    </w:p>
    <w:p w14:paraId="67545E74" w14:textId="77777777" w:rsidR="00105240" w:rsidRDefault="00105240">
      <w:pPr>
        <w:spacing w:line="500" w:lineRule="atLeast"/>
        <w:ind w:firstLine="600"/>
        <w:divId w:val="543370453"/>
        <w:rPr>
          <w:rFonts w:hint="eastAsia"/>
          <w:sz w:val="30"/>
          <w:szCs w:val="30"/>
        </w:rPr>
      </w:pPr>
      <w:r>
        <w:rPr>
          <w:rFonts w:hint="eastAsia"/>
          <w:sz w:val="30"/>
          <w:szCs w:val="30"/>
        </w:rPr>
        <w:t>二、对被告人刘某某退出的赃款</w:t>
      </w:r>
      <w:r>
        <w:rPr>
          <w:rFonts w:hint="eastAsia"/>
          <w:sz w:val="30"/>
          <w:szCs w:val="30"/>
        </w:rPr>
        <w:t>5000</w:t>
      </w:r>
      <w:r>
        <w:rPr>
          <w:rFonts w:hint="eastAsia"/>
          <w:sz w:val="30"/>
          <w:szCs w:val="30"/>
        </w:rPr>
        <w:t>元予以追缴，上缴国库。</w:t>
      </w:r>
    </w:p>
    <w:p w14:paraId="2AB86833" w14:textId="77777777" w:rsidR="00105240" w:rsidRDefault="00105240">
      <w:pPr>
        <w:spacing w:line="500" w:lineRule="atLeast"/>
        <w:ind w:firstLine="600"/>
        <w:divId w:val="198516093"/>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7F82411E" w14:textId="77777777" w:rsidR="00105240" w:rsidRDefault="00105240">
      <w:pPr>
        <w:spacing w:line="500" w:lineRule="atLeast"/>
        <w:jc w:val="right"/>
        <w:divId w:val="1559513688"/>
        <w:rPr>
          <w:rFonts w:hint="eastAsia"/>
          <w:sz w:val="30"/>
          <w:szCs w:val="30"/>
        </w:rPr>
      </w:pPr>
      <w:r>
        <w:rPr>
          <w:rFonts w:hint="eastAsia"/>
          <w:sz w:val="30"/>
          <w:szCs w:val="30"/>
        </w:rPr>
        <w:t>审　判　长　　姚水椋</w:t>
      </w:r>
    </w:p>
    <w:p w14:paraId="43091EE0" w14:textId="77777777" w:rsidR="00105240" w:rsidRDefault="00105240">
      <w:pPr>
        <w:spacing w:line="500" w:lineRule="atLeast"/>
        <w:jc w:val="right"/>
        <w:divId w:val="786125935"/>
        <w:rPr>
          <w:rFonts w:hint="eastAsia"/>
          <w:sz w:val="30"/>
          <w:szCs w:val="30"/>
        </w:rPr>
      </w:pPr>
      <w:r>
        <w:rPr>
          <w:rFonts w:hint="eastAsia"/>
          <w:sz w:val="30"/>
          <w:szCs w:val="30"/>
        </w:rPr>
        <w:t>人民陪审员　　沙开有</w:t>
      </w:r>
    </w:p>
    <w:p w14:paraId="4FF23E55" w14:textId="77777777" w:rsidR="00105240" w:rsidRDefault="00105240">
      <w:pPr>
        <w:spacing w:line="500" w:lineRule="atLeast"/>
        <w:jc w:val="right"/>
        <w:divId w:val="1436826369"/>
        <w:rPr>
          <w:rFonts w:hint="eastAsia"/>
          <w:sz w:val="30"/>
          <w:szCs w:val="30"/>
        </w:rPr>
      </w:pPr>
      <w:r>
        <w:rPr>
          <w:rFonts w:hint="eastAsia"/>
          <w:sz w:val="30"/>
          <w:szCs w:val="30"/>
        </w:rPr>
        <w:t>人民陪审员　　杨飞圣</w:t>
      </w:r>
    </w:p>
    <w:p w14:paraId="1B4E1D3F" w14:textId="77777777" w:rsidR="00105240" w:rsidRDefault="00105240">
      <w:pPr>
        <w:spacing w:line="500" w:lineRule="atLeast"/>
        <w:jc w:val="right"/>
        <w:divId w:val="1019890994"/>
        <w:rPr>
          <w:rFonts w:hint="eastAsia"/>
          <w:sz w:val="30"/>
          <w:szCs w:val="30"/>
        </w:rPr>
      </w:pPr>
      <w:r>
        <w:rPr>
          <w:rFonts w:hint="eastAsia"/>
          <w:sz w:val="30"/>
          <w:szCs w:val="30"/>
        </w:rPr>
        <w:t>二〇一五年一月二十六日</w:t>
      </w:r>
    </w:p>
    <w:p w14:paraId="1EC4AF9D" w14:textId="77777777" w:rsidR="00105240" w:rsidRDefault="00105240">
      <w:pPr>
        <w:spacing w:line="500" w:lineRule="atLeast"/>
        <w:jc w:val="right"/>
        <w:divId w:val="344672768"/>
        <w:rPr>
          <w:rFonts w:hint="eastAsia"/>
          <w:sz w:val="30"/>
          <w:szCs w:val="30"/>
        </w:rPr>
      </w:pPr>
      <w:r>
        <w:rPr>
          <w:rFonts w:hint="eastAsia"/>
          <w:sz w:val="30"/>
          <w:szCs w:val="30"/>
        </w:rPr>
        <w:t>书　记　员　　许冬梅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F5B2B" w14:textId="77777777" w:rsidR="00105240" w:rsidRDefault="00105240" w:rsidP="00105240">
      <w:pPr>
        <w:rPr>
          <w:rFonts w:hint="eastAsia"/>
        </w:rPr>
      </w:pPr>
      <w:r>
        <w:separator/>
      </w:r>
    </w:p>
  </w:endnote>
  <w:endnote w:type="continuationSeparator" w:id="0">
    <w:p w14:paraId="65A074C0" w14:textId="77777777" w:rsidR="00105240" w:rsidRDefault="00105240" w:rsidP="001052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BC9D" w14:textId="77777777" w:rsidR="00105240" w:rsidRDefault="00105240" w:rsidP="00105240">
      <w:pPr>
        <w:rPr>
          <w:rFonts w:hint="eastAsia"/>
        </w:rPr>
      </w:pPr>
      <w:r>
        <w:separator/>
      </w:r>
    </w:p>
  </w:footnote>
  <w:footnote w:type="continuationSeparator" w:id="0">
    <w:p w14:paraId="39A25F91" w14:textId="77777777" w:rsidR="00105240" w:rsidRDefault="00105240" w:rsidP="001052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5240"/>
    <w:rsid w:val="00105240"/>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A2CA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5240"/>
    <w:pPr>
      <w:tabs>
        <w:tab w:val="center" w:pos="4153"/>
        <w:tab w:val="right" w:pos="8306"/>
      </w:tabs>
      <w:snapToGrid w:val="0"/>
      <w:jc w:val="center"/>
    </w:pPr>
    <w:rPr>
      <w:sz w:val="18"/>
      <w:szCs w:val="18"/>
    </w:rPr>
  </w:style>
  <w:style w:type="character" w:customStyle="1" w:styleId="a4">
    <w:name w:val="页眉 字符"/>
    <w:basedOn w:val="a0"/>
    <w:link w:val="a3"/>
    <w:uiPriority w:val="99"/>
    <w:rsid w:val="00105240"/>
    <w:rPr>
      <w:rFonts w:ascii="宋体" w:eastAsia="宋体" w:hAnsi="宋体" w:cs="宋体"/>
      <w:sz w:val="18"/>
      <w:szCs w:val="18"/>
    </w:rPr>
  </w:style>
  <w:style w:type="paragraph" w:styleId="a5">
    <w:name w:val="footer"/>
    <w:basedOn w:val="a"/>
    <w:link w:val="a6"/>
    <w:uiPriority w:val="99"/>
    <w:unhideWhenUsed/>
    <w:rsid w:val="00105240"/>
    <w:pPr>
      <w:tabs>
        <w:tab w:val="center" w:pos="4153"/>
        <w:tab w:val="right" w:pos="8306"/>
      </w:tabs>
      <w:snapToGrid w:val="0"/>
    </w:pPr>
    <w:rPr>
      <w:sz w:val="18"/>
      <w:szCs w:val="18"/>
    </w:rPr>
  </w:style>
  <w:style w:type="character" w:customStyle="1" w:styleId="a6">
    <w:name w:val="页脚 字符"/>
    <w:basedOn w:val="a0"/>
    <w:link w:val="a5"/>
    <w:uiPriority w:val="99"/>
    <w:rsid w:val="001052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8664">
      <w:marLeft w:val="0"/>
      <w:marRight w:val="0"/>
      <w:marTop w:val="10"/>
      <w:marBottom w:val="10"/>
      <w:divBdr>
        <w:top w:val="none" w:sz="0" w:space="0" w:color="auto"/>
        <w:left w:val="none" w:sz="0" w:space="0" w:color="auto"/>
        <w:bottom w:val="none" w:sz="0" w:space="0" w:color="auto"/>
        <w:right w:val="none" w:sz="0" w:space="0" w:color="auto"/>
      </w:divBdr>
    </w:div>
    <w:div w:id="198516093">
      <w:marLeft w:val="0"/>
      <w:marRight w:val="0"/>
      <w:marTop w:val="10"/>
      <w:marBottom w:val="10"/>
      <w:divBdr>
        <w:top w:val="none" w:sz="0" w:space="0" w:color="auto"/>
        <w:left w:val="none" w:sz="0" w:space="0" w:color="auto"/>
        <w:bottom w:val="none" w:sz="0" w:space="0" w:color="auto"/>
        <w:right w:val="none" w:sz="0" w:space="0" w:color="auto"/>
      </w:divBdr>
    </w:div>
    <w:div w:id="274292377">
      <w:marLeft w:val="0"/>
      <w:marRight w:val="0"/>
      <w:marTop w:val="10"/>
      <w:marBottom w:val="10"/>
      <w:divBdr>
        <w:top w:val="none" w:sz="0" w:space="0" w:color="auto"/>
        <w:left w:val="none" w:sz="0" w:space="0" w:color="auto"/>
        <w:bottom w:val="none" w:sz="0" w:space="0" w:color="auto"/>
        <w:right w:val="none" w:sz="0" w:space="0" w:color="auto"/>
      </w:divBdr>
    </w:div>
    <w:div w:id="304549553">
      <w:marLeft w:val="0"/>
      <w:marRight w:val="0"/>
      <w:marTop w:val="10"/>
      <w:marBottom w:val="10"/>
      <w:divBdr>
        <w:top w:val="none" w:sz="0" w:space="0" w:color="auto"/>
        <w:left w:val="none" w:sz="0" w:space="0" w:color="auto"/>
        <w:bottom w:val="none" w:sz="0" w:space="0" w:color="auto"/>
        <w:right w:val="none" w:sz="0" w:space="0" w:color="auto"/>
      </w:divBdr>
    </w:div>
    <w:div w:id="344672768">
      <w:marLeft w:val="0"/>
      <w:marRight w:val="720"/>
      <w:marTop w:val="10"/>
      <w:marBottom w:val="10"/>
      <w:divBdr>
        <w:top w:val="none" w:sz="0" w:space="0" w:color="auto"/>
        <w:left w:val="none" w:sz="0" w:space="0" w:color="auto"/>
        <w:bottom w:val="none" w:sz="0" w:space="0" w:color="auto"/>
        <w:right w:val="none" w:sz="0" w:space="0" w:color="auto"/>
      </w:divBdr>
    </w:div>
    <w:div w:id="543370453">
      <w:marLeft w:val="0"/>
      <w:marRight w:val="0"/>
      <w:marTop w:val="10"/>
      <w:marBottom w:val="10"/>
      <w:divBdr>
        <w:top w:val="none" w:sz="0" w:space="0" w:color="auto"/>
        <w:left w:val="none" w:sz="0" w:space="0" w:color="auto"/>
        <w:bottom w:val="none" w:sz="0" w:space="0" w:color="auto"/>
        <w:right w:val="none" w:sz="0" w:space="0" w:color="auto"/>
      </w:divBdr>
    </w:div>
    <w:div w:id="689990981">
      <w:marLeft w:val="0"/>
      <w:marRight w:val="0"/>
      <w:marTop w:val="10"/>
      <w:marBottom w:val="10"/>
      <w:divBdr>
        <w:top w:val="none" w:sz="0" w:space="0" w:color="auto"/>
        <w:left w:val="none" w:sz="0" w:space="0" w:color="auto"/>
        <w:bottom w:val="none" w:sz="0" w:space="0" w:color="auto"/>
        <w:right w:val="none" w:sz="0" w:space="0" w:color="auto"/>
      </w:divBdr>
    </w:div>
    <w:div w:id="702243258">
      <w:marLeft w:val="0"/>
      <w:marRight w:val="0"/>
      <w:marTop w:val="10"/>
      <w:marBottom w:val="10"/>
      <w:divBdr>
        <w:top w:val="none" w:sz="0" w:space="0" w:color="auto"/>
        <w:left w:val="none" w:sz="0" w:space="0" w:color="auto"/>
        <w:bottom w:val="none" w:sz="0" w:space="0" w:color="auto"/>
        <w:right w:val="none" w:sz="0" w:space="0" w:color="auto"/>
      </w:divBdr>
    </w:div>
    <w:div w:id="758409170">
      <w:marLeft w:val="0"/>
      <w:marRight w:val="0"/>
      <w:marTop w:val="10"/>
      <w:marBottom w:val="10"/>
      <w:divBdr>
        <w:top w:val="none" w:sz="0" w:space="0" w:color="auto"/>
        <w:left w:val="none" w:sz="0" w:space="0" w:color="auto"/>
        <w:bottom w:val="none" w:sz="0" w:space="0" w:color="auto"/>
        <w:right w:val="none" w:sz="0" w:space="0" w:color="auto"/>
      </w:divBdr>
    </w:div>
    <w:div w:id="786125935">
      <w:marLeft w:val="0"/>
      <w:marRight w:val="720"/>
      <w:marTop w:val="10"/>
      <w:marBottom w:val="10"/>
      <w:divBdr>
        <w:top w:val="none" w:sz="0" w:space="0" w:color="auto"/>
        <w:left w:val="none" w:sz="0" w:space="0" w:color="auto"/>
        <w:bottom w:val="none" w:sz="0" w:space="0" w:color="auto"/>
        <w:right w:val="none" w:sz="0" w:space="0" w:color="auto"/>
      </w:divBdr>
    </w:div>
    <w:div w:id="844592762">
      <w:marLeft w:val="0"/>
      <w:marRight w:val="0"/>
      <w:marTop w:val="10"/>
      <w:marBottom w:val="10"/>
      <w:divBdr>
        <w:top w:val="none" w:sz="0" w:space="0" w:color="auto"/>
        <w:left w:val="none" w:sz="0" w:space="0" w:color="auto"/>
        <w:bottom w:val="none" w:sz="0" w:space="0" w:color="auto"/>
        <w:right w:val="none" w:sz="0" w:space="0" w:color="auto"/>
      </w:divBdr>
    </w:div>
    <w:div w:id="1019890994">
      <w:marLeft w:val="0"/>
      <w:marRight w:val="720"/>
      <w:marTop w:val="10"/>
      <w:marBottom w:val="10"/>
      <w:divBdr>
        <w:top w:val="none" w:sz="0" w:space="0" w:color="auto"/>
        <w:left w:val="none" w:sz="0" w:space="0" w:color="auto"/>
        <w:bottom w:val="none" w:sz="0" w:space="0" w:color="auto"/>
        <w:right w:val="none" w:sz="0" w:space="0" w:color="auto"/>
      </w:divBdr>
    </w:div>
    <w:div w:id="1083530593">
      <w:marLeft w:val="0"/>
      <w:marRight w:val="0"/>
      <w:marTop w:val="10"/>
      <w:marBottom w:val="10"/>
      <w:divBdr>
        <w:top w:val="none" w:sz="0" w:space="0" w:color="auto"/>
        <w:left w:val="none" w:sz="0" w:space="0" w:color="auto"/>
        <w:bottom w:val="none" w:sz="0" w:space="0" w:color="auto"/>
        <w:right w:val="none" w:sz="0" w:space="0" w:color="auto"/>
      </w:divBdr>
    </w:div>
    <w:div w:id="1158810139">
      <w:marLeft w:val="0"/>
      <w:marRight w:val="0"/>
      <w:marTop w:val="10"/>
      <w:marBottom w:val="10"/>
      <w:divBdr>
        <w:top w:val="none" w:sz="0" w:space="0" w:color="auto"/>
        <w:left w:val="none" w:sz="0" w:space="0" w:color="auto"/>
        <w:bottom w:val="none" w:sz="0" w:space="0" w:color="auto"/>
        <w:right w:val="none" w:sz="0" w:space="0" w:color="auto"/>
      </w:divBdr>
    </w:div>
    <w:div w:id="1194150165">
      <w:marLeft w:val="0"/>
      <w:marRight w:val="0"/>
      <w:marTop w:val="10"/>
      <w:marBottom w:val="10"/>
      <w:divBdr>
        <w:top w:val="none" w:sz="0" w:space="0" w:color="auto"/>
        <w:left w:val="none" w:sz="0" w:space="0" w:color="auto"/>
        <w:bottom w:val="none" w:sz="0" w:space="0" w:color="auto"/>
        <w:right w:val="none" w:sz="0" w:space="0" w:color="auto"/>
      </w:divBdr>
    </w:div>
    <w:div w:id="1281062531">
      <w:marLeft w:val="0"/>
      <w:marRight w:val="0"/>
      <w:marTop w:val="10"/>
      <w:marBottom w:val="10"/>
      <w:divBdr>
        <w:top w:val="none" w:sz="0" w:space="0" w:color="auto"/>
        <w:left w:val="none" w:sz="0" w:space="0" w:color="auto"/>
        <w:bottom w:val="none" w:sz="0" w:space="0" w:color="auto"/>
        <w:right w:val="none" w:sz="0" w:space="0" w:color="auto"/>
      </w:divBdr>
    </w:div>
    <w:div w:id="1436826369">
      <w:marLeft w:val="0"/>
      <w:marRight w:val="720"/>
      <w:marTop w:val="10"/>
      <w:marBottom w:val="10"/>
      <w:divBdr>
        <w:top w:val="none" w:sz="0" w:space="0" w:color="auto"/>
        <w:left w:val="none" w:sz="0" w:space="0" w:color="auto"/>
        <w:bottom w:val="none" w:sz="0" w:space="0" w:color="auto"/>
        <w:right w:val="none" w:sz="0" w:space="0" w:color="auto"/>
      </w:divBdr>
    </w:div>
    <w:div w:id="1559513688">
      <w:marLeft w:val="0"/>
      <w:marRight w:val="720"/>
      <w:marTop w:val="10"/>
      <w:marBottom w:val="10"/>
      <w:divBdr>
        <w:top w:val="none" w:sz="0" w:space="0" w:color="auto"/>
        <w:left w:val="none" w:sz="0" w:space="0" w:color="auto"/>
        <w:bottom w:val="none" w:sz="0" w:space="0" w:color="auto"/>
        <w:right w:val="none" w:sz="0" w:space="0" w:color="auto"/>
      </w:divBdr>
    </w:div>
    <w:div w:id="1575434602">
      <w:marLeft w:val="0"/>
      <w:marRight w:val="0"/>
      <w:marTop w:val="10"/>
      <w:marBottom w:val="10"/>
      <w:divBdr>
        <w:top w:val="none" w:sz="0" w:space="0" w:color="auto"/>
        <w:left w:val="none" w:sz="0" w:space="0" w:color="auto"/>
        <w:bottom w:val="none" w:sz="0" w:space="0" w:color="auto"/>
        <w:right w:val="none" w:sz="0" w:space="0" w:color="auto"/>
      </w:divBdr>
    </w:div>
    <w:div w:id="1617519636">
      <w:marLeft w:val="0"/>
      <w:marRight w:val="0"/>
      <w:marTop w:val="10"/>
      <w:marBottom w:val="10"/>
      <w:divBdr>
        <w:top w:val="none" w:sz="0" w:space="0" w:color="auto"/>
        <w:left w:val="none" w:sz="0" w:space="0" w:color="auto"/>
        <w:bottom w:val="none" w:sz="0" w:space="0" w:color="auto"/>
        <w:right w:val="none" w:sz="0" w:space="0" w:color="auto"/>
      </w:divBdr>
    </w:div>
    <w:div w:id="1728067555">
      <w:marLeft w:val="0"/>
      <w:marRight w:val="0"/>
      <w:marTop w:val="10"/>
      <w:marBottom w:val="10"/>
      <w:divBdr>
        <w:top w:val="none" w:sz="0" w:space="0" w:color="auto"/>
        <w:left w:val="none" w:sz="0" w:space="0" w:color="auto"/>
        <w:bottom w:val="none" w:sz="0" w:space="0" w:color="auto"/>
        <w:right w:val="none" w:sz="0" w:space="0" w:color="auto"/>
      </w:divBdr>
    </w:div>
    <w:div w:id="19857682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