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1BC1" w14:textId="77777777" w:rsidR="006163F0" w:rsidRDefault="006163F0">
      <w:pPr>
        <w:spacing w:line="500" w:lineRule="atLeast"/>
        <w:jc w:val="center"/>
        <w:divId w:val="1333484199"/>
        <w:rPr>
          <w:rFonts w:ascii="黑体" w:eastAsia="黑体" w:hAnsi="黑体"/>
          <w:sz w:val="36"/>
          <w:szCs w:val="36"/>
        </w:rPr>
      </w:pPr>
      <w:r>
        <w:rPr>
          <w:rFonts w:ascii="黑体" w:eastAsia="黑体" w:hAnsi="黑体" w:hint="eastAsia"/>
          <w:sz w:val="36"/>
          <w:szCs w:val="36"/>
        </w:rPr>
        <w:t>广东省兴宁市人民法院</w:t>
      </w:r>
    </w:p>
    <w:p w14:paraId="11DE6FDE" w14:textId="77777777" w:rsidR="006163F0" w:rsidRDefault="006163F0">
      <w:pPr>
        <w:spacing w:line="500" w:lineRule="atLeast"/>
        <w:jc w:val="center"/>
        <w:divId w:val="12341247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764655" w14:textId="77777777" w:rsidR="006163F0" w:rsidRDefault="006163F0">
      <w:pPr>
        <w:spacing w:line="500" w:lineRule="atLeast"/>
        <w:jc w:val="right"/>
        <w:divId w:val="132600719"/>
        <w:rPr>
          <w:rFonts w:hint="eastAsia"/>
          <w:sz w:val="30"/>
          <w:szCs w:val="30"/>
        </w:rPr>
      </w:pPr>
      <w:r>
        <w:rPr>
          <w:rFonts w:hint="eastAsia"/>
          <w:sz w:val="30"/>
          <w:szCs w:val="30"/>
        </w:rPr>
        <w:t>（</w:t>
      </w:r>
      <w:r>
        <w:rPr>
          <w:rFonts w:hint="eastAsia"/>
          <w:sz w:val="30"/>
          <w:szCs w:val="30"/>
        </w:rPr>
        <w:t>2015</w:t>
      </w:r>
      <w:r>
        <w:rPr>
          <w:rFonts w:hint="eastAsia"/>
          <w:sz w:val="30"/>
          <w:szCs w:val="30"/>
        </w:rPr>
        <w:t>）梅兴法刑初字第</w:t>
      </w:r>
      <w:r>
        <w:rPr>
          <w:rFonts w:hint="eastAsia"/>
          <w:sz w:val="30"/>
          <w:szCs w:val="30"/>
        </w:rPr>
        <w:t>127</w:t>
      </w:r>
      <w:r>
        <w:rPr>
          <w:rFonts w:hint="eastAsia"/>
          <w:sz w:val="30"/>
          <w:szCs w:val="30"/>
        </w:rPr>
        <w:t>号</w:t>
      </w:r>
    </w:p>
    <w:p w14:paraId="5D74E492" w14:textId="77777777" w:rsidR="006163F0" w:rsidRDefault="006163F0">
      <w:pPr>
        <w:spacing w:line="500" w:lineRule="atLeast"/>
        <w:ind w:firstLine="600"/>
        <w:divId w:val="691803308"/>
        <w:rPr>
          <w:rFonts w:hint="eastAsia"/>
          <w:sz w:val="30"/>
          <w:szCs w:val="30"/>
        </w:rPr>
      </w:pPr>
      <w:r>
        <w:rPr>
          <w:rFonts w:hint="eastAsia"/>
          <w:sz w:val="30"/>
          <w:szCs w:val="30"/>
        </w:rPr>
        <w:t>公诉机关兴宁市人民检察院。</w:t>
      </w:r>
    </w:p>
    <w:p w14:paraId="6871AFFF" w14:textId="77777777" w:rsidR="006163F0" w:rsidRDefault="006163F0">
      <w:pPr>
        <w:spacing w:line="500" w:lineRule="atLeast"/>
        <w:ind w:firstLine="600"/>
        <w:divId w:val="153422132"/>
        <w:rPr>
          <w:rFonts w:hint="eastAsia"/>
          <w:sz w:val="30"/>
          <w:szCs w:val="30"/>
        </w:rPr>
      </w:pPr>
      <w:r>
        <w:rPr>
          <w:rFonts w:hint="eastAsia"/>
          <w:sz w:val="30"/>
          <w:szCs w:val="30"/>
        </w:rPr>
        <w:t>被告人刘某波，男，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日出生，身份证号码：</w:t>
      </w:r>
      <w:r>
        <w:rPr>
          <w:rFonts w:hint="eastAsia"/>
          <w:sz w:val="30"/>
          <w:szCs w:val="30"/>
        </w:rPr>
        <w:t>44142519661005XXXX</w:t>
      </w:r>
      <w:r>
        <w:rPr>
          <w:rFonts w:hint="eastAsia"/>
          <w:sz w:val="30"/>
          <w:szCs w:val="30"/>
        </w:rPr>
        <w:t>，汉族，大学文化，原系兴宁市政协三胞联络委员会办公室主任，住兴宁市贵和园。因涉嫌受贿罪于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日被兴宁市人民检察院刑事拘留，同月</w:t>
      </w:r>
      <w:r>
        <w:rPr>
          <w:rFonts w:hint="eastAsia"/>
          <w:sz w:val="30"/>
          <w:szCs w:val="30"/>
        </w:rPr>
        <w:t>29</w:t>
      </w:r>
      <w:r>
        <w:rPr>
          <w:rFonts w:hint="eastAsia"/>
          <w:sz w:val="30"/>
          <w:szCs w:val="30"/>
        </w:rPr>
        <w:t>日被取保候审。现在家。</w:t>
      </w:r>
    </w:p>
    <w:p w14:paraId="6C79A63F" w14:textId="77777777" w:rsidR="006163F0" w:rsidRDefault="006163F0">
      <w:pPr>
        <w:spacing w:line="500" w:lineRule="atLeast"/>
        <w:ind w:firstLine="600"/>
        <w:divId w:val="598218710"/>
        <w:rPr>
          <w:rFonts w:hint="eastAsia"/>
          <w:sz w:val="30"/>
          <w:szCs w:val="30"/>
        </w:rPr>
      </w:pPr>
      <w:r>
        <w:rPr>
          <w:rFonts w:hint="eastAsia"/>
          <w:sz w:val="30"/>
          <w:szCs w:val="30"/>
        </w:rPr>
        <w:t>兴宁市人民检察院以兴检诉刑诉（</w:t>
      </w:r>
      <w:r>
        <w:rPr>
          <w:rFonts w:hint="eastAsia"/>
          <w:sz w:val="30"/>
          <w:szCs w:val="30"/>
        </w:rPr>
        <w:t>2015</w:t>
      </w:r>
      <w:r>
        <w:rPr>
          <w:rFonts w:hint="eastAsia"/>
          <w:sz w:val="30"/>
          <w:szCs w:val="30"/>
        </w:rPr>
        <w:t>）</w:t>
      </w:r>
      <w:r>
        <w:rPr>
          <w:rFonts w:hint="eastAsia"/>
          <w:sz w:val="30"/>
          <w:szCs w:val="30"/>
        </w:rPr>
        <w:t>73</w:t>
      </w:r>
      <w:r>
        <w:rPr>
          <w:rFonts w:hint="eastAsia"/>
          <w:sz w:val="30"/>
          <w:szCs w:val="30"/>
        </w:rPr>
        <w:t>号起诉书指控被告人刘某波犯受贿罪，于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日向本院提起公诉。本院受理后，依法组成合议庭，适用普通程序，公开开庭审理了本案。兴宁市人民检察院指派检察员李林凌出庭支持公诉，被告人刘某波到庭参加了诉讼。现已审理终结。</w:t>
      </w:r>
    </w:p>
    <w:p w14:paraId="11EBAC36" w14:textId="77777777" w:rsidR="006163F0" w:rsidRDefault="006163F0">
      <w:pPr>
        <w:spacing w:line="500" w:lineRule="atLeast"/>
        <w:ind w:firstLine="600"/>
        <w:divId w:val="178292037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月，被告人刘某波在任职兴宁市罗岗镇人民政府镇长、党委书记期间，在负责兴宁市罗岗镇镇办企业兴宁市泰兴建筑工程公司发包以及人事任免等过程中，利用职务便利，为他人谋取利益，非法收受他人送款共</w:t>
      </w:r>
      <w:r>
        <w:rPr>
          <w:rFonts w:hint="eastAsia"/>
          <w:sz w:val="30"/>
          <w:szCs w:val="30"/>
        </w:rPr>
        <w:t>7</w:t>
      </w:r>
      <w:r>
        <w:rPr>
          <w:rFonts w:hint="eastAsia"/>
          <w:sz w:val="30"/>
          <w:szCs w:val="30"/>
        </w:rPr>
        <w:t>笔，得款合计人民币</w:t>
      </w:r>
      <w:r>
        <w:rPr>
          <w:rFonts w:hint="eastAsia"/>
          <w:sz w:val="30"/>
          <w:szCs w:val="30"/>
        </w:rPr>
        <w:t>44000</w:t>
      </w:r>
      <w:r>
        <w:rPr>
          <w:rFonts w:hint="eastAsia"/>
          <w:sz w:val="30"/>
          <w:szCs w:val="30"/>
        </w:rPr>
        <w:t>元。具体犯罪事实如下：</w:t>
      </w:r>
    </w:p>
    <w:p w14:paraId="193A47B2" w14:textId="77777777" w:rsidR="006163F0" w:rsidRDefault="006163F0">
      <w:pPr>
        <w:spacing w:line="500" w:lineRule="atLeast"/>
        <w:ind w:firstLine="600"/>
        <w:divId w:val="53165198"/>
        <w:rPr>
          <w:rFonts w:hint="eastAsia"/>
          <w:sz w:val="30"/>
          <w:szCs w:val="30"/>
        </w:rPr>
      </w:pPr>
      <w:r>
        <w:rPr>
          <w:rFonts w:hint="eastAsia"/>
          <w:sz w:val="30"/>
          <w:szCs w:val="30"/>
        </w:rPr>
        <w:t>1.2006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月的一天，兴宁市罗岗泰兴建筑工程公司的承包人彭某腾为感谢及继续得到时任兴宁市罗岗镇镇长刘某波的关照，在被告人刘某波办公室里，送给被告人刘某波人民币</w:t>
      </w:r>
      <w:r>
        <w:rPr>
          <w:rFonts w:hint="eastAsia"/>
          <w:sz w:val="30"/>
          <w:szCs w:val="30"/>
        </w:rPr>
        <w:t>3000</w:t>
      </w:r>
      <w:r>
        <w:rPr>
          <w:rFonts w:hint="eastAsia"/>
          <w:sz w:val="30"/>
          <w:szCs w:val="30"/>
        </w:rPr>
        <w:t>元。</w:t>
      </w:r>
    </w:p>
    <w:p w14:paraId="6BDD345B" w14:textId="77777777" w:rsidR="006163F0" w:rsidRDefault="006163F0">
      <w:pPr>
        <w:spacing w:line="500" w:lineRule="atLeast"/>
        <w:ind w:firstLine="600"/>
        <w:divId w:val="885526410"/>
        <w:rPr>
          <w:rFonts w:hint="eastAsia"/>
          <w:sz w:val="30"/>
          <w:szCs w:val="30"/>
        </w:rPr>
      </w:pPr>
      <w:r>
        <w:rPr>
          <w:rFonts w:hint="eastAsia"/>
          <w:sz w:val="30"/>
          <w:szCs w:val="30"/>
        </w:rPr>
        <w:t>2.2007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月的一天，兴宁市罗岗泰兴建筑工程公司的承包人彭某腾为感谢及继续得到时任兴宁市罗岗镇镇长刘某波的关照，在被告人刘某波办公室里，送给被告人刘某波人民币</w:t>
      </w:r>
      <w:r>
        <w:rPr>
          <w:rFonts w:hint="eastAsia"/>
          <w:sz w:val="30"/>
          <w:szCs w:val="30"/>
        </w:rPr>
        <w:t>3000</w:t>
      </w:r>
      <w:r>
        <w:rPr>
          <w:rFonts w:hint="eastAsia"/>
          <w:sz w:val="30"/>
          <w:szCs w:val="30"/>
        </w:rPr>
        <w:t>元。</w:t>
      </w:r>
    </w:p>
    <w:p w14:paraId="202E65D8" w14:textId="77777777" w:rsidR="006163F0" w:rsidRDefault="006163F0">
      <w:pPr>
        <w:spacing w:line="500" w:lineRule="atLeast"/>
        <w:ind w:firstLine="600"/>
        <w:divId w:val="777917628"/>
        <w:rPr>
          <w:rFonts w:hint="eastAsia"/>
          <w:sz w:val="30"/>
          <w:szCs w:val="30"/>
        </w:rPr>
      </w:pPr>
      <w:r>
        <w:rPr>
          <w:rFonts w:hint="eastAsia"/>
          <w:sz w:val="30"/>
          <w:szCs w:val="30"/>
        </w:rPr>
        <w:lastRenderedPageBreak/>
        <w:t>3.2008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月的一天，兴宁市罗岗泰兴建筑工程公司的承包人彭某腾为感谢及继续得到时任兴宁市罗岗镇镇长刘某波的关照，在被告人刘某波办公室里，送给被告人刘某波人民币</w:t>
      </w:r>
      <w:r>
        <w:rPr>
          <w:rFonts w:hint="eastAsia"/>
          <w:sz w:val="30"/>
          <w:szCs w:val="30"/>
        </w:rPr>
        <w:t>3000</w:t>
      </w:r>
      <w:r>
        <w:rPr>
          <w:rFonts w:hint="eastAsia"/>
          <w:sz w:val="30"/>
          <w:szCs w:val="30"/>
        </w:rPr>
        <w:t>元。</w:t>
      </w:r>
    </w:p>
    <w:p w14:paraId="2F05E0C4" w14:textId="77777777" w:rsidR="006163F0" w:rsidRDefault="006163F0">
      <w:pPr>
        <w:spacing w:line="500" w:lineRule="atLeast"/>
        <w:ind w:firstLine="600"/>
        <w:divId w:val="1877497248"/>
        <w:rPr>
          <w:rFonts w:hint="eastAsia"/>
          <w:sz w:val="30"/>
          <w:szCs w:val="30"/>
        </w:rPr>
      </w:pPr>
      <w:r>
        <w:rPr>
          <w:rFonts w:hint="eastAsia"/>
          <w:sz w:val="30"/>
          <w:szCs w:val="30"/>
        </w:rPr>
        <w:t>4.2009</w:t>
      </w:r>
      <w:r>
        <w:rPr>
          <w:rFonts w:hint="eastAsia"/>
          <w:sz w:val="30"/>
          <w:szCs w:val="30"/>
        </w:rPr>
        <w:t>年下半年的一天，兴宁市罗岗泰兴建筑工程公司的承包人邹某松为感谢及继续得到时任兴宁市罗岗镇党委书记刘某波的关照，在被告人刘某波办公室里，送给被告人刘海碑人民币</w:t>
      </w:r>
      <w:r>
        <w:rPr>
          <w:rFonts w:hint="eastAsia"/>
          <w:sz w:val="30"/>
          <w:szCs w:val="30"/>
        </w:rPr>
        <w:t>10000</w:t>
      </w:r>
      <w:r>
        <w:rPr>
          <w:rFonts w:hint="eastAsia"/>
          <w:sz w:val="30"/>
          <w:szCs w:val="30"/>
        </w:rPr>
        <w:t>元。</w:t>
      </w:r>
    </w:p>
    <w:p w14:paraId="0F8C9C1E" w14:textId="77777777" w:rsidR="006163F0" w:rsidRDefault="006163F0">
      <w:pPr>
        <w:spacing w:line="500" w:lineRule="atLeast"/>
        <w:ind w:firstLine="600"/>
        <w:divId w:val="1832717778"/>
        <w:rPr>
          <w:rFonts w:hint="eastAsia"/>
          <w:sz w:val="30"/>
          <w:szCs w:val="30"/>
        </w:rPr>
      </w:pPr>
      <w:r>
        <w:rPr>
          <w:rFonts w:hint="eastAsia"/>
          <w:sz w:val="30"/>
          <w:szCs w:val="30"/>
        </w:rPr>
        <w:t>5.2010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月的一天，兴宁市罗岗泰兴建筑工程公司的承包人邹某松为感谢及继续得到时任兴宁市罗岗镇党委书记刘某波的关照，在兴宁市兴合线叶塘路口附近，送给被告人刘某波人民币</w:t>
      </w:r>
      <w:r>
        <w:rPr>
          <w:rFonts w:hint="eastAsia"/>
          <w:sz w:val="30"/>
          <w:szCs w:val="30"/>
        </w:rPr>
        <w:t>10000</w:t>
      </w:r>
      <w:r>
        <w:rPr>
          <w:rFonts w:hint="eastAsia"/>
          <w:sz w:val="30"/>
          <w:szCs w:val="30"/>
        </w:rPr>
        <w:t>元。</w:t>
      </w:r>
    </w:p>
    <w:p w14:paraId="204DE75E" w14:textId="77777777" w:rsidR="006163F0" w:rsidRDefault="006163F0">
      <w:pPr>
        <w:spacing w:line="500" w:lineRule="atLeast"/>
        <w:ind w:firstLine="600"/>
        <w:divId w:val="977146893"/>
        <w:rPr>
          <w:rFonts w:hint="eastAsia"/>
          <w:sz w:val="30"/>
          <w:szCs w:val="30"/>
        </w:rPr>
      </w:pPr>
      <w:r>
        <w:rPr>
          <w:rFonts w:hint="eastAsia"/>
          <w:sz w:val="30"/>
          <w:szCs w:val="30"/>
        </w:rPr>
        <w:t>6.2011</w:t>
      </w:r>
      <w:r>
        <w:rPr>
          <w:rFonts w:hint="eastAsia"/>
          <w:sz w:val="30"/>
          <w:szCs w:val="30"/>
        </w:rPr>
        <w:t>年</w:t>
      </w:r>
      <w:r>
        <w:rPr>
          <w:rFonts w:hint="eastAsia"/>
          <w:sz w:val="30"/>
          <w:szCs w:val="30"/>
        </w:rPr>
        <w:t>2</w:t>
      </w:r>
      <w:r>
        <w:rPr>
          <w:rFonts w:hint="eastAsia"/>
          <w:sz w:val="30"/>
          <w:szCs w:val="30"/>
        </w:rPr>
        <w:t>月的一天，兴宁市罗岗泰兴建筑工程公司的承包人邹某松为感谢及继续得到时任兴宁市罗岗镇党委书记刘某波的关照，在兴宁市交通酒店门口附近，送给被告人刘某波人民币</w:t>
      </w:r>
      <w:r>
        <w:rPr>
          <w:rFonts w:hint="eastAsia"/>
          <w:sz w:val="30"/>
          <w:szCs w:val="30"/>
        </w:rPr>
        <w:t>10000</w:t>
      </w:r>
      <w:r>
        <w:rPr>
          <w:rFonts w:hint="eastAsia"/>
          <w:sz w:val="30"/>
          <w:szCs w:val="30"/>
        </w:rPr>
        <w:t>元。</w:t>
      </w:r>
    </w:p>
    <w:p w14:paraId="67B1CB07" w14:textId="77777777" w:rsidR="006163F0" w:rsidRDefault="006163F0">
      <w:pPr>
        <w:spacing w:line="500" w:lineRule="atLeast"/>
        <w:ind w:firstLine="600"/>
        <w:divId w:val="1286962080"/>
        <w:rPr>
          <w:rFonts w:hint="eastAsia"/>
          <w:sz w:val="30"/>
          <w:szCs w:val="30"/>
        </w:rPr>
      </w:pPr>
      <w:r>
        <w:rPr>
          <w:rFonts w:hint="eastAsia"/>
          <w:sz w:val="30"/>
          <w:szCs w:val="30"/>
        </w:rPr>
        <w:t>7.2010</w:t>
      </w:r>
      <w:r>
        <w:rPr>
          <w:rFonts w:hint="eastAsia"/>
          <w:sz w:val="30"/>
          <w:szCs w:val="30"/>
        </w:rPr>
        <w:t>年年底的一天，兴宁市罗岗镇供电所所长刘某祥为得到和感谢时任兴宁市罗岗镇党委书记刘某波对其及其儿子刘嘉焕在工作上的支持和关照，在被告人刘某波办公室里，送给被告人刘某波人民币</w:t>
      </w:r>
      <w:r>
        <w:rPr>
          <w:rFonts w:hint="eastAsia"/>
          <w:sz w:val="30"/>
          <w:szCs w:val="30"/>
        </w:rPr>
        <w:t>5000</w:t>
      </w:r>
      <w:r>
        <w:rPr>
          <w:rFonts w:hint="eastAsia"/>
          <w:sz w:val="30"/>
          <w:szCs w:val="30"/>
        </w:rPr>
        <w:t>元。</w:t>
      </w:r>
    </w:p>
    <w:p w14:paraId="2AC6A921" w14:textId="77777777" w:rsidR="006163F0" w:rsidRDefault="006163F0">
      <w:pPr>
        <w:spacing w:line="500" w:lineRule="atLeast"/>
        <w:ind w:firstLine="600"/>
        <w:divId w:val="1351105150"/>
        <w:rPr>
          <w:rFonts w:hint="eastAsia"/>
          <w:sz w:val="30"/>
          <w:szCs w:val="30"/>
        </w:rPr>
      </w:pPr>
      <w:r>
        <w:rPr>
          <w:rFonts w:hint="eastAsia"/>
          <w:sz w:val="30"/>
          <w:szCs w:val="30"/>
        </w:rPr>
        <w:t>此外，被告人刘某波还有其他非法收入合计人民币</w:t>
      </w:r>
      <w:r>
        <w:rPr>
          <w:rFonts w:hint="eastAsia"/>
          <w:sz w:val="30"/>
          <w:szCs w:val="30"/>
        </w:rPr>
        <w:t>64000</w:t>
      </w:r>
      <w:r>
        <w:rPr>
          <w:rFonts w:hint="eastAsia"/>
          <w:sz w:val="30"/>
          <w:szCs w:val="30"/>
        </w:rPr>
        <w:t>元。</w:t>
      </w:r>
    </w:p>
    <w:p w14:paraId="22532BCF" w14:textId="77777777" w:rsidR="006163F0" w:rsidRDefault="006163F0">
      <w:pPr>
        <w:spacing w:line="500" w:lineRule="atLeast"/>
        <w:ind w:firstLine="600"/>
        <w:divId w:val="6777037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日，被告人刘某波主动到检察机关投案，如实交代了其受贿的犯罪事实，并退清全部赃款及非法所得。</w:t>
      </w:r>
    </w:p>
    <w:p w14:paraId="6BC46F5A" w14:textId="77777777" w:rsidR="006163F0" w:rsidRDefault="006163F0">
      <w:pPr>
        <w:spacing w:line="500" w:lineRule="atLeast"/>
        <w:ind w:firstLine="600"/>
        <w:divId w:val="2007631804"/>
        <w:rPr>
          <w:rFonts w:hint="eastAsia"/>
          <w:sz w:val="30"/>
          <w:szCs w:val="30"/>
        </w:rPr>
      </w:pPr>
      <w:r>
        <w:rPr>
          <w:rFonts w:hint="eastAsia"/>
          <w:sz w:val="30"/>
          <w:szCs w:val="30"/>
        </w:rPr>
        <w:t>上述事实，被告人刘某波在开庭审理过程中亦无异议。且有公诉机关提交并经法庭质证、认证的立案决定书，被告人刘某波的身份证明，归案经过，中共兴宁市罗岗镇委员会出具的被告人刘某波工作简历，市委组织部任免文件，兴宁市罗岗镇政府提供的镇党委书记工作职责、镇长工作职责、班子成员分工安排文件，兴宁市罗岗镇党委会议，记录承包经营合同，记帐凭证，现金支出单，结算单，发票，收入凭证，兴宁市人民检察院反贪局出具的证明、说明，兴宁市人民检察院关于追缴被告人刘某波非法收入的建议，录音录像光盘</w:t>
      </w:r>
      <w:r>
        <w:rPr>
          <w:rFonts w:hint="eastAsia"/>
          <w:sz w:val="30"/>
          <w:szCs w:val="30"/>
        </w:rPr>
        <w:t>4</w:t>
      </w:r>
      <w:r>
        <w:rPr>
          <w:rFonts w:hint="eastAsia"/>
          <w:sz w:val="30"/>
          <w:szCs w:val="30"/>
        </w:rPr>
        <w:t>张，证人邹某松、彭某腾、刘某祥、黎某田、陈某辉、谢某韬、刘某焕、刘某辉、刘某萍等人的证言，被告人刘某波的供述及其“交代书”、“悔过书”等证据证实，足以认定。</w:t>
      </w:r>
    </w:p>
    <w:p w14:paraId="69F0B0A6" w14:textId="77777777" w:rsidR="006163F0" w:rsidRDefault="006163F0">
      <w:pPr>
        <w:spacing w:line="500" w:lineRule="atLeast"/>
        <w:ind w:firstLine="600"/>
        <w:divId w:val="933055664"/>
        <w:rPr>
          <w:rFonts w:hint="eastAsia"/>
          <w:sz w:val="30"/>
          <w:szCs w:val="30"/>
        </w:rPr>
      </w:pPr>
      <w:r>
        <w:rPr>
          <w:rFonts w:hint="eastAsia"/>
          <w:sz w:val="30"/>
          <w:szCs w:val="30"/>
        </w:rPr>
        <w:t>本院认为，被告人刘某波无视国家法律，身为国家工作人员，利用职务上的便利，为他人谋取利益，非法收受他人财物，数额较大，其行为已构成受贿罪。公诉机关指控的罪名成立，本院予以支持。被告人刘某波案发后主动到检察机关投案，如实供述犯罪事实，属自首，且能积极退清赃款，在庭审中自愿认罪，确有悔罪表现，依法予以减轻处罚。综上，根据本案的犯罪性质、情节及其社会危害程度，案经本院审判委员会讨论决定，依照《中华人民共和国刑法》第三百八十五条第一款，第三百八十六条，第三百八十三条第一款第（三）项，第六十七条第一款，第三十七条，第五十九条，第六十四条的规定，判决如下：</w:t>
      </w:r>
    </w:p>
    <w:p w14:paraId="51B5D24E" w14:textId="77777777" w:rsidR="006163F0" w:rsidRDefault="006163F0">
      <w:pPr>
        <w:spacing w:line="500" w:lineRule="atLeast"/>
        <w:ind w:firstLine="600"/>
        <w:divId w:val="503519312"/>
        <w:rPr>
          <w:rFonts w:hint="eastAsia"/>
          <w:sz w:val="30"/>
          <w:szCs w:val="30"/>
        </w:rPr>
      </w:pPr>
      <w:r>
        <w:rPr>
          <w:rFonts w:hint="eastAsia"/>
          <w:sz w:val="30"/>
          <w:szCs w:val="30"/>
        </w:rPr>
        <w:t>一、被告人刘某波犯受贿罪，免予刑事处罚。</w:t>
      </w:r>
    </w:p>
    <w:p w14:paraId="4751D9CB" w14:textId="77777777" w:rsidR="006163F0" w:rsidRDefault="006163F0">
      <w:pPr>
        <w:spacing w:line="500" w:lineRule="atLeast"/>
        <w:ind w:firstLine="600"/>
        <w:divId w:val="955260067"/>
        <w:rPr>
          <w:rFonts w:hint="eastAsia"/>
          <w:sz w:val="30"/>
          <w:szCs w:val="30"/>
        </w:rPr>
      </w:pPr>
      <w:r>
        <w:rPr>
          <w:rFonts w:hint="eastAsia"/>
          <w:sz w:val="30"/>
          <w:szCs w:val="30"/>
        </w:rPr>
        <w:t>二、被告人刘某波退出的赃款人民币</w:t>
      </w:r>
      <w:r>
        <w:rPr>
          <w:rFonts w:hint="eastAsia"/>
          <w:sz w:val="30"/>
          <w:szCs w:val="30"/>
        </w:rPr>
        <w:t>44000</w:t>
      </w:r>
      <w:r>
        <w:rPr>
          <w:rFonts w:hint="eastAsia"/>
          <w:sz w:val="30"/>
          <w:szCs w:val="30"/>
        </w:rPr>
        <w:t>元及非法收入人民币</w:t>
      </w:r>
      <w:r>
        <w:rPr>
          <w:rFonts w:hint="eastAsia"/>
          <w:sz w:val="30"/>
          <w:szCs w:val="30"/>
        </w:rPr>
        <w:t>64000</w:t>
      </w:r>
      <w:r>
        <w:rPr>
          <w:rFonts w:hint="eastAsia"/>
          <w:sz w:val="30"/>
          <w:szCs w:val="30"/>
        </w:rPr>
        <w:t>元（均存于兴宁市人民检察院赃款专用帐户）予以没收，上缴国库。</w:t>
      </w:r>
    </w:p>
    <w:p w14:paraId="2A1D2A52" w14:textId="77777777" w:rsidR="006163F0" w:rsidRDefault="006163F0">
      <w:pPr>
        <w:spacing w:line="500" w:lineRule="atLeast"/>
        <w:ind w:firstLine="600"/>
        <w:divId w:val="989864634"/>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3BED6302" w14:textId="77777777" w:rsidR="006163F0" w:rsidRDefault="006163F0">
      <w:pPr>
        <w:spacing w:line="500" w:lineRule="atLeast"/>
        <w:jc w:val="right"/>
        <w:divId w:val="1507670540"/>
        <w:rPr>
          <w:rFonts w:hint="eastAsia"/>
          <w:sz w:val="30"/>
          <w:szCs w:val="30"/>
        </w:rPr>
      </w:pPr>
      <w:r>
        <w:rPr>
          <w:rFonts w:hint="eastAsia"/>
          <w:sz w:val="30"/>
          <w:szCs w:val="30"/>
        </w:rPr>
        <w:t>审　判　长　　范万青</w:t>
      </w:r>
    </w:p>
    <w:p w14:paraId="1CFC07B0" w14:textId="77777777" w:rsidR="006163F0" w:rsidRDefault="006163F0">
      <w:pPr>
        <w:spacing w:line="500" w:lineRule="atLeast"/>
        <w:jc w:val="right"/>
        <w:divId w:val="121464356"/>
        <w:rPr>
          <w:rFonts w:hint="eastAsia"/>
          <w:sz w:val="30"/>
          <w:szCs w:val="30"/>
        </w:rPr>
      </w:pPr>
      <w:r>
        <w:rPr>
          <w:rFonts w:hint="eastAsia"/>
          <w:sz w:val="30"/>
          <w:szCs w:val="30"/>
        </w:rPr>
        <w:t>审　判　员　　潘李仪</w:t>
      </w:r>
    </w:p>
    <w:p w14:paraId="0BBFBB1D" w14:textId="77777777" w:rsidR="006163F0" w:rsidRDefault="006163F0">
      <w:pPr>
        <w:spacing w:line="500" w:lineRule="atLeast"/>
        <w:jc w:val="right"/>
        <w:divId w:val="290332139"/>
        <w:rPr>
          <w:rFonts w:hint="eastAsia"/>
          <w:sz w:val="30"/>
          <w:szCs w:val="30"/>
        </w:rPr>
      </w:pPr>
      <w:r>
        <w:rPr>
          <w:rFonts w:hint="eastAsia"/>
          <w:sz w:val="30"/>
          <w:szCs w:val="30"/>
        </w:rPr>
        <w:t>人民陪审员　　张美妮</w:t>
      </w:r>
    </w:p>
    <w:p w14:paraId="557A08A6" w14:textId="77777777" w:rsidR="006163F0" w:rsidRDefault="006163F0">
      <w:pPr>
        <w:spacing w:line="500" w:lineRule="atLeast"/>
        <w:jc w:val="right"/>
        <w:divId w:val="1656103764"/>
        <w:rPr>
          <w:rFonts w:hint="eastAsia"/>
          <w:sz w:val="30"/>
          <w:szCs w:val="30"/>
        </w:rPr>
      </w:pPr>
      <w:r>
        <w:rPr>
          <w:rFonts w:hint="eastAsia"/>
          <w:sz w:val="30"/>
          <w:szCs w:val="30"/>
        </w:rPr>
        <w:t>二〇一五年五月十五日</w:t>
      </w:r>
    </w:p>
    <w:p w14:paraId="45AA9C39" w14:textId="77777777" w:rsidR="006163F0" w:rsidRDefault="006163F0">
      <w:pPr>
        <w:spacing w:line="500" w:lineRule="atLeast"/>
        <w:jc w:val="right"/>
        <w:divId w:val="1335255456"/>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CA1BB" w14:textId="77777777" w:rsidR="006163F0" w:rsidRDefault="006163F0" w:rsidP="006163F0">
      <w:pPr>
        <w:rPr>
          <w:rFonts w:hint="eastAsia"/>
        </w:rPr>
      </w:pPr>
      <w:r>
        <w:separator/>
      </w:r>
    </w:p>
  </w:endnote>
  <w:endnote w:type="continuationSeparator" w:id="0">
    <w:p w14:paraId="7AA5556C" w14:textId="77777777" w:rsidR="006163F0" w:rsidRDefault="006163F0" w:rsidP="006163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7F90" w14:textId="77777777" w:rsidR="006163F0" w:rsidRDefault="006163F0" w:rsidP="006163F0">
      <w:pPr>
        <w:rPr>
          <w:rFonts w:hint="eastAsia"/>
        </w:rPr>
      </w:pPr>
      <w:r>
        <w:separator/>
      </w:r>
    </w:p>
  </w:footnote>
  <w:footnote w:type="continuationSeparator" w:id="0">
    <w:p w14:paraId="6B5D1BC0" w14:textId="77777777" w:rsidR="006163F0" w:rsidRDefault="006163F0" w:rsidP="006163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63F0"/>
    <w:rsid w:val="006163F0"/>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F6F9B"/>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63F0"/>
    <w:pPr>
      <w:tabs>
        <w:tab w:val="center" w:pos="4153"/>
        <w:tab w:val="right" w:pos="8306"/>
      </w:tabs>
      <w:snapToGrid w:val="0"/>
      <w:jc w:val="center"/>
    </w:pPr>
    <w:rPr>
      <w:sz w:val="18"/>
      <w:szCs w:val="18"/>
    </w:rPr>
  </w:style>
  <w:style w:type="character" w:customStyle="1" w:styleId="a4">
    <w:name w:val="页眉 字符"/>
    <w:basedOn w:val="a0"/>
    <w:link w:val="a3"/>
    <w:uiPriority w:val="99"/>
    <w:rsid w:val="006163F0"/>
    <w:rPr>
      <w:rFonts w:ascii="宋体" w:eastAsia="宋体" w:hAnsi="宋体" w:cs="宋体"/>
      <w:sz w:val="18"/>
      <w:szCs w:val="18"/>
    </w:rPr>
  </w:style>
  <w:style w:type="paragraph" w:styleId="a5">
    <w:name w:val="footer"/>
    <w:basedOn w:val="a"/>
    <w:link w:val="a6"/>
    <w:uiPriority w:val="99"/>
    <w:unhideWhenUsed/>
    <w:rsid w:val="006163F0"/>
    <w:pPr>
      <w:tabs>
        <w:tab w:val="center" w:pos="4153"/>
        <w:tab w:val="right" w:pos="8306"/>
      </w:tabs>
      <w:snapToGrid w:val="0"/>
    </w:pPr>
    <w:rPr>
      <w:sz w:val="18"/>
      <w:szCs w:val="18"/>
    </w:rPr>
  </w:style>
  <w:style w:type="character" w:customStyle="1" w:styleId="a6">
    <w:name w:val="页脚 字符"/>
    <w:basedOn w:val="a0"/>
    <w:link w:val="a5"/>
    <w:uiPriority w:val="99"/>
    <w:rsid w:val="006163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5198">
      <w:marLeft w:val="0"/>
      <w:marRight w:val="0"/>
      <w:marTop w:val="10"/>
      <w:marBottom w:val="10"/>
      <w:divBdr>
        <w:top w:val="none" w:sz="0" w:space="0" w:color="auto"/>
        <w:left w:val="none" w:sz="0" w:space="0" w:color="auto"/>
        <w:bottom w:val="none" w:sz="0" w:space="0" w:color="auto"/>
        <w:right w:val="none" w:sz="0" w:space="0" w:color="auto"/>
      </w:divBdr>
    </w:div>
    <w:div w:id="67770373">
      <w:marLeft w:val="0"/>
      <w:marRight w:val="0"/>
      <w:marTop w:val="10"/>
      <w:marBottom w:val="10"/>
      <w:divBdr>
        <w:top w:val="none" w:sz="0" w:space="0" w:color="auto"/>
        <w:left w:val="none" w:sz="0" w:space="0" w:color="auto"/>
        <w:bottom w:val="none" w:sz="0" w:space="0" w:color="auto"/>
        <w:right w:val="none" w:sz="0" w:space="0" w:color="auto"/>
      </w:divBdr>
    </w:div>
    <w:div w:id="121464356">
      <w:marLeft w:val="0"/>
      <w:marRight w:val="720"/>
      <w:marTop w:val="10"/>
      <w:marBottom w:val="10"/>
      <w:divBdr>
        <w:top w:val="none" w:sz="0" w:space="0" w:color="auto"/>
        <w:left w:val="none" w:sz="0" w:space="0" w:color="auto"/>
        <w:bottom w:val="none" w:sz="0" w:space="0" w:color="auto"/>
        <w:right w:val="none" w:sz="0" w:space="0" w:color="auto"/>
      </w:divBdr>
    </w:div>
    <w:div w:id="132600719">
      <w:marLeft w:val="0"/>
      <w:marRight w:val="0"/>
      <w:marTop w:val="10"/>
      <w:marBottom w:val="10"/>
      <w:divBdr>
        <w:top w:val="none" w:sz="0" w:space="0" w:color="auto"/>
        <w:left w:val="none" w:sz="0" w:space="0" w:color="auto"/>
        <w:bottom w:val="none" w:sz="0" w:space="0" w:color="auto"/>
        <w:right w:val="none" w:sz="0" w:space="0" w:color="auto"/>
      </w:divBdr>
    </w:div>
    <w:div w:id="153422132">
      <w:marLeft w:val="0"/>
      <w:marRight w:val="0"/>
      <w:marTop w:val="10"/>
      <w:marBottom w:val="10"/>
      <w:divBdr>
        <w:top w:val="none" w:sz="0" w:space="0" w:color="auto"/>
        <w:left w:val="none" w:sz="0" w:space="0" w:color="auto"/>
        <w:bottom w:val="none" w:sz="0" w:space="0" w:color="auto"/>
        <w:right w:val="none" w:sz="0" w:space="0" w:color="auto"/>
      </w:divBdr>
    </w:div>
    <w:div w:id="290332139">
      <w:marLeft w:val="0"/>
      <w:marRight w:val="720"/>
      <w:marTop w:val="10"/>
      <w:marBottom w:val="10"/>
      <w:divBdr>
        <w:top w:val="none" w:sz="0" w:space="0" w:color="auto"/>
        <w:left w:val="none" w:sz="0" w:space="0" w:color="auto"/>
        <w:bottom w:val="none" w:sz="0" w:space="0" w:color="auto"/>
        <w:right w:val="none" w:sz="0" w:space="0" w:color="auto"/>
      </w:divBdr>
    </w:div>
    <w:div w:id="503519312">
      <w:marLeft w:val="0"/>
      <w:marRight w:val="0"/>
      <w:marTop w:val="10"/>
      <w:marBottom w:val="10"/>
      <w:divBdr>
        <w:top w:val="none" w:sz="0" w:space="0" w:color="auto"/>
        <w:left w:val="none" w:sz="0" w:space="0" w:color="auto"/>
        <w:bottom w:val="none" w:sz="0" w:space="0" w:color="auto"/>
        <w:right w:val="none" w:sz="0" w:space="0" w:color="auto"/>
      </w:divBdr>
    </w:div>
    <w:div w:id="598218710">
      <w:marLeft w:val="0"/>
      <w:marRight w:val="0"/>
      <w:marTop w:val="10"/>
      <w:marBottom w:val="10"/>
      <w:divBdr>
        <w:top w:val="none" w:sz="0" w:space="0" w:color="auto"/>
        <w:left w:val="none" w:sz="0" w:space="0" w:color="auto"/>
        <w:bottom w:val="none" w:sz="0" w:space="0" w:color="auto"/>
        <w:right w:val="none" w:sz="0" w:space="0" w:color="auto"/>
      </w:divBdr>
    </w:div>
    <w:div w:id="691803308">
      <w:marLeft w:val="0"/>
      <w:marRight w:val="0"/>
      <w:marTop w:val="10"/>
      <w:marBottom w:val="10"/>
      <w:divBdr>
        <w:top w:val="none" w:sz="0" w:space="0" w:color="auto"/>
        <w:left w:val="none" w:sz="0" w:space="0" w:color="auto"/>
        <w:bottom w:val="none" w:sz="0" w:space="0" w:color="auto"/>
        <w:right w:val="none" w:sz="0" w:space="0" w:color="auto"/>
      </w:divBdr>
    </w:div>
    <w:div w:id="777917628">
      <w:marLeft w:val="0"/>
      <w:marRight w:val="0"/>
      <w:marTop w:val="10"/>
      <w:marBottom w:val="10"/>
      <w:divBdr>
        <w:top w:val="none" w:sz="0" w:space="0" w:color="auto"/>
        <w:left w:val="none" w:sz="0" w:space="0" w:color="auto"/>
        <w:bottom w:val="none" w:sz="0" w:space="0" w:color="auto"/>
        <w:right w:val="none" w:sz="0" w:space="0" w:color="auto"/>
      </w:divBdr>
    </w:div>
    <w:div w:id="885526410">
      <w:marLeft w:val="0"/>
      <w:marRight w:val="0"/>
      <w:marTop w:val="10"/>
      <w:marBottom w:val="10"/>
      <w:divBdr>
        <w:top w:val="none" w:sz="0" w:space="0" w:color="auto"/>
        <w:left w:val="none" w:sz="0" w:space="0" w:color="auto"/>
        <w:bottom w:val="none" w:sz="0" w:space="0" w:color="auto"/>
        <w:right w:val="none" w:sz="0" w:space="0" w:color="auto"/>
      </w:divBdr>
    </w:div>
    <w:div w:id="933055664">
      <w:marLeft w:val="0"/>
      <w:marRight w:val="0"/>
      <w:marTop w:val="10"/>
      <w:marBottom w:val="10"/>
      <w:divBdr>
        <w:top w:val="none" w:sz="0" w:space="0" w:color="auto"/>
        <w:left w:val="none" w:sz="0" w:space="0" w:color="auto"/>
        <w:bottom w:val="none" w:sz="0" w:space="0" w:color="auto"/>
        <w:right w:val="none" w:sz="0" w:space="0" w:color="auto"/>
      </w:divBdr>
    </w:div>
    <w:div w:id="955260067">
      <w:marLeft w:val="0"/>
      <w:marRight w:val="0"/>
      <w:marTop w:val="10"/>
      <w:marBottom w:val="10"/>
      <w:divBdr>
        <w:top w:val="none" w:sz="0" w:space="0" w:color="auto"/>
        <w:left w:val="none" w:sz="0" w:space="0" w:color="auto"/>
        <w:bottom w:val="none" w:sz="0" w:space="0" w:color="auto"/>
        <w:right w:val="none" w:sz="0" w:space="0" w:color="auto"/>
      </w:divBdr>
    </w:div>
    <w:div w:id="977146893">
      <w:marLeft w:val="0"/>
      <w:marRight w:val="0"/>
      <w:marTop w:val="10"/>
      <w:marBottom w:val="10"/>
      <w:divBdr>
        <w:top w:val="none" w:sz="0" w:space="0" w:color="auto"/>
        <w:left w:val="none" w:sz="0" w:space="0" w:color="auto"/>
        <w:bottom w:val="none" w:sz="0" w:space="0" w:color="auto"/>
        <w:right w:val="none" w:sz="0" w:space="0" w:color="auto"/>
      </w:divBdr>
    </w:div>
    <w:div w:id="989864634">
      <w:marLeft w:val="0"/>
      <w:marRight w:val="0"/>
      <w:marTop w:val="10"/>
      <w:marBottom w:val="10"/>
      <w:divBdr>
        <w:top w:val="none" w:sz="0" w:space="0" w:color="auto"/>
        <w:left w:val="none" w:sz="0" w:space="0" w:color="auto"/>
        <w:bottom w:val="none" w:sz="0" w:space="0" w:color="auto"/>
        <w:right w:val="none" w:sz="0" w:space="0" w:color="auto"/>
      </w:divBdr>
    </w:div>
    <w:div w:id="1234124734">
      <w:marLeft w:val="0"/>
      <w:marRight w:val="0"/>
      <w:marTop w:val="10"/>
      <w:marBottom w:val="10"/>
      <w:divBdr>
        <w:top w:val="none" w:sz="0" w:space="0" w:color="auto"/>
        <w:left w:val="none" w:sz="0" w:space="0" w:color="auto"/>
        <w:bottom w:val="none" w:sz="0" w:space="0" w:color="auto"/>
        <w:right w:val="none" w:sz="0" w:space="0" w:color="auto"/>
      </w:divBdr>
    </w:div>
    <w:div w:id="1286962080">
      <w:marLeft w:val="0"/>
      <w:marRight w:val="0"/>
      <w:marTop w:val="10"/>
      <w:marBottom w:val="10"/>
      <w:divBdr>
        <w:top w:val="none" w:sz="0" w:space="0" w:color="auto"/>
        <w:left w:val="none" w:sz="0" w:space="0" w:color="auto"/>
        <w:bottom w:val="none" w:sz="0" w:space="0" w:color="auto"/>
        <w:right w:val="none" w:sz="0" w:space="0" w:color="auto"/>
      </w:divBdr>
    </w:div>
    <w:div w:id="1333484199">
      <w:marLeft w:val="0"/>
      <w:marRight w:val="0"/>
      <w:marTop w:val="10"/>
      <w:marBottom w:val="10"/>
      <w:divBdr>
        <w:top w:val="none" w:sz="0" w:space="0" w:color="auto"/>
        <w:left w:val="none" w:sz="0" w:space="0" w:color="auto"/>
        <w:bottom w:val="none" w:sz="0" w:space="0" w:color="auto"/>
        <w:right w:val="none" w:sz="0" w:space="0" w:color="auto"/>
      </w:divBdr>
    </w:div>
    <w:div w:id="1335255456">
      <w:marLeft w:val="0"/>
      <w:marRight w:val="720"/>
      <w:marTop w:val="10"/>
      <w:marBottom w:val="10"/>
      <w:divBdr>
        <w:top w:val="none" w:sz="0" w:space="0" w:color="auto"/>
        <w:left w:val="none" w:sz="0" w:space="0" w:color="auto"/>
        <w:bottom w:val="none" w:sz="0" w:space="0" w:color="auto"/>
        <w:right w:val="none" w:sz="0" w:space="0" w:color="auto"/>
      </w:divBdr>
    </w:div>
    <w:div w:id="1351105150">
      <w:marLeft w:val="0"/>
      <w:marRight w:val="0"/>
      <w:marTop w:val="10"/>
      <w:marBottom w:val="10"/>
      <w:divBdr>
        <w:top w:val="none" w:sz="0" w:space="0" w:color="auto"/>
        <w:left w:val="none" w:sz="0" w:space="0" w:color="auto"/>
        <w:bottom w:val="none" w:sz="0" w:space="0" w:color="auto"/>
        <w:right w:val="none" w:sz="0" w:space="0" w:color="auto"/>
      </w:divBdr>
    </w:div>
    <w:div w:id="1507670540">
      <w:marLeft w:val="0"/>
      <w:marRight w:val="720"/>
      <w:marTop w:val="10"/>
      <w:marBottom w:val="10"/>
      <w:divBdr>
        <w:top w:val="none" w:sz="0" w:space="0" w:color="auto"/>
        <w:left w:val="none" w:sz="0" w:space="0" w:color="auto"/>
        <w:bottom w:val="none" w:sz="0" w:space="0" w:color="auto"/>
        <w:right w:val="none" w:sz="0" w:space="0" w:color="auto"/>
      </w:divBdr>
    </w:div>
    <w:div w:id="1656103764">
      <w:marLeft w:val="0"/>
      <w:marRight w:val="720"/>
      <w:marTop w:val="10"/>
      <w:marBottom w:val="10"/>
      <w:divBdr>
        <w:top w:val="none" w:sz="0" w:space="0" w:color="auto"/>
        <w:left w:val="none" w:sz="0" w:space="0" w:color="auto"/>
        <w:bottom w:val="none" w:sz="0" w:space="0" w:color="auto"/>
        <w:right w:val="none" w:sz="0" w:space="0" w:color="auto"/>
      </w:divBdr>
    </w:div>
    <w:div w:id="1782920372">
      <w:marLeft w:val="0"/>
      <w:marRight w:val="0"/>
      <w:marTop w:val="10"/>
      <w:marBottom w:val="10"/>
      <w:divBdr>
        <w:top w:val="none" w:sz="0" w:space="0" w:color="auto"/>
        <w:left w:val="none" w:sz="0" w:space="0" w:color="auto"/>
        <w:bottom w:val="none" w:sz="0" w:space="0" w:color="auto"/>
        <w:right w:val="none" w:sz="0" w:space="0" w:color="auto"/>
      </w:divBdr>
    </w:div>
    <w:div w:id="1832717778">
      <w:marLeft w:val="0"/>
      <w:marRight w:val="0"/>
      <w:marTop w:val="10"/>
      <w:marBottom w:val="10"/>
      <w:divBdr>
        <w:top w:val="none" w:sz="0" w:space="0" w:color="auto"/>
        <w:left w:val="none" w:sz="0" w:space="0" w:color="auto"/>
        <w:bottom w:val="none" w:sz="0" w:space="0" w:color="auto"/>
        <w:right w:val="none" w:sz="0" w:space="0" w:color="auto"/>
      </w:divBdr>
    </w:div>
    <w:div w:id="1877497248">
      <w:marLeft w:val="0"/>
      <w:marRight w:val="0"/>
      <w:marTop w:val="10"/>
      <w:marBottom w:val="10"/>
      <w:divBdr>
        <w:top w:val="none" w:sz="0" w:space="0" w:color="auto"/>
        <w:left w:val="none" w:sz="0" w:space="0" w:color="auto"/>
        <w:bottom w:val="none" w:sz="0" w:space="0" w:color="auto"/>
        <w:right w:val="none" w:sz="0" w:space="0" w:color="auto"/>
      </w:divBdr>
    </w:div>
    <w:div w:id="20076318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