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E398" w14:textId="77777777" w:rsidR="004572E9" w:rsidRDefault="004572E9">
      <w:pPr>
        <w:spacing w:line="500" w:lineRule="atLeast"/>
        <w:jc w:val="center"/>
        <w:divId w:val="1251892859"/>
        <w:rPr>
          <w:rFonts w:ascii="黑体" w:eastAsia="黑体" w:hAnsi="黑体"/>
          <w:sz w:val="36"/>
          <w:szCs w:val="36"/>
        </w:rPr>
      </w:pPr>
      <w:r>
        <w:rPr>
          <w:rFonts w:ascii="黑体" w:eastAsia="黑体" w:hAnsi="黑体" w:hint="eastAsia"/>
          <w:sz w:val="36"/>
          <w:szCs w:val="36"/>
        </w:rPr>
        <w:t>广东省廉江市人民法院</w:t>
      </w:r>
    </w:p>
    <w:p w14:paraId="69A7EFD2" w14:textId="77777777" w:rsidR="004572E9" w:rsidRDefault="004572E9">
      <w:pPr>
        <w:spacing w:line="500" w:lineRule="atLeast"/>
        <w:jc w:val="center"/>
        <w:divId w:val="11210695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A82E91" w14:textId="77777777" w:rsidR="004572E9" w:rsidRDefault="004572E9">
      <w:pPr>
        <w:spacing w:line="500" w:lineRule="atLeast"/>
        <w:jc w:val="right"/>
        <w:divId w:val="1985502560"/>
        <w:rPr>
          <w:rFonts w:hint="eastAsia"/>
          <w:sz w:val="30"/>
          <w:szCs w:val="30"/>
        </w:rPr>
      </w:pPr>
      <w:r>
        <w:rPr>
          <w:rFonts w:hint="eastAsia"/>
          <w:sz w:val="30"/>
          <w:szCs w:val="30"/>
        </w:rPr>
        <w:t>（</w:t>
      </w:r>
      <w:r>
        <w:rPr>
          <w:rFonts w:hint="eastAsia"/>
          <w:sz w:val="30"/>
          <w:szCs w:val="30"/>
        </w:rPr>
        <w:t>2014</w:t>
      </w:r>
      <w:r>
        <w:rPr>
          <w:rFonts w:hint="eastAsia"/>
          <w:sz w:val="30"/>
          <w:szCs w:val="30"/>
        </w:rPr>
        <w:t>）湛廉法刑初字第</w:t>
      </w:r>
      <w:r>
        <w:rPr>
          <w:rFonts w:hint="eastAsia"/>
          <w:sz w:val="30"/>
          <w:szCs w:val="30"/>
        </w:rPr>
        <w:t>520</w:t>
      </w:r>
      <w:r>
        <w:rPr>
          <w:rFonts w:hint="eastAsia"/>
          <w:sz w:val="30"/>
          <w:szCs w:val="30"/>
        </w:rPr>
        <w:t>号</w:t>
      </w:r>
    </w:p>
    <w:p w14:paraId="510F645D" w14:textId="77777777" w:rsidR="004572E9" w:rsidRDefault="004572E9">
      <w:pPr>
        <w:spacing w:line="500" w:lineRule="atLeast"/>
        <w:ind w:firstLine="600"/>
        <w:divId w:val="1120223825"/>
        <w:rPr>
          <w:rFonts w:hint="eastAsia"/>
          <w:sz w:val="30"/>
          <w:szCs w:val="30"/>
        </w:rPr>
      </w:pPr>
      <w:r>
        <w:rPr>
          <w:rFonts w:hint="eastAsia"/>
          <w:sz w:val="30"/>
          <w:szCs w:val="30"/>
        </w:rPr>
        <w:t>公诉机关广东省廉江市人民检察院。</w:t>
      </w:r>
    </w:p>
    <w:p w14:paraId="568A2F02" w14:textId="77777777" w:rsidR="004572E9" w:rsidRDefault="004572E9">
      <w:pPr>
        <w:spacing w:line="500" w:lineRule="atLeast"/>
        <w:ind w:firstLine="600"/>
        <w:divId w:val="648753019"/>
        <w:rPr>
          <w:rFonts w:hint="eastAsia"/>
          <w:sz w:val="30"/>
          <w:szCs w:val="30"/>
        </w:rPr>
      </w:pPr>
      <w:r>
        <w:rPr>
          <w:rFonts w:hint="eastAsia"/>
          <w:sz w:val="30"/>
          <w:szCs w:val="30"/>
        </w:rPr>
        <w:t>被告人刘某甲，女，</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日出生于广东省廉江市，汉族，初中文化，住廉江市。因涉嫌犯贪污罪于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日被廉江市人民检察院取保候审，同年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日本院决定对其继续取保候审。</w:t>
      </w:r>
    </w:p>
    <w:p w14:paraId="0E3A36CC" w14:textId="77777777" w:rsidR="004572E9" w:rsidRDefault="004572E9">
      <w:pPr>
        <w:spacing w:line="500" w:lineRule="atLeast"/>
        <w:ind w:firstLine="600"/>
        <w:divId w:val="290288938"/>
        <w:rPr>
          <w:rFonts w:hint="eastAsia"/>
          <w:sz w:val="30"/>
          <w:szCs w:val="30"/>
        </w:rPr>
      </w:pPr>
      <w:r>
        <w:rPr>
          <w:rFonts w:hint="eastAsia"/>
          <w:sz w:val="30"/>
          <w:szCs w:val="30"/>
        </w:rPr>
        <w:t>廉江市人民检察院以廉检刑诉（</w:t>
      </w:r>
      <w:r>
        <w:rPr>
          <w:rFonts w:hint="eastAsia"/>
          <w:sz w:val="30"/>
          <w:szCs w:val="30"/>
        </w:rPr>
        <w:t>2014</w:t>
      </w:r>
      <w:r>
        <w:rPr>
          <w:rFonts w:hint="eastAsia"/>
          <w:sz w:val="30"/>
          <w:szCs w:val="30"/>
        </w:rPr>
        <w:t>）</w:t>
      </w:r>
      <w:r>
        <w:rPr>
          <w:rFonts w:hint="eastAsia"/>
          <w:sz w:val="30"/>
          <w:szCs w:val="30"/>
        </w:rPr>
        <w:t>573</w:t>
      </w:r>
      <w:r>
        <w:rPr>
          <w:rFonts w:hint="eastAsia"/>
          <w:sz w:val="30"/>
          <w:szCs w:val="30"/>
        </w:rPr>
        <w:t>号起诉书指控被告人刘某甲犯贪污罪，于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日公开开庭进行了审理。廉江市人民检察院指派检察员陈泽文出庭支持公诉，被告人刘某甲到庭参加了诉讼。本案现已审理终结。</w:t>
      </w:r>
    </w:p>
    <w:p w14:paraId="6A54E621" w14:textId="77777777" w:rsidR="004572E9" w:rsidRDefault="004572E9">
      <w:pPr>
        <w:spacing w:line="500" w:lineRule="atLeast"/>
        <w:ind w:firstLine="600"/>
        <w:divId w:val="8134120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上半年，国家开始落实补助孤儿生活的政策，给符合条件的孤儿发放“孤儿最低生活保障补助款”（以下简称“孤儿补助款”）。其中，雅塘镇高山下村委会樟木垌村黄某甲的儿子冯某甲及女儿冯某乙符合申报条件，高山下村委会经讨论后，决定将“孤儿补助款”的二个名额分配给冯某甲和冯某乙。后由被告人刘某甲负责办理冯某甲、冯某乙二人的“孤儿补助款”。被告人刘某甲从冯某丙（冯某甲和冯某乙的爷爷，已故）处拿到办理“孤儿补助款”所需要的户口本后，将户口本转交给时任该村委会文书的温某甲，由温某甲填写申报材料，并将申报材料交到雅塘镇移民办审批。</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月份，冯某甲和冯某乙二人的申报资料通过审批。后雅塘镇民政办到雅塘镇农村信用社开设“孤儿补助款”账户（每个账户都是设置统一密码），然后将存折交给各村委会，由各村委</w:t>
      </w:r>
      <w:r>
        <w:rPr>
          <w:rFonts w:hint="eastAsia"/>
          <w:sz w:val="30"/>
          <w:szCs w:val="30"/>
        </w:rPr>
        <w:lastRenderedPageBreak/>
        <w:t>会转交到符合领取“孤儿补助款”的村民手上。温某甲将冯某甲、冯某乙二人的存折交到被告人刘某甲手上，并告知其密码，由刘某甲负责转交给冯某甲、冯某乙二人。被告人刘某甲以冯某甲、冯某乙二人不在家为由，一直持有并使用冯某甲和冯某乙二人的存折。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月起至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月止，国家“孤儿补助款”定期发放到冯某甲、冯某乙二人的存折上，被</w:t>
      </w:r>
      <w:r>
        <w:rPr>
          <w:rFonts w:hint="eastAsia"/>
          <w:sz w:val="30"/>
          <w:szCs w:val="30"/>
        </w:rPr>
        <w:t>告人刘某甲多次从冯某甲、冯某乙二人的存折上提取现金，共计</w:t>
      </w:r>
      <w:r>
        <w:rPr>
          <w:rFonts w:hint="eastAsia"/>
          <w:sz w:val="30"/>
          <w:szCs w:val="30"/>
        </w:rPr>
        <w:t>2</w:t>
      </w:r>
      <w:r>
        <w:rPr>
          <w:rFonts w:hint="eastAsia"/>
          <w:sz w:val="30"/>
          <w:szCs w:val="30"/>
        </w:rPr>
        <w:t>万元用于个人使用。案发后，被告人刘某甲已将贪污所得的</w:t>
      </w:r>
      <w:r>
        <w:rPr>
          <w:rFonts w:hint="eastAsia"/>
          <w:sz w:val="30"/>
          <w:szCs w:val="30"/>
        </w:rPr>
        <w:t>20000</w:t>
      </w:r>
      <w:r>
        <w:rPr>
          <w:rFonts w:hint="eastAsia"/>
          <w:sz w:val="30"/>
          <w:szCs w:val="30"/>
        </w:rPr>
        <w:t>元“孤儿补助款”退赃。</w:t>
      </w:r>
    </w:p>
    <w:p w14:paraId="560D7EC4" w14:textId="77777777" w:rsidR="004572E9" w:rsidRDefault="004572E9">
      <w:pPr>
        <w:spacing w:line="500" w:lineRule="atLeast"/>
        <w:ind w:firstLine="600"/>
        <w:divId w:val="804473543"/>
        <w:rPr>
          <w:rFonts w:hint="eastAsia"/>
          <w:sz w:val="30"/>
          <w:szCs w:val="30"/>
        </w:rPr>
      </w:pPr>
      <w:r>
        <w:rPr>
          <w:rFonts w:hint="eastAsia"/>
          <w:sz w:val="30"/>
          <w:szCs w:val="30"/>
        </w:rPr>
        <w:t>上述事实，被告人刘某甲在开庭审理过程中亦无异议，并有证人黄某甲、冯某甲、温某乙、冯某丁等人的证言；低保发放表；冯某乙、冯某甲二人的低保存折；取款凭证；银行账户流水；有关低保政策的文件材料；退赃凭证；视频资料；破案报告；任职证明及被告人刘某甲的户籍资料等证据证实，足以认定。</w:t>
      </w:r>
    </w:p>
    <w:p w14:paraId="5EC50BEE" w14:textId="77777777" w:rsidR="004572E9" w:rsidRDefault="004572E9">
      <w:pPr>
        <w:spacing w:line="500" w:lineRule="atLeast"/>
        <w:ind w:firstLine="600"/>
        <w:divId w:val="1646663740"/>
        <w:rPr>
          <w:rFonts w:hint="eastAsia"/>
          <w:sz w:val="30"/>
          <w:szCs w:val="30"/>
        </w:rPr>
      </w:pPr>
      <w:r>
        <w:rPr>
          <w:rFonts w:hint="eastAsia"/>
          <w:sz w:val="30"/>
          <w:szCs w:val="30"/>
        </w:rPr>
        <w:t>本院认为，被告人刘某甲身为基层组织人员，在协助政府从事扶贫、优抚工作的过程中，利用职务上的便利，以非法占有为目的，骗取公共财物，其行为已构成贪污罪。廉江市人民检察院指控被告人刘某甲的犯罪事实清楚，证据确实、充分，定性及适用法律准确，本院予以支持。鉴于被告人归案后认罪态度较好，并积极退清了赃款，有悔罪表现，对其可以从轻处罚。公诉机关建议对被告人刘某甲在有期徒刑一年至二年的幅度内量刑的建议恰当，被告人对此亦无异议，本院予以采纳。根据被告人刘某甲的犯罪事实、性质、情节及对社会的危害程度，其本人没有再犯罪的危险，适用缓刑对其所居住社区亦没有重大不良影响，可以对其宣告缓刑。依照《中华人民共和国刑法》第三百八十二条第二款，第三百八十三条第（三）项，第六十七条第三款，第七十二条第一款、第三款，第七十三条第二款、第三款之规定，判决如下：</w:t>
      </w:r>
    </w:p>
    <w:p w14:paraId="4867846C" w14:textId="77777777" w:rsidR="004572E9" w:rsidRDefault="004572E9">
      <w:pPr>
        <w:spacing w:line="500" w:lineRule="atLeast"/>
        <w:ind w:firstLine="600"/>
        <w:divId w:val="1243640626"/>
        <w:rPr>
          <w:rFonts w:hint="eastAsia"/>
          <w:sz w:val="30"/>
          <w:szCs w:val="30"/>
        </w:rPr>
      </w:pPr>
      <w:r>
        <w:rPr>
          <w:rFonts w:hint="eastAsia"/>
          <w:sz w:val="30"/>
          <w:szCs w:val="30"/>
        </w:rPr>
        <w:t>被告人刘某甲犯贪污罪，判处有期徒刑二年，缓刑三年。</w:t>
      </w:r>
    </w:p>
    <w:p w14:paraId="465010B4" w14:textId="77777777" w:rsidR="004572E9" w:rsidRDefault="004572E9">
      <w:pPr>
        <w:spacing w:line="500" w:lineRule="atLeast"/>
        <w:ind w:firstLine="600"/>
        <w:divId w:val="1783332544"/>
        <w:rPr>
          <w:rFonts w:hint="eastAsia"/>
          <w:sz w:val="30"/>
          <w:szCs w:val="30"/>
        </w:rPr>
      </w:pPr>
      <w:r>
        <w:rPr>
          <w:rFonts w:hint="eastAsia"/>
          <w:sz w:val="30"/>
          <w:szCs w:val="30"/>
        </w:rPr>
        <w:t>（缓刑考验期限，从判决确定之日起计算）。</w:t>
      </w:r>
    </w:p>
    <w:p w14:paraId="089DB1B2" w14:textId="77777777" w:rsidR="004572E9" w:rsidRDefault="004572E9">
      <w:pPr>
        <w:spacing w:line="500" w:lineRule="atLeast"/>
        <w:ind w:firstLine="600"/>
        <w:divId w:val="1152796217"/>
        <w:rPr>
          <w:rFonts w:hint="eastAsia"/>
          <w:sz w:val="30"/>
          <w:szCs w:val="30"/>
        </w:rPr>
      </w:pPr>
      <w:r>
        <w:rPr>
          <w:rFonts w:hint="eastAsia"/>
          <w:sz w:val="30"/>
          <w:szCs w:val="30"/>
        </w:rPr>
        <w:t>如不服本判决，可在接到判决书的第二日起十日内，通过本院或者直接向广东省湛江市中级人民法院提出上诉。书面上诉的，应交上诉状正本一份、副本三份。</w:t>
      </w:r>
    </w:p>
    <w:p w14:paraId="24B6A726" w14:textId="77777777" w:rsidR="004572E9" w:rsidRDefault="004572E9">
      <w:pPr>
        <w:spacing w:line="500" w:lineRule="atLeast"/>
        <w:jc w:val="right"/>
        <w:divId w:val="386344385"/>
        <w:rPr>
          <w:rFonts w:hint="eastAsia"/>
          <w:sz w:val="30"/>
          <w:szCs w:val="30"/>
        </w:rPr>
      </w:pPr>
      <w:r>
        <w:rPr>
          <w:rFonts w:hint="eastAsia"/>
          <w:sz w:val="30"/>
          <w:szCs w:val="30"/>
        </w:rPr>
        <w:t>审　判　长　　陈文佳</w:t>
      </w:r>
    </w:p>
    <w:p w14:paraId="0E371A19" w14:textId="77777777" w:rsidR="004572E9" w:rsidRDefault="004572E9">
      <w:pPr>
        <w:spacing w:line="500" w:lineRule="atLeast"/>
        <w:jc w:val="right"/>
        <w:divId w:val="1692874004"/>
        <w:rPr>
          <w:rFonts w:hint="eastAsia"/>
          <w:sz w:val="30"/>
          <w:szCs w:val="30"/>
        </w:rPr>
      </w:pPr>
      <w:r>
        <w:rPr>
          <w:rFonts w:hint="eastAsia"/>
          <w:sz w:val="30"/>
          <w:szCs w:val="30"/>
        </w:rPr>
        <w:t>审　判　员　　欧建辉</w:t>
      </w:r>
    </w:p>
    <w:p w14:paraId="72F0FAE2" w14:textId="77777777" w:rsidR="004572E9" w:rsidRDefault="004572E9">
      <w:pPr>
        <w:spacing w:line="500" w:lineRule="atLeast"/>
        <w:jc w:val="right"/>
        <w:divId w:val="1252854319"/>
        <w:rPr>
          <w:rFonts w:hint="eastAsia"/>
          <w:sz w:val="30"/>
          <w:szCs w:val="30"/>
        </w:rPr>
      </w:pPr>
      <w:r>
        <w:rPr>
          <w:rFonts w:hint="eastAsia"/>
          <w:sz w:val="30"/>
          <w:szCs w:val="30"/>
        </w:rPr>
        <w:t>人民陪审员　　吴小兰</w:t>
      </w:r>
    </w:p>
    <w:p w14:paraId="21D5AD16" w14:textId="77777777" w:rsidR="004572E9" w:rsidRDefault="004572E9">
      <w:pPr>
        <w:spacing w:line="500" w:lineRule="atLeast"/>
        <w:jc w:val="right"/>
        <w:divId w:val="904606538"/>
        <w:rPr>
          <w:rFonts w:hint="eastAsia"/>
          <w:sz w:val="30"/>
          <w:szCs w:val="30"/>
        </w:rPr>
      </w:pPr>
      <w:r>
        <w:rPr>
          <w:rFonts w:hint="eastAsia"/>
          <w:sz w:val="30"/>
          <w:szCs w:val="30"/>
        </w:rPr>
        <w:t>二〇一五年二月四日</w:t>
      </w:r>
    </w:p>
    <w:p w14:paraId="1D5DD792" w14:textId="77777777" w:rsidR="004572E9" w:rsidRDefault="004572E9">
      <w:pPr>
        <w:spacing w:line="500" w:lineRule="atLeast"/>
        <w:jc w:val="right"/>
        <w:divId w:val="580868597"/>
        <w:rPr>
          <w:rFonts w:hint="eastAsia"/>
          <w:sz w:val="30"/>
          <w:szCs w:val="30"/>
        </w:rPr>
      </w:pPr>
      <w:r>
        <w:rPr>
          <w:rFonts w:hint="eastAsia"/>
          <w:sz w:val="30"/>
          <w:szCs w:val="30"/>
        </w:rPr>
        <w:t>书　记　员　　陈源佳</w:t>
      </w:r>
    </w:p>
    <w:p w14:paraId="3423C6D2" w14:textId="77777777" w:rsidR="004572E9" w:rsidRDefault="004572E9">
      <w:pPr>
        <w:spacing w:line="500" w:lineRule="atLeast"/>
        <w:ind w:firstLine="600"/>
        <w:divId w:val="559827461"/>
        <w:rPr>
          <w:rFonts w:hint="eastAsia"/>
          <w:sz w:val="30"/>
          <w:szCs w:val="30"/>
        </w:rPr>
      </w:pPr>
      <w:r>
        <w:rPr>
          <w:rFonts w:hint="eastAsia"/>
          <w:sz w:val="30"/>
          <w:szCs w:val="30"/>
        </w:rPr>
        <w:t>附：相关法律条文</w:t>
      </w:r>
    </w:p>
    <w:p w14:paraId="5B8F2467" w14:textId="77777777" w:rsidR="004572E9" w:rsidRDefault="004572E9">
      <w:pPr>
        <w:spacing w:line="500" w:lineRule="atLeast"/>
        <w:ind w:firstLine="600"/>
        <w:divId w:val="1204824046"/>
        <w:rPr>
          <w:rFonts w:hint="eastAsia"/>
          <w:sz w:val="30"/>
          <w:szCs w:val="30"/>
        </w:rPr>
      </w:pPr>
      <w:r>
        <w:rPr>
          <w:rFonts w:hint="eastAsia"/>
          <w:sz w:val="30"/>
          <w:szCs w:val="30"/>
        </w:rPr>
        <w:t>《中华人民共和国刑法》</w:t>
      </w:r>
    </w:p>
    <w:p w14:paraId="1D747383" w14:textId="77777777" w:rsidR="004572E9" w:rsidRDefault="004572E9">
      <w:pPr>
        <w:spacing w:line="500" w:lineRule="atLeast"/>
        <w:ind w:firstLine="600"/>
        <w:divId w:val="188429405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780383E" w14:textId="77777777" w:rsidR="004572E9" w:rsidRDefault="004572E9">
      <w:pPr>
        <w:spacing w:line="500" w:lineRule="atLeast"/>
        <w:ind w:firstLine="600"/>
        <w:divId w:val="139323497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CFA5939" w14:textId="77777777" w:rsidR="004572E9" w:rsidRDefault="004572E9">
      <w:pPr>
        <w:spacing w:line="500" w:lineRule="atLeast"/>
        <w:ind w:firstLine="600"/>
        <w:divId w:val="962886282"/>
        <w:rPr>
          <w:rFonts w:hint="eastAsia"/>
          <w:sz w:val="30"/>
          <w:szCs w:val="30"/>
        </w:rPr>
      </w:pPr>
      <w:r>
        <w:rPr>
          <w:rFonts w:hint="eastAsia"/>
          <w:sz w:val="30"/>
          <w:szCs w:val="30"/>
        </w:rPr>
        <w:t>与前两款所列人员勾结，伙同贪污的，以共犯论处。</w:t>
      </w:r>
    </w:p>
    <w:p w14:paraId="1B3DAA1D" w14:textId="77777777" w:rsidR="004572E9" w:rsidRDefault="004572E9">
      <w:pPr>
        <w:spacing w:line="500" w:lineRule="atLeast"/>
        <w:ind w:firstLine="600"/>
        <w:divId w:val="1019896249"/>
        <w:rPr>
          <w:rFonts w:hint="eastAsia"/>
          <w:sz w:val="30"/>
          <w:szCs w:val="30"/>
        </w:rPr>
      </w:pPr>
      <w:r>
        <w:rPr>
          <w:rFonts w:hint="eastAsia"/>
          <w:sz w:val="30"/>
          <w:szCs w:val="30"/>
        </w:rPr>
        <w:t>第三百八十三条对犯贪污罪的，根据情节轻重，分别依照下列规定处罚：</w:t>
      </w:r>
    </w:p>
    <w:p w14:paraId="27B3DC2D" w14:textId="77777777" w:rsidR="004572E9" w:rsidRDefault="004572E9">
      <w:pPr>
        <w:spacing w:line="500" w:lineRule="atLeast"/>
        <w:ind w:firstLine="600"/>
        <w:divId w:val="27533288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A126252" w14:textId="77777777" w:rsidR="004572E9" w:rsidRDefault="004572E9">
      <w:pPr>
        <w:spacing w:line="500" w:lineRule="atLeast"/>
        <w:ind w:firstLine="600"/>
        <w:divId w:val="169522557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E52B190" w14:textId="77777777" w:rsidR="004572E9" w:rsidRDefault="004572E9">
      <w:pPr>
        <w:spacing w:line="500" w:lineRule="atLeast"/>
        <w:ind w:firstLine="600"/>
        <w:divId w:val="43964429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572CFFB" w14:textId="77777777" w:rsidR="004572E9" w:rsidRDefault="004572E9">
      <w:pPr>
        <w:spacing w:line="500" w:lineRule="atLeast"/>
        <w:ind w:firstLine="600"/>
        <w:divId w:val="194341625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0A1B4F6" w14:textId="77777777" w:rsidR="004572E9" w:rsidRDefault="004572E9">
      <w:pPr>
        <w:spacing w:line="500" w:lineRule="atLeast"/>
        <w:ind w:firstLine="600"/>
        <w:divId w:val="820384451"/>
        <w:rPr>
          <w:rFonts w:hint="eastAsia"/>
          <w:sz w:val="30"/>
          <w:szCs w:val="30"/>
        </w:rPr>
      </w:pPr>
      <w:r>
        <w:rPr>
          <w:rFonts w:hint="eastAsia"/>
          <w:sz w:val="30"/>
          <w:szCs w:val="30"/>
        </w:rPr>
        <w:t>对多次贪污未经处理的，按照累计贪污数额处罚。</w:t>
      </w:r>
    </w:p>
    <w:p w14:paraId="66A8270B" w14:textId="77777777" w:rsidR="004572E9" w:rsidRDefault="004572E9">
      <w:pPr>
        <w:spacing w:line="500" w:lineRule="atLeast"/>
        <w:ind w:firstLine="600"/>
        <w:divId w:val="15296809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BEEBD7E" w14:textId="77777777" w:rsidR="004572E9" w:rsidRDefault="004572E9">
      <w:pPr>
        <w:spacing w:line="500" w:lineRule="atLeast"/>
        <w:ind w:firstLine="600"/>
        <w:divId w:val="7746389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0E86536" w14:textId="77777777" w:rsidR="004572E9" w:rsidRDefault="004572E9">
      <w:pPr>
        <w:spacing w:line="500" w:lineRule="atLeast"/>
        <w:ind w:firstLine="600"/>
        <w:divId w:val="7256901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E7FABAD" w14:textId="77777777" w:rsidR="004572E9" w:rsidRDefault="004572E9">
      <w:pPr>
        <w:spacing w:line="500" w:lineRule="atLeast"/>
        <w:ind w:firstLine="600"/>
        <w:divId w:val="20079007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2E9C46C" w14:textId="77777777" w:rsidR="004572E9" w:rsidRDefault="004572E9">
      <w:pPr>
        <w:spacing w:line="500" w:lineRule="atLeast"/>
        <w:ind w:firstLine="600"/>
        <w:divId w:val="1704672776"/>
        <w:rPr>
          <w:rFonts w:hint="eastAsia"/>
          <w:sz w:val="30"/>
          <w:szCs w:val="30"/>
        </w:rPr>
      </w:pPr>
      <w:r>
        <w:rPr>
          <w:rFonts w:hint="eastAsia"/>
          <w:sz w:val="30"/>
          <w:szCs w:val="30"/>
        </w:rPr>
        <w:t>（一）犯罪情节较轻；</w:t>
      </w:r>
    </w:p>
    <w:p w14:paraId="7D211C07" w14:textId="77777777" w:rsidR="004572E9" w:rsidRDefault="004572E9">
      <w:pPr>
        <w:spacing w:line="500" w:lineRule="atLeast"/>
        <w:ind w:firstLine="600"/>
        <w:divId w:val="1181238206"/>
        <w:rPr>
          <w:rFonts w:hint="eastAsia"/>
          <w:sz w:val="30"/>
          <w:szCs w:val="30"/>
        </w:rPr>
      </w:pPr>
      <w:r>
        <w:rPr>
          <w:rFonts w:hint="eastAsia"/>
          <w:sz w:val="30"/>
          <w:szCs w:val="30"/>
        </w:rPr>
        <w:t>（二）有悔罪表现；</w:t>
      </w:r>
    </w:p>
    <w:p w14:paraId="7A3D2C9B" w14:textId="77777777" w:rsidR="004572E9" w:rsidRDefault="004572E9">
      <w:pPr>
        <w:spacing w:line="500" w:lineRule="atLeast"/>
        <w:ind w:firstLine="600"/>
        <w:divId w:val="1912159116"/>
        <w:rPr>
          <w:rFonts w:hint="eastAsia"/>
          <w:sz w:val="30"/>
          <w:szCs w:val="30"/>
        </w:rPr>
      </w:pPr>
      <w:r>
        <w:rPr>
          <w:rFonts w:hint="eastAsia"/>
          <w:sz w:val="30"/>
          <w:szCs w:val="30"/>
        </w:rPr>
        <w:t>（三）没有再犯罪的危险；</w:t>
      </w:r>
    </w:p>
    <w:p w14:paraId="17E51E16" w14:textId="77777777" w:rsidR="004572E9" w:rsidRDefault="004572E9">
      <w:pPr>
        <w:spacing w:line="500" w:lineRule="atLeast"/>
        <w:ind w:firstLine="600"/>
        <w:divId w:val="75322143"/>
        <w:rPr>
          <w:rFonts w:hint="eastAsia"/>
          <w:sz w:val="30"/>
          <w:szCs w:val="30"/>
        </w:rPr>
      </w:pPr>
      <w:r>
        <w:rPr>
          <w:rFonts w:hint="eastAsia"/>
          <w:sz w:val="30"/>
          <w:szCs w:val="30"/>
        </w:rPr>
        <w:t>（四）宣告缓刑对所居住社区没有重大不良影响。</w:t>
      </w:r>
    </w:p>
    <w:p w14:paraId="4BBFFB7F" w14:textId="77777777" w:rsidR="004572E9" w:rsidRDefault="004572E9">
      <w:pPr>
        <w:spacing w:line="500" w:lineRule="atLeast"/>
        <w:ind w:firstLine="600"/>
        <w:divId w:val="21391059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F20183F" w14:textId="77777777" w:rsidR="004572E9" w:rsidRDefault="004572E9">
      <w:pPr>
        <w:spacing w:line="500" w:lineRule="atLeast"/>
        <w:ind w:firstLine="600"/>
        <w:divId w:val="1812744803"/>
        <w:rPr>
          <w:rFonts w:hint="eastAsia"/>
          <w:sz w:val="30"/>
          <w:szCs w:val="30"/>
        </w:rPr>
      </w:pPr>
      <w:r>
        <w:rPr>
          <w:rFonts w:hint="eastAsia"/>
          <w:sz w:val="30"/>
          <w:szCs w:val="30"/>
        </w:rPr>
        <w:t>被宣告缓刑的犯罪分子，如果被判处附加刑，附加刑仍须执行。</w:t>
      </w:r>
    </w:p>
    <w:p w14:paraId="2D4EEBF3" w14:textId="77777777" w:rsidR="004572E9" w:rsidRDefault="004572E9">
      <w:pPr>
        <w:spacing w:line="500" w:lineRule="atLeast"/>
        <w:ind w:firstLine="600"/>
        <w:divId w:val="1251697386"/>
        <w:rPr>
          <w:rFonts w:hint="eastAsia"/>
          <w:sz w:val="30"/>
          <w:szCs w:val="30"/>
        </w:rPr>
      </w:pPr>
      <w:r>
        <w:rPr>
          <w:rFonts w:hint="eastAsia"/>
          <w:sz w:val="30"/>
          <w:szCs w:val="30"/>
        </w:rPr>
        <w:t>第七十三条拘役的缓刑考验期限为原判刑期以上一年以下，但是不能少于二个月。</w:t>
      </w:r>
    </w:p>
    <w:p w14:paraId="47BE928F" w14:textId="77777777" w:rsidR="004572E9" w:rsidRDefault="004572E9">
      <w:pPr>
        <w:spacing w:line="500" w:lineRule="atLeast"/>
        <w:ind w:firstLine="600"/>
        <w:divId w:val="1639454423"/>
        <w:rPr>
          <w:rFonts w:hint="eastAsia"/>
          <w:sz w:val="30"/>
          <w:szCs w:val="30"/>
        </w:rPr>
      </w:pPr>
      <w:r>
        <w:rPr>
          <w:rFonts w:hint="eastAsia"/>
          <w:sz w:val="30"/>
          <w:szCs w:val="30"/>
        </w:rPr>
        <w:t>有期徒刑的缓刑考验期限为原判刑期以上五年以下，但是不能少于一年。</w:t>
      </w:r>
    </w:p>
    <w:p w14:paraId="75094426" w14:textId="77777777" w:rsidR="004572E9" w:rsidRDefault="004572E9">
      <w:pPr>
        <w:spacing w:line="500" w:lineRule="atLeast"/>
        <w:ind w:firstLine="600"/>
        <w:divId w:val="111243769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398CF" w14:textId="77777777" w:rsidR="004572E9" w:rsidRDefault="004572E9" w:rsidP="004572E9">
      <w:pPr>
        <w:rPr>
          <w:rFonts w:hint="eastAsia"/>
        </w:rPr>
      </w:pPr>
      <w:r>
        <w:separator/>
      </w:r>
    </w:p>
  </w:endnote>
  <w:endnote w:type="continuationSeparator" w:id="0">
    <w:p w14:paraId="48172892" w14:textId="77777777" w:rsidR="004572E9" w:rsidRDefault="004572E9" w:rsidP="004572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E9E60" w14:textId="77777777" w:rsidR="004572E9" w:rsidRDefault="004572E9" w:rsidP="004572E9">
      <w:pPr>
        <w:rPr>
          <w:rFonts w:hint="eastAsia"/>
        </w:rPr>
      </w:pPr>
      <w:r>
        <w:separator/>
      </w:r>
    </w:p>
  </w:footnote>
  <w:footnote w:type="continuationSeparator" w:id="0">
    <w:p w14:paraId="44C21D53" w14:textId="77777777" w:rsidR="004572E9" w:rsidRDefault="004572E9" w:rsidP="004572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72E9"/>
    <w:rsid w:val="004572E9"/>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74D6DD"/>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72E9"/>
    <w:pPr>
      <w:tabs>
        <w:tab w:val="center" w:pos="4153"/>
        <w:tab w:val="right" w:pos="8306"/>
      </w:tabs>
      <w:snapToGrid w:val="0"/>
      <w:jc w:val="center"/>
    </w:pPr>
    <w:rPr>
      <w:sz w:val="18"/>
      <w:szCs w:val="18"/>
    </w:rPr>
  </w:style>
  <w:style w:type="character" w:customStyle="1" w:styleId="a4">
    <w:name w:val="页眉 字符"/>
    <w:basedOn w:val="a0"/>
    <w:link w:val="a3"/>
    <w:uiPriority w:val="99"/>
    <w:rsid w:val="004572E9"/>
    <w:rPr>
      <w:rFonts w:ascii="宋体" w:eastAsia="宋体" w:hAnsi="宋体" w:cs="宋体"/>
      <w:sz w:val="18"/>
      <w:szCs w:val="18"/>
    </w:rPr>
  </w:style>
  <w:style w:type="paragraph" w:styleId="a5">
    <w:name w:val="footer"/>
    <w:basedOn w:val="a"/>
    <w:link w:val="a6"/>
    <w:uiPriority w:val="99"/>
    <w:unhideWhenUsed/>
    <w:rsid w:val="004572E9"/>
    <w:pPr>
      <w:tabs>
        <w:tab w:val="center" w:pos="4153"/>
        <w:tab w:val="right" w:pos="8306"/>
      </w:tabs>
      <w:snapToGrid w:val="0"/>
    </w:pPr>
    <w:rPr>
      <w:sz w:val="18"/>
      <w:szCs w:val="18"/>
    </w:rPr>
  </w:style>
  <w:style w:type="character" w:customStyle="1" w:styleId="a6">
    <w:name w:val="页脚 字符"/>
    <w:basedOn w:val="a0"/>
    <w:link w:val="a5"/>
    <w:uiPriority w:val="99"/>
    <w:rsid w:val="004572E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2143">
      <w:marLeft w:val="0"/>
      <w:marRight w:val="0"/>
      <w:marTop w:val="10"/>
      <w:marBottom w:val="10"/>
      <w:divBdr>
        <w:top w:val="none" w:sz="0" w:space="0" w:color="auto"/>
        <w:left w:val="none" w:sz="0" w:space="0" w:color="auto"/>
        <w:bottom w:val="none" w:sz="0" w:space="0" w:color="auto"/>
        <w:right w:val="none" w:sz="0" w:space="0" w:color="auto"/>
      </w:divBdr>
    </w:div>
    <w:div w:id="81341207">
      <w:marLeft w:val="0"/>
      <w:marRight w:val="0"/>
      <w:marTop w:val="10"/>
      <w:marBottom w:val="10"/>
      <w:divBdr>
        <w:top w:val="none" w:sz="0" w:space="0" w:color="auto"/>
        <w:left w:val="none" w:sz="0" w:space="0" w:color="auto"/>
        <w:bottom w:val="none" w:sz="0" w:space="0" w:color="auto"/>
        <w:right w:val="none" w:sz="0" w:space="0" w:color="auto"/>
      </w:divBdr>
    </w:div>
    <w:div w:id="275332887">
      <w:marLeft w:val="0"/>
      <w:marRight w:val="0"/>
      <w:marTop w:val="10"/>
      <w:marBottom w:val="10"/>
      <w:divBdr>
        <w:top w:val="none" w:sz="0" w:space="0" w:color="auto"/>
        <w:left w:val="none" w:sz="0" w:space="0" w:color="auto"/>
        <w:bottom w:val="none" w:sz="0" w:space="0" w:color="auto"/>
        <w:right w:val="none" w:sz="0" w:space="0" w:color="auto"/>
      </w:divBdr>
    </w:div>
    <w:div w:id="290288938">
      <w:marLeft w:val="0"/>
      <w:marRight w:val="0"/>
      <w:marTop w:val="10"/>
      <w:marBottom w:val="10"/>
      <w:divBdr>
        <w:top w:val="none" w:sz="0" w:space="0" w:color="auto"/>
        <w:left w:val="none" w:sz="0" w:space="0" w:color="auto"/>
        <w:bottom w:val="none" w:sz="0" w:space="0" w:color="auto"/>
        <w:right w:val="none" w:sz="0" w:space="0" w:color="auto"/>
      </w:divBdr>
    </w:div>
    <w:div w:id="386344385">
      <w:marLeft w:val="0"/>
      <w:marRight w:val="720"/>
      <w:marTop w:val="10"/>
      <w:marBottom w:val="10"/>
      <w:divBdr>
        <w:top w:val="none" w:sz="0" w:space="0" w:color="auto"/>
        <w:left w:val="none" w:sz="0" w:space="0" w:color="auto"/>
        <w:bottom w:val="none" w:sz="0" w:space="0" w:color="auto"/>
        <w:right w:val="none" w:sz="0" w:space="0" w:color="auto"/>
      </w:divBdr>
    </w:div>
    <w:div w:id="439644297">
      <w:marLeft w:val="0"/>
      <w:marRight w:val="0"/>
      <w:marTop w:val="10"/>
      <w:marBottom w:val="10"/>
      <w:divBdr>
        <w:top w:val="none" w:sz="0" w:space="0" w:color="auto"/>
        <w:left w:val="none" w:sz="0" w:space="0" w:color="auto"/>
        <w:bottom w:val="none" w:sz="0" w:space="0" w:color="auto"/>
        <w:right w:val="none" w:sz="0" w:space="0" w:color="auto"/>
      </w:divBdr>
    </w:div>
    <w:div w:id="559827461">
      <w:marLeft w:val="0"/>
      <w:marRight w:val="0"/>
      <w:marTop w:val="10"/>
      <w:marBottom w:val="10"/>
      <w:divBdr>
        <w:top w:val="none" w:sz="0" w:space="0" w:color="auto"/>
        <w:left w:val="none" w:sz="0" w:space="0" w:color="auto"/>
        <w:bottom w:val="none" w:sz="0" w:space="0" w:color="auto"/>
        <w:right w:val="none" w:sz="0" w:space="0" w:color="auto"/>
      </w:divBdr>
    </w:div>
    <w:div w:id="580868597">
      <w:marLeft w:val="0"/>
      <w:marRight w:val="720"/>
      <w:marTop w:val="10"/>
      <w:marBottom w:val="10"/>
      <w:divBdr>
        <w:top w:val="none" w:sz="0" w:space="0" w:color="auto"/>
        <w:left w:val="none" w:sz="0" w:space="0" w:color="auto"/>
        <w:bottom w:val="none" w:sz="0" w:space="0" w:color="auto"/>
        <w:right w:val="none" w:sz="0" w:space="0" w:color="auto"/>
      </w:divBdr>
    </w:div>
    <w:div w:id="648753019">
      <w:marLeft w:val="0"/>
      <w:marRight w:val="0"/>
      <w:marTop w:val="10"/>
      <w:marBottom w:val="10"/>
      <w:divBdr>
        <w:top w:val="none" w:sz="0" w:space="0" w:color="auto"/>
        <w:left w:val="none" w:sz="0" w:space="0" w:color="auto"/>
        <w:bottom w:val="none" w:sz="0" w:space="0" w:color="auto"/>
        <w:right w:val="none" w:sz="0" w:space="0" w:color="auto"/>
      </w:divBdr>
    </w:div>
    <w:div w:id="725690174">
      <w:marLeft w:val="0"/>
      <w:marRight w:val="0"/>
      <w:marTop w:val="10"/>
      <w:marBottom w:val="10"/>
      <w:divBdr>
        <w:top w:val="none" w:sz="0" w:space="0" w:color="auto"/>
        <w:left w:val="none" w:sz="0" w:space="0" w:color="auto"/>
        <w:bottom w:val="none" w:sz="0" w:space="0" w:color="auto"/>
        <w:right w:val="none" w:sz="0" w:space="0" w:color="auto"/>
      </w:divBdr>
    </w:div>
    <w:div w:id="774638977">
      <w:marLeft w:val="0"/>
      <w:marRight w:val="0"/>
      <w:marTop w:val="10"/>
      <w:marBottom w:val="10"/>
      <w:divBdr>
        <w:top w:val="none" w:sz="0" w:space="0" w:color="auto"/>
        <w:left w:val="none" w:sz="0" w:space="0" w:color="auto"/>
        <w:bottom w:val="none" w:sz="0" w:space="0" w:color="auto"/>
        <w:right w:val="none" w:sz="0" w:space="0" w:color="auto"/>
      </w:divBdr>
    </w:div>
    <w:div w:id="804473543">
      <w:marLeft w:val="0"/>
      <w:marRight w:val="0"/>
      <w:marTop w:val="10"/>
      <w:marBottom w:val="10"/>
      <w:divBdr>
        <w:top w:val="none" w:sz="0" w:space="0" w:color="auto"/>
        <w:left w:val="none" w:sz="0" w:space="0" w:color="auto"/>
        <w:bottom w:val="none" w:sz="0" w:space="0" w:color="auto"/>
        <w:right w:val="none" w:sz="0" w:space="0" w:color="auto"/>
      </w:divBdr>
    </w:div>
    <w:div w:id="820384451">
      <w:marLeft w:val="0"/>
      <w:marRight w:val="0"/>
      <w:marTop w:val="10"/>
      <w:marBottom w:val="10"/>
      <w:divBdr>
        <w:top w:val="none" w:sz="0" w:space="0" w:color="auto"/>
        <w:left w:val="none" w:sz="0" w:space="0" w:color="auto"/>
        <w:bottom w:val="none" w:sz="0" w:space="0" w:color="auto"/>
        <w:right w:val="none" w:sz="0" w:space="0" w:color="auto"/>
      </w:divBdr>
    </w:div>
    <w:div w:id="904606538">
      <w:marLeft w:val="0"/>
      <w:marRight w:val="720"/>
      <w:marTop w:val="10"/>
      <w:marBottom w:val="10"/>
      <w:divBdr>
        <w:top w:val="none" w:sz="0" w:space="0" w:color="auto"/>
        <w:left w:val="none" w:sz="0" w:space="0" w:color="auto"/>
        <w:bottom w:val="none" w:sz="0" w:space="0" w:color="auto"/>
        <w:right w:val="none" w:sz="0" w:space="0" w:color="auto"/>
      </w:divBdr>
    </w:div>
    <w:div w:id="962886282">
      <w:marLeft w:val="0"/>
      <w:marRight w:val="0"/>
      <w:marTop w:val="10"/>
      <w:marBottom w:val="10"/>
      <w:divBdr>
        <w:top w:val="none" w:sz="0" w:space="0" w:color="auto"/>
        <w:left w:val="none" w:sz="0" w:space="0" w:color="auto"/>
        <w:bottom w:val="none" w:sz="0" w:space="0" w:color="auto"/>
        <w:right w:val="none" w:sz="0" w:space="0" w:color="auto"/>
      </w:divBdr>
    </w:div>
    <w:div w:id="1019896249">
      <w:marLeft w:val="0"/>
      <w:marRight w:val="0"/>
      <w:marTop w:val="10"/>
      <w:marBottom w:val="10"/>
      <w:divBdr>
        <w:top w:val="none" w:sz="0" w:space="0" w:color="auto"/>
        <w:left w:val="none" w:sz="0" w:space="0" w:color="auto"/>
        <w:bottom w:val="none" w:sz="0" w:space="0" w:color="auto"/>
        <w:right w:val="none" w:sz="0" w:space="0" w:color="auto"/>
      </w:divBdr>
    </w:div>
    <w:div w:id="1112437696">
      <w:marLeft w:val="0"/>
      <w:marRight w:val="0"/>
      <w:marTop w:val="10"/>
      <w:marBottom w:val="10"/>
      <w:divBdr>
        <w:top w:val="none" w:sz="0" w:space="0" w:color="auto"/>
        <w:left w:val="none" w:sz="0" w:space="0" w:color="auto"/>
        <w:bottom w:val="none" w:sz="0" w:space="0" w:color="auto"/>
        <w:right w:val="none" w:sz="0" w:space="0" w:color="auto"/>
      </w:divBdr>
    </w:div>
    <w:div w:id="1120223825">
      <w:marLeft w:val="0"/>
      <w:marRight w:val="0"/>
      <w:marTop w:val="10"/>
      <w:marBottom w:val="10"/>
      <w:divBdr>
        <w:top w:val="none" w:sz="0" w:space="0" w:color="auto"/>
        <w:left w:val="none" w:sz="0" w:space="0" w:color="auto"/>
        <w:bottom w:val="none" w:sz="0" w:space="0" w:color="auto"/>
        <w:right w:val="none" w:sz="0" w:space="0" w:color="auto"/>
      </w:divBdr>
    </w:div>
    <w:div w:id="1121069562">
      <w:marLeft w:val="0"/>
      <w:marRight w:val="0"/>
      <w:marTop w:val="10"/>
      <w:marBottom w:val="10"/>
      <w:divBdr>
        <w:top w:val="none" w:sz="0" w:space="0" w:color="auto"/>
        <w:left w:val="none" w:sz="0" w:space="0" w:color="auto"/>
        <w:bottom w:val="none" w:sz="0" w:space="0" w:color="auto"/>
        <w:right w:val="none" w:sz="0" w:space="0" w:color="auto"/>
      </w:divBdr>
    </w:div>
    <w:div w:id="1152796217">
      <w:marLeft w:val="0"/>
      <w:marRight w:val="0"/>
      <w:marTop w:val="10"/>
      <w:marBottom w:val="10"/>
      <w:divBdr>
        <w:top w:val="none" w:sz="0" w:space="0" w:color="auto"/>
        <w:left w:val="none" w:sz="0" w:space="0" w:color="auto"/>
        <w:bottom w:val="none" w:sz="0" w:space="0" w:color="auto"/>
        <w:right w:val="none" w:sz="0" w:space="0" w:color="auto"/>
      </w:divBdr>
    </w:div>
    <w:div w:id="1181238206">
      <w:marLeft w:val="0"/>
      <w:marRight w:val="0"/>
      <w:marTop w:val="10"/>
      <w:marBottom w:val="10"/>
      <w:divBdr>
        <w:top w:val="none" w:sz="0" w:space="0" w:color="auto"/>
        <w:left w:val="none" w:sz="0" w:space="0" w:color="auto"/>
        <w:bottom w:val="none" w:sz="0" w:space="0" w:color="auto"/>
        <w:right w:val="none" w:sz="0" w:space="0" w:color="auto"/>
      </w:divBdr>
    </w:div>
    <w:div w:id="1204824046">
      <w:marLeft w:val="0"/>
      <w:marRight w:val="0"/>
      <w:marTop w:val="10"/>
      <w:marBottom w:val="10"/>
      <w:divBdr>
        <w:top w:val="none" w:sz="0" w:space="0" w:color="auto"/>
        <w:left w:val="none" w:sz="0" w:space="0" w:color="auto"/>
        <w:bottom w:val="none" w:sz="0" w:space="0" w:color="auto"/>
        <w:right w:val="none" w:sz="0" w:space="0" w:color="auto"/>
      </w:divBdr>
    </w:div>
    <w:div w:id="1243640626">
      <w:marLeft w:val="0"/>
      <w:marRight w:val="0"/>
      <w:marTop w:val="10"/>
      <w:marBottom w:val="10"/>
      <w:divBdr>
        <w:top w:val="none" w:sz="0" w:space="0" w:color="auto"/>
        <w:left w:val="none" w:sz="0" w:space="0" w:color="auto"/>
        <w:bottom w:val="none" w:sz="0" w:space="0" w:color="auto"/>
        <w:right w:val="none" w:sz="0" w:space="0" w:color="auto"/>
      </w:divBdr>
    </w:div>
    <w:div w:id="1251697386">
      <w:marLeft w:val="0"/>
      <w:marRight w:val="0"/>
      <w:marTop w:val="10"/>
      <w:marBottom w:val="10"/>
      <w:divBdr>
        <w:top w:val="none" w:sz="0" w:space="0" w:color="auto"/>
        <w:left w:val="none" w:sz="0" w:space="0" w:color="auto"/>
        <w:bottom w:val="none" w:sz="0" w:space="0" w:color="auto"/>
        <w:right w:val="none" w:sz="0" w:space="0" w:color="auto"/>
      </w:divBdr>
    </w:div>
    <w:div w:id="1251892859">
      <w:marLeft w:val="0"/>
      <w:marRight w:val="0"/>
      <w:marTop w:val="10"/>
      <w:marBottom w:val="10"/>
      <w:divBdr>
        <w:top w:val="none" w:sz="0" w:space="0" w:color="auto"/>
        <w:left w:val="none" w:sz="0" w:space="0" w:color="auto"/>
        <w:bottom w:val="none" w:sz="0" w:space="0" w:color="auto"/>
        <w:right w:val="none" w:sz="0" w:space="0" w:color="auto"/>
      </w:divBdr>
    </w:div>
    <w:div w:id="1252854319">
      <w:marLeft w:val="0"/>
      <w:marRight w:val="720"/>
      <w:marTop w:val="10"/>
      <w:marBottom w:val="10"/>
      <w:divBdr>
        <w:top w:val="none" w:sz="0" w:space="0" w:color="auto"/>
        <w:left w:val="none" w:sz="0" w:space="0" w:color="auto"/>
        <w:bottom w:val="none" w:sz="0" w:space="0" w:color="auto"/>
        <w:right w:val="none" w:sz="0" w:space="0" w:color="auto"/>
      </w:divBdr>
    </w:div>
    <w:div w:id="1393234973">
      <w:marLeft w:val="0"/>
      <w:marRight w:val="0"/>
      <w:marTop w:val="10"/>
      <w:marBottom w:val="10"/>
      <w:divBdr>
        <w:top w:val="none" w:sz="0" w:space="0" w:color="auto"/>
        <w:left w:val="none" w:sz="0" w:space="0" w:color="auto"/>
        <w:bottom w:val="none" w:sz="0" w:space="0" w:color="auto"/>
        <w:right w:val="none" w:sz="0" w:space="0" w:color="auto"/>
      </w:divBdr>
    </w:div>
    <w:div w:id="1529680962">
      <w:marLeft w:val="0"/>
      <w:marRight w:val="0"/>
      <w:marTop w:val="10"/>
      <w:marBottom w:val="10"/>
      <w:divBdr>
        <w:top w:val="none" w:sz="0" w:space="0" w:color="auto"/>
        <w:left w:val="none" w:sz="0" w:space="0" w:color="auto"/>
        <w:bottom w:val="none" w:sz="0" w:space="0" w:color="auto"/>
        <w:right w:val="none" w:sz="0" w:space="0" w:color="auto"/>
      </w:divBdr>
    </w:div>
    <w:div w:id="1639454423">
      <w:marLeft w:val="0"/>
      <w:marRight w:val="0"/>
      <w:marTop w:val="10"/>
      <w:marBottom w:val="10"/>
      <w:divBdr>
        <w:top w:val="none" w:sz="0" w:space="0" w:color="auto"/>
        <w:left w:val="none" w:sz="0" w:space="0" w:color="auto"/>
        <w:bottom w:val="none" w:sz="0" w:space="0" w:color="auto"/>
        <w:right w:val="none" w:sz="0" w:space="0" w:color="auto"/>
      </w:divBdr>
    </w:div>
    <w:div w:id="1646663740">
      <w:marLeft w:val="0"/>
      <w:marRight w:val="0"/>
      <w:marTop w:val="10"/>
      <w:marBottom w:val="10"/>
      <w:divBdr>
        <w:top w:val="none" w:sz="0" w:space="0" w:color="auto"/>
        <w:left w:val="none" w:sz="0" w:space="0" w:color="auto"/>
        <w:bottom w:val="none" w:sz="0" w:space="0" w:color="auto"/>
        <w:right w:val="none" w:sz="0" w:space="0" w:color="auto"/>
      </w:divBdr>
    </w:div>
    <w:div w:id="1692874004">
      <w:marLeft w:val="0"/>
      <w:marRight w:val="720"/>
      <w:marTop w:val="10"/>
      <w:marBottom w:val="10"/>
      <w:divBdr>
        <w:top w:val="none" w:sz="0" w:space="0" w:color="auto"/>
        <w:left w:val="none" w:sz="0" w:space="0" w:color="auto"/>
        <w:bottom w:val="none" w:sz="0" w:space="0" w:color="auto"/>
        <w:right w:val="none" w:sz="0" w:space="0" w:color="auto"/>
      </w:divBdr>
    </w:div>
    <w:div w:id="1695225575">
      <w:marLeft w:val="0"/>
      <w:marRight w:val="0"/>
      <w:marTop w:val="10"/>
      <w:marBottom w:val="10"/>
      <w:divBdr>
        <w:top w:val="none" w:sz="0" w:space="0" w:color="auto"/>
        <w:left w:val="none" w:sz="0" w:space="0" w:color="auto"/>
        <w:bottom w:val="none" w:sz="0" w:space="0" w:color="auto"/>
        <w:right w:val="none" w:sz="0" w:space="0" w:color="auto"/>
      </w:divBdr>
    </w:div>
    <w:div w:id="1704672776">
      <w:marLeft w:val="0"/>
      <w:marRight w:val="0"/>
      <w:marTop w:val="10"/>
      <w:marBottom w:val="10"/>
      <w:divBdr>
        <w:top w:val="none" w:sz="0" w:space="0" w:color="auto"/>
        <w:left w:val="none" w:sz="0" w:space="0" w:color="auto"/>
        <w:bottom w:val="none" w:sz="0" w:space="0" w:color="auto"/>
        <w:right w:val="none" w:sz="0" w:space="0" w:color="auto"/>
      </w:divBdr>
    </w:div>
    <w:div w:id="1783332544">
      <w:marLeft w:val="0"/>
      <w:marRight w:val="0"/>
      <w:marTop w:val="10"/>
      <w:marBottom w:val="10"/>
      <w:divBdr>
        <w:top w:val="none" w:sz="0" w:space="0" w:color="auto"/>
        <w:left w:val="none" w:sz="0" w:space="0" w:color="auto"/>
        <w:bottom w:val="none" w:sz="0" w:space="0" w:color="auto"/>
        <w:right w:val="none" w:sz="0" w:space="0" w:color="auto"/>
      </w:divBdr>
    </w:div>
    <w:div w:id="1812744803">
      <w:marLeft w:val="0"/>
      <w:marRight w:val="0"/>
      <w:marTop w:val="10"/>
      <w:marBottom w:val="10"/>
      <w:divBdr>
        <w:top w:val="none" w:sz="0" w:space="0" w:color="auto"/>
        <w:left w:val="none" w:sz="0" w:space="0" w:color="auto"/>
        <w:bottom w:val="none" w:sz="0" w:space="0" w:color="auto"/>
        <w:right w:val="none" w:sz="0" w:space="0" w:color="auto"/>
      </w:divBdr>
    </w:div>
    <w:div w:id="1884294053">
      <w:marLeft w:val="0"/>
      <w:marRight w:val="0"/>
      <w:marTop w:val="10"/>
      <w:marBottom w:val="10"/>
      <w:divBdr>
        <w:top w:val="none" w:sz="0" w:space="0" w:color="auto"/>
        <w:left w:val="none" w:sz="0" w:space="0" w:color="auto"/>
        <w:bottom w:val="none" w:sz="0" w:space="0" w:color="auto"/>
        <w:right w:val="none" w:sz="0" w:space="0" w:color="auto"/>
      </w:divBdr>
    </w:div>
    <w:div w:id="1912159116">
      <w:marLeft w:val="0"/>
      <w:marRight w:val="0"/>
      <w:marTop w:val="10"/>
      <w:marBottom w:val="10"/>
      <w:divBdr>
        <w:top w:val="none" w:sz="0" w:space="0" w:color="auto"/>
        <w:left w:val="none" w:sz="0" w:space="0" w:color="auto"/>
        <w:bottom w:val="none" w:sz="0" w:space="0" w:color="auto"/>
        <w:right w:val="none" w:sz="0" w:space="0" w:color="auto"/>
      </w:divBdr>
    </w:div>
    <w:div w:id="1943416256">
      <w:marLeft w:val="0"/>
      <w:marRight w:val="0"/>
      <w:marTop w:val="10"/>
      <w:marBottom w:val="10"/>
      <w:divBdr>
        <w:top w:val="none" w:sz="0" w:space="0" w:color="auto"/>
        <w:left w:val="none" w:sz="0" w:space="0" w:color="auto"/>
        <w:bottom w:val="none" w:sz="0" w:space="0" w:color="auto"/>
        <w:right w:val="none" w:sz="0" w:space="0" w:color="auto"/>
      </w:divBdr>
    </w:div>
    <w:div w:id="1985502560">
      <w:marLeft w:val="0"/>
      <w:marRight w:val="0"/>
      <w:marTop w:val="10"/>
      <w:marBottom w:val="10"/>
      <w:divBdr>
        <w:top w:val="none" w:sz="0" w:space="0" w:color="auto"/>
        <w:left w:val="none" w:sz="0" w:space="0" w:color="auto"/>
        <w:bottom w:val="none" w:sz="0" w:space="0" w:color="auto"/>
        <w:right w:val="none" w:sz="0" w:space="0" w:color="auto"/>
      </w:divBdr>
    </w:div>
    <w:div w:id="2007900729">
      <w:marLeft w:val="0"/>
      <w:marRight w:val="0"/>
      <w:marTop w:val="10"/>
      <w:marBottom w:val="10"/>
      <w:divBdr>
        <w:top w:val="none" w:sz="0" w:space="0" w:color="auto"/>
        <w:left w:val="none" w:sz="0" w:space="0" w:color="auto"/>
        <w:bottom w:val="none" w:sz="0" w:space="0" w:color="auto"/>
        <w:right w:val="none" w:sz="0" w:space="0" w:color="auto"/>
      </w:divBdr>
    </w:div>
    <w:div w:id="21391059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