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79CE" w14:textId="77777777" w:rsidR="007E232E" w:rsidRDefault="007E232E">
      <w:pPr>
        <w:spacing w:line="500" w:lineRule="atLeast"/>
        <w:jc w:val="center"/>
        <w:divId w:val="213420187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广东省广州市越秀区人民法院</w:t>
      </w:r>
    </w:p>
    <w:p w14:paraId="1743AB94" w14:textId="77777777" w:rsidR="007E232E" w:rsidRDefault="007E232E">
      <w:pPr>
        <w:spacing w:line="500" w:lineRule="atLeast"/>
        <w:jc w:val="center"/>
        <w:divId w:val="102729597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A1A1B25" w14:textId="77777777" w:rsidR="007E232E" w:rsidRDefault="007E232E">
      <w:pPr>
        <w:spacing w:line="500" w:lineRule="atLeast"/>
        <w:jc w:val="right"/>
        <w:divId w:val="21382550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）穗越法刑初字第</w:t>
      </w:r>
      <w:r>
        <w:rPr>
          <w:rFonts w:hint="eastAsia"/>
          <w:sz w:val="30"/>
          <w:szCs w:val="30"/>
        </w:rPr>
        <w:t>267</w:t>
      </w:r>
      <w:r>
        <w:rPr>
          <w:rFonts w:hint="eastAsia"/>
          <w:sz w:val="30"/>
          <w:szCs w:val="30"/>
        </w:rPr>
        <w:t>号</w:t>
      </w:r>
    </w:p>
    <w:p w14:paraId="76900DC4" w14:textId="77777777" w:rsidR="007E232E" w:rsidRDefault="007E232E">
      <w:pPr>
        <w:spacing w:line="500" w:lineRule="atLeast"/>
        <w:ind w:firstLine="600"/>
        <w:divId w:val="4186006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公诉机关广东省广州市越秀区人民检察院。</w:t>
      </w:r>
    </w:p>
    <w:p w14:paraId="0F6D024E" w14:textId="77777777" w:rsidR="007E232E" w:rsidRDefault="007E232E">
      <w:pPr>
        <w:spacing w:line="500" w:lineRule="atLeast"/>
        <w:ind w:firstLine="600"/>
        <w:divId w:val="21447631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被告人刘某，出生地江西省寻乌县，户籍地广东省广州市越秀区。因本案于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日被羁押，次日被刑事拘留，同月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日被逮捕。现押于广州市越秀区看守所。</w:t>
      </w:r>
    </w:p>
    <w:p w14:paraId="63FE259A" w14:textId="77777777" w:rsidR="007E232E" w:rsidRDefault="007E232E">
      <w:pPr>
        <w:spacing w:line="500" w:lineRule="atLeast"/>
        <w:ind w:firstLine="600"/>
        <w:divId w:val="16633128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辩护人杨辉新。</w:t>
      </w:r>
    </w:p>
    <w:p w14:paraId="27F578C9" w14:textId="77777777" w:rsidR="007E232E" w:rsidRDefault="007E232E">
      <w:pPr>
        <w:spacing w:line="500" w:lineRule="atLeast"/>
        <w:ind w:firstLine="600"/>
        <w:divId w:val="11061918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辩护人杨凯茗。</w:t>
      </w:r>
    </w:p>
    <w:p w14:paraId="0F2789D2" w14:textId="77777777" w:rsidR="007E232E" w:rsidRDefault="007E232E">
      <w:pPr>
        <w:spacing w:line="500" w:lineRule="atLeast"/>
        <w:ind w:firstLine="600"/>
        <w:divId w:val="19565217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广州市越秀区人民检察院以越检刑诉（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号起诉书指控被告人刘某犯行贿罪，于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日向本院提起公诉。本院立案后，依法组成合议庭，公开开庭审理了本案，广州市越秀区人民检察院指派代理检察员骆婷婷出庭支持公诉，被告人刘某及辩护人杨辉新到庭参加诉讼。现已审理终结。</w:t>
      </w:r>
    </w:p>
    <w:p w14:paraId="7ADEE5BF" w14:textId="77777777" w:rsidR="007E232E" w:rsidRDefault="007E232E">
      <w:pPr>
        <w:spacing w:line="500" w:lineRule="atLeast"/>
        <w:ind w:firstLine="600"/>
        <w:divId w:val="20984046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广州市越秀区人民检察院指控，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年间，被告人刘某为使有关刑事案件被告人曾某某、陈某某在起诉时得到照顾，请托时任广州市荔湾区人民检察院公诉科副科长张某（另案处理）在办理相关案件过程中提供帮助，先后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次向张某贿送好处费共计现金人民币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被告人刘某向该院投案自首。公诉机关随案提交相关证据，认为被告人刘某的行为触犯了《中华人民共和国刑法》第三百八十九条第一款，应当以行贿罪追究其刑事责任。被告人刘某是自首，依法可以从轻或者减轻处罚。提请本院依法判处。</w:t>
      </w:r>
    </w:p>
    <w:p w14:paraId="5420D3E3" w14:textId="77777777" w:rsidR="007E232E" w:rsidRDefault="007E232E">
      <w:pPr>
        <w:spacing w:line="500" w:lineRule="atLeast"/>
        <w:ind w:firstLine="600"/>
        <w:divId w:val="3649102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被告人刘某对指控的犯罪事实及罪名不持异议。辩护人的辩护意见主要是：对公诉机关指控被告人刘某构成行贿罪不持异议，认为被告人刘某具有自首情节，是初犯，请求法庭对被告人刘某从轻处理。</w:t>
      </w:r>
    </w:p>
    <w:p w14:paraId="0A6D7CEA" w14:textId="77777777" w:rsidR="007E232E" w:rsidRDefault="007E232E">
      <w:pPr>
        <w:spacing w:line="500" w:lineRule="atLeast"/>
        <w:ind w:firstLine="600"/>
        <w:divId w:val="7375607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经审理查明，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年间，被告人刘某为使有关刑事案件被告人曾某、陈某在起诉时得到照顾，请托时任广州市荔湾区人民检察院公诉科副科长张某（另案处理）在办理相关案件过程中提供帮助，先后二次向张某贿送好处费共计现金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日，被告人刘某向广州市越秀区人民检察院投案自首。</w:t>
      </w:r>
    </w:p>
    <w:p w14:paraId="255DE17F" w14:textId="77777777" w:rsidR="007E232E" w:rsidRDefault="007E232E">
      <w:pPr>
        <w:spacing w:line="500" w:lineRule="atLeast"/>
        <w:ind w:firstLine="600"/>
        <w:divId w:val="1985618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上述事实，有经当庭举证、质证，本院予以确认的下列证据证明：</w:t>
      </w:r>
    </w:p>
    <w:p w14:paraId="1DA0795D" w14:textId="77777777" w:rsidR="007E232E" w:rsidRDefault="007E232E">
      <w:pPr>
        <w:spacing w:line="500" w:lineRule="atLeast"/>
        <w:ind w:firstLine="600"/>
        <w:divId w:val="4790836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证人张某的证言，证明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年间其在承办曾某、陈某等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人聚众扰乱社会秩序、故意伤害一案审查起诉工作过程中，被告人刘某为请求其对曾某、陈某给予关照，先后二次共贿送给其现金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14:paraId="305CAF6A" w14:textId="77777777" w:rsidR="007E232E" w:rsidRDefault="007E232E">
      <w:pPr>
        <w:spacing w:line="500" w:lineRule="atLeast"/>
        <w:ind w:firstLine="600"/>
        <w:divId w:val="13615160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证人张某的干部履历表、干部任免审批表、任职通知、个人简历等任职书证，证明张睿在广州市荔湾区人民检察院任职的具体情况。</w:t>
      </w:r>
    </w:p>
    <w:p w14:paraId="6EC24C0C" w14:textId="77777777" w:rsidR="007E232E" w:rsidRDefault="007E232E">
      <w:pPr>
        <w:spacing w:line="500" w:lineRule="atLeast"/>
        <w:ind w:firstLine="600"/>
        <w:divId w:val="4836662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广州市荔湾区人民检察院公诉科主诉检察官办案责任制实施办法，证明案发时证人张某的具体职责情况。</w:t>
      </w:r>
    </w:p>
    <w:p w14:paraId="2EEC60B2" w14:textId="77777777" w:rsidR="007E232E" w:rsidRDefault="007E232E">
      <w:pPr>
        <w:spacing w:line="500" w:lineRule="atLeast"/>
        <w:ind w:firstLine="600"/>
        <w:divId w:val="1341529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曾某、陈某等人聚众扰乱社会秩序、故意伤害一案的审查报告、起诉书、判决书，证明证人张某承办该案的具体情况。</w:t>
      </w:r>
    </w:p>
    <w:p w14:paraId="3D465BB7" w14:textId="77777777" w:rsidR="007E232E" w:rsidRDefault="007E232E">
      <w:pPr>
        <w:spacing w:line="500" w:lineRule="atLeast"/>
        <w:ind w:firstLine="600"/>
        <w:divId w:val="6924160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>
        <w:rPr>
          <w:rFonts w:hint="eastAsia"/>
          <w:sz w:val="30"/>
          <w:szCs w:val="30"/>
        </w:rPr>
        <w:t>广州市越秀区人民检察院反贪污贿赂局出具的破案报告，证明被告人刘某归案的具体经过。</w:t>
      </w:r>
    </w:p>
    <w:p w14:paraId="4F394728" w14:textId="77777777" w:rsidR="007E232E" w:rsidRDefault="007E232E">
      <w:pPr>
        <w:spacing w:line="500" w:lineRule="atLeast"/>
        <w:ind w:firstLine="600"/>
        <w:divId w:val="10519238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>
        <w:rPr>
          <w:rFonts w:hint="eastAsia"/>
          <w:sz w:val="30"/>
          <w:szCs w:val="30"/>
        </w:rPr>
        <w:t>被告人刘某的供述，被告人对指控的前述犯罪事实供认不讳。</w:t>
      </w:r>
    </w:p>
    <w:p w14:paraId="636BB4E7" w14:textId="77777777" w:rsidR="007E232E" w:rsidRDefault="007E232E">
      <w:pPr>
        <w:spacing w:line="500" w:lineRule="atLeast"/>
        <w:ind w:firstLine="600"/>
        <w:divId w:val="19751339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7.</w:t>
      </w:r>
      <w:r>
        <w:rPr>
          <w:rFonts w:hint="eastAsia"/>
          <w:sz w:val="30"/>
          <w:szCs w:val="30"/>
        </w:rPr>
        <w:t>被告人刘某的户籍材料，证明被告人的身份情况。</w:t>
      </w:r>
    </w:p>
    <w:p w14:paraId="3607E6EC" w14:textId="77777777" w:rsidR="007E232E" w:rsidRDefault="007E232E">
      <w:pPr>
        <w:spacing w:line="500" w:lineRule="atLeast"/>
        <w:ind w:firstLine="600"/>
        <w:divId w:val="3214739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刘某为谋取不正当利益，给予国家工作人员以财物，其行为构成行贿罪。公诉机关的指控事实清楚，证据确实、充分，罪名成立，本院予以支持。被告人刘某在被追诉前主动交待行贿行为，依法可以减轻处罚。辩护人对被告人刘某的相关罪轻辩护意见合法有据，本院予以采纳。依照《中华人民共和国刑法》第三百八十九条、第三百九十条、第七十二条、第七十三条第二、三款之规定，判决如下：</w:t>
      </w:r>
    </w:p>
    <w:p w14:paraId="6832BFE0" w14:textId="77777777" w:rsidR="007E232E" w:rsidRDefault="007E232E">
      <w:pPr>
        <w:spacing w:line="500" w:lineRule="atLeast"/>
        <w:ind w:firstLine="600"/>
        <w:divId w:val="1491024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被告人刘某犯行贿罪，判处有期徒刑一年，缓刑一年六个月。</w:t>
      </w:r>
    </w:p>
    <w:p w14:paraId="7DF7F3E6" w14:textId="77777777" w:rsidR="007E232E" w:rsidRDefault="007E232E">
      <w:pPr>
        <w:spacing w:line="500" w:lineRule="atLeast"/>
        <w:ind w:firstLine="600"/>
        <w:divId w:val="10372018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2C54C49A" w14:textId="77777777" w:rsidR="007E232E" w:rsidRDefault="007E232E">
      <w:pPr>
        <w:spacing w:line="500" w:lineRule="atLeast"/>
        <w:ind w:firstLine="600"/>
        <w:divId w:val="9746064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如不服本判决，可在接到判决书的第二日起十日内，通过本院或者直接向广东省广州市中级人民法院提出上诉。书面上诉的，应交上诉状正本一份，副本二份。</w:t>
      </w:r>
    </w:p>
    <w:p w14:paraId="4B072023" w14:textId="77777777" w:rsidR="007E232E" w:rsidRDefault="007E232E">
      <w:pPr>
        <w:spacing w:line="500" w:lineRule="atLeast"/>
        <w:jc w:val="right"/>
        <w:divId w:val="5089122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黄鸿志</w:t>
      </w:r>
    </w:p>
    <w:p w14:paraId="6B68B089" w14:textId="77777777" w:rsidR="007E232E" w:rsidRDefault="007E232E">
      <w:pPr>
        <w:spacing w:line="500" w:lineRule="atLeast"/>
        <w:jc w:val="right"/>
        <w:divId w:val="19188576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马　实</w:t>
      </w:r>
    </w:p>
    <w:p w14:paraId="2A495F19" w14:textId="77777777" w:rsidR="007E232E" w:rsidRDefault="007E232E">
      <w:pPr>
        <w:spacing w:line="500" w:lineRule="atLeast"/>
        <w:jc w:val="right"/>
        <w:divId w:val="891598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区美琪</w:t>
      </w:r>
    </w:p>
    <w:p w14:paraId="5BD20823" w14:textId="77777777" w:rsidR="007E232E" w:rsidRDefault="007E232E">
      <w:pPr>
        <w:spacing w:line="500" w:lineRule="atLeast"/>
        <w:jc w:val="right"/>
        <w:divId w:val="8313347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二〇一五年一月三十日</w:t>
      </w:r>
    </w:p>
    <w:p w14:paraId="238F208D" w14:textId="77777777" w:rsidR="007E232E" w:rsidRDefault="007E232E">
      <w:pPr>
        <w:spacing w:line="500" w:lineRule="atLeast"/>
        <w:jc w:val="right"/>
        <w:divId w:val="5338145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唐晓晖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661F6" w14:textId="77777777" w:rsidR="007E232E" w:rsidRDefault="007E232E" w:rsidP="007E232E">
      <w:pPr>
        <w:rPr>
          <w:rFonts w:hint="eastAsia"/>
        </w:rPr>
      </w:pPr>
      <w:r>
        <w:separator/>
      </w:r>
    </w:p>
  </w:endnote>
  <w:endnote w:type="continuationSeparator" w:id="0">
    <w:p w14:paraId="0066F0A6" w14:textId="77777777" w:rsidR="007E232E" w:rsidRDefault="007E232E" w:rsidP="007E23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971AD" w14:textId="77777777" w:rsidR="007E232E" w:rsidRDefault="007E232E" w:rsidP="007E232E">
      <w:pPr>
        <w:rPr>
          <w:rFonts w:hint="eastAsia"/>
        </w:rPr>
      </w:pPr>
      <w:r>
        <w:separator/>
      </w:r>
    </w:p>
  </w:footnote>
  <w:footnote w:type="continuationSeparator" w:id="0">
    <w:p w14:paraId="68541F43" w14:textId="77777777" w:rsidR="007E232E" w:rsidRDefault="007E232E" w:rsidP="007E232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32E"/>
    <w:rsid w:val="007E232E"/>
    <w:rsid w:val="00B8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B9FB8"/>
  <w15:chartTrackingRefBased/>
  <w15:docId w15:val="{97F8D6BC-E867-4207-A037-039FEA4C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E23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232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23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232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5980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29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4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9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2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6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36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62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222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458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60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607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74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64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59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018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8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18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60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28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76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17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39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84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46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18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50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31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2025-04-30T03:35:00Z</dcterms:created>
  <dcterms:modified xsi:type="dcterms:W3CDTF">2025-04-30T03:35:00Z</dcterms:modified>
</cp:coreProperties>
</file>