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19767" w14:textId="77777777" w:rsidR="00E61AEC" w:rsidRDefault="00E61AEC">
      <w:pPr>
        <w:spacing w:line="500" w:lineRule="atLeast"/>
        <w:jc w:val="center"/>
        <w:divId w:val="368647974"/>
        <w:rPr>
          <w:rFonts w:ascii="黑体" w:eastAsia="黑体" w:hAnsi="黑体"/>
          <w:sz w:val="36"/>
          <w:szCs w:val="36"/>
        </w:rPr>
      </w:pPr>
      <w:r>
        <w:rPr>
          <w:rFonts w:ascii="黑体" w:eastAsia="黑体" w:hAnsi="黑体" w:hint="eastAsia"/>
          <w:sz w:val="36"/>
          <w:szCs w:val="36"/>
        </w:rPr>
        <w:t>广东省深圳市南山区人民法院</w:t>
      </w:r>
    </w:p>
    <w:p w14:paraId="601A1F76" w14:textId="77777777" w:rsidR="00E61AEC" w:rsidRDefault="00E61AEC">
      <w:pPr>
        <w:spacing w:line="500" w:lineRule="atLeast"/>
        <w:jc w:val="center"/>
        <w:divId w:val="24087718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535D1EC" w14:textId="77777777" w:rsidR="00E61AEC" w:rsidRDefault="00E61AEC">
      <w:pPr>
        <w:spacing w:line="500" w:lineRule="atLeast"/>
        <w:jc w:val="right"/>
        <w:divId w:val="1644891041"/>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0305</w:t>
      </w:r>
      <w:r>
        <w:rPr>
          <w:rFonts w:hint="eastAsia"/>
          <w:sz w:val="30"/>
          <w:szCs w:val="30"/>
        </w:rPr>
        <w:t>刑初</w:t>
      </w:r>
      <w:r>
        <w:rPr>
          <w:rFonts w:hint="eastAsia"/>
          <w:sz w:val="30"/>
          <w:szCs w:val="30"/>
        </w:rPr>
        <w:t>1786</w:t>
      </w:r>
      <w:r>
        <w:rPr>
          <w:rFonts w:hint="eastAsia"/>
          <w:sz w:val="30"/>
          <w:szCs w:val="30"/>
        </w:rPr>
        <w:t>号</w:t>
      </w:r>
    </w:p>
    <w:p w14:paraId="5CC345B1" w14:textId="77777777" w:rsidR="00E61AEC" w:rsidRDefault="00E61AEC">
      <w:pPr>
        <w:spacing w:line="500" w:lineRule="atLeast"/>
        <w:ind w:firstLine="600"/>
        <w:divId w:val="463280482"/>
        <w:rPr>
          <w:rFonts w:hint="eastAsia"/>
          <w:sz w:val="30"/>
          <w:szCs w:val="30"/>
        </w:rPr>
      </w:pPr>
      <w:r>
        <w:rPr>
          <w:rFonts w:hint="eastAsia"/>
          <w:sz w:val="30"/>
          <w:szCs w:val="30"/>
        </w:rPr>
        <w:t>公诉机关广东省深圳市南山区人民检察院。</w:t>
      </w:r>
    </w:p>
    <w:p w14:paraId="4A5573E9" w14:textId="77777777" w:rsidR="00E61AEC" w:rsidRDefault="00E61AEC">
      <w:pPr>
        <w:spacing w:line="500" w:lineRule="atLeast"/>
        <w:ind w:firstLine="600"/>
        <w:divId w:val="1205604464"/>
        <w:rPr>
          <w:rFonts w:hint="eastAsia"/>
          <w:sz w:val="30"/>
          <w:szCs w:val="30"/>
        </w:rPr>
      </w:pPr>
      <w:r>
        <w:rPr>
          <w:rFonts w:hint="eastAsia"/>
          <w:sz w:val="30"/>
          <w:szCs w:val="30"/>
        </w:rPr>
        <w:t>被告人刘燚明，男性，</w:t>
      </w:r>
      <w:r>
        <w:rPr>
          <w:rFonts w:hint="eastAsia"/>
          <w:sz w:val="30"/>
          <w:szCs w:val="30"/>
        </w:rPr>
        <w:t>1972</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日出生，汉族，硕士研究生，户籍所在地广东省深圳市福田区，住深圳市福田区。因本案于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日主动投案，次日被采取留置措施，于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日被逮捕。现被羁押于深圳市南山区看守所。</w:t>
      </w:r>
    </w:p>
    <w:p w14:paraId="4B4C9EF7" w14:textId="77777777" w:rsidR="00E61AEC" w:rsidRDefault="00E61AEC">
      <w:pPr>
        <w:spacing w:line="500" w:lineRule="atLeast"/>
        <w:ind w:firstLine="600"/>
        <w:divId w:val="871116448"/>
        <w:rPr>
          <w:rFonts w:hint="eastAsia"/>
          <w:sz w:val="30"/>
          <w:szCs w:val="30"/>
        </w:rPr>
      </w:pPr>
      <w:r>
        <w:rPr>
          <w:rFonts w:hint="eastAsia"/>
          <w:sz w:val="30"/>
          <w:szCs w:val="30"/>
        </w:rPr>
        <w:t>委托辩护人刘国江，广东君言律师事务所律师。</w:t>
      </w:r>
    </w:p>
    <w:p w14:paraId="557B4418" w14:textId="77777777" w:rsidR="00E61AEC" w:rsidRDefault="00E61AEC">
      <w:pPr>
        <w:spacing w:line="500" w:lineRule="atLeast"/>
        <w:ind w:firstLine="600"/>
        <w:divId w:val="1105926750"/>
        <w:rPr>
          <w:rFonts w:hint="eastAsia"/>
          <w:sz w:val="30"/>
          <w:szCs w:val="30"/>
        </w:rPr>
      </w:pPr>
      <w:r>
        <w:rPr>
          <w:rFonts w:hint="eastAsia"/>
          <w:sz w:val="30"/>
          <w:szCs w:val="30"/>
        </w:rPr>
        <w:t>委托辩护人陈建浩，广东君言律师事务所实习律师。</w:t>
      </w:r>
    </w:p>
    <w:p w14:paraId="74F028CD" w14:textId="77777777" w:rsidR="00E61AEC" w:rsidRDefault="00E61AEC">
      <w:pPr>
        <w:spacing w:line="500" w:lineRule="atLeast"/>
        <w:ind w:firstLine="600"/>
        <w:divId w:val="213852467"/>
        <w:rPr>
          <w:rFonts w:hint="eastAsia"/>
          <w:sz w:val="30"/>
          <w:szCs w:val="30"/>
        </w:rPr>
      </w:pPr>
      <w:r>
        <w:rPr>
          <w:rFonts w:hint="eastAsia"/>
          <w:sz w:val="30"/>
          <w:szCs w:val="30"/>
        </w:rPr>
        <w:t>深圳市南山区人民检察院以深南检刑诉〔</w:t>
      </w:r>
      <w:r>
        <w:rPr>
          <w:rFonts w:hint="eastAsia"/>
          <w:sz w:val="30"/>
          <w:szCs w:val="30"/>
        </w:rPr>
        <w:t>2018</w:t>
      </w:r>
      <w:r>
        <w:rPr>
          <w:rFonts w:hint="eastAsia"/>
          <w:sz w:val="30"/>
          <w:szCs w:val="30"/>
        </w:rPr>
        <w:t>〕</w:t>
      </w:r>
      <w:r>
        <w:rPr>
          <w:rFonts w:hint="eastAsia"/>
          <w:sz w:val="30"/>
          <w:szCs w:val="30"/>
        </w:rPr>
        <w:t>1847</w:t>
      </w:r>
      <w:r>
        <w:rPr>
          <w:rFonts w:hint="eastAsia"/>
          <w:sz w:val="30"/>
          <w:szCs w:val="30"/>
        </w:rPr>
        <w:t>号起诉书指控被告人刘燚明犯受贿罪，于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日向本院提起公诉。本院依法组成合议庭，公开开庭审理了本案。深圳市南山区人民检察院指派检察员苏松出庭支持公诉，被告人刘燚明及其辩护人刘国江、陈建浩到庭参加诉讼。本案现已审理终结。</w:t>
      </w:r>
    </w:p>
    <w:p w14:paraId="3C5A49BE" w14:textId="77777777" w:rsidR="00E61AEC" w:rsidRDefault="00E61AEC">
      <w:pPr>
        <w:spacing w:line="500" w:lineRule="atLeast"/>
        <w:ind w:firstLine="600"/>
        <w:divId w:val="1032196217"/>
        <w:rPr>
          <w:rFonts w:hint="eastAsia"/>
          <w:sz w:val="30"/>
          <w:szCs w:val="30"/>
        </w:rPr>
      </w:pPr>
      <w:r>
        <w:rPr>
          <w:rFonts w:hint="eastAsia"/>
          <w:sz w:val="30"/>
          <w:szCs w:val="30"/>
        </w:rPr>
        <w:t>经审理查明：被告人刘燚明利用职务上的便利，为深圳市路某科技有限公司（以下简称“路某公司”，现更名为“中原建设有限公司”</w:t>
      </w:r>
      <w:r>
        <w:rPr>
          <w:rFonts w:hint="eastAsia"/>
          <w:sz w:val="30"/>
          <w:szCs w:val="30"/>
        </w:rPr>
        <w:t>)</w:t>
      </w:r>
      <w:r>
        <w:rPr>
          <w:rFonts w:hint="eastAsia"/>
          <w:sz w:val="30"/>
          <w:szCs w:val="30"/>
        </w:rPr>
        <w:t>谋取利益，非法收受共计人民币</w:t>
      </w:r>
      <w:r>
        <w:rPr>
          <w:rFonts w:hint="eastAsia"/>
          <w:sz w:val="30"/>
          <w:szCs w:val="30"/>
        </w:rPr>
        <w:t>660</w:t>
      </w:r>
      <w:r>
        <w:rPr>
          <w:rFonts w:hint="eastAsia"/>
          <w:sz w:val="30"/>
          <w:szCs w:val="30"/>
        </w:rPr>
        <w:t>万元。</w:t>
      </w:r>
      <w:r>
        <w:rPr>
          <w:rFonts w:hint="eastAsia"/>
          <w:sz w:val="30"/>
          <w:szCs w:val="30"/>
        </w:rPr>
        <w:t>2014</w:t>
      </w:r>
      <w:r>
        <w:rPr>
          <w:rFonts w:hint="eastAsia"/>
          <w:sz w:val="30"/>
          <w:szCs w:val="30"/>
        </w:rPr>
        <w:t>年初，被告人刘燚明担任市交委综合法规处副处长，主要负责道路交通安全设施管理、交通设施采购招标文件的起草、招投标组织等工作。路路安公司实际控制人林某</w:t>
      </w:r>
      <w:r>
        <w:rPr>
          <w:rFonts w:hint="eastAsia"/>
          <w:sz w:val="30"/>
          <w:szCs w:val="30"/>
        </w:rPr>
        <w:t>1</w:t>
      </w:r>
      <w:r>
        <w:rPr>
          <w:rFonts w:hint="eastAsia"/>
          <w:sz w:val="30"/>
          <w:szCs w:val="30"/>
        </w:rPr>
        <w:t>（另案处理）为中标</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年深圳市交通设施维护工程，多次找到刘燚明，希望刘燚明能给予关照。</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月左右，刘燚明在林某</w:t>
      </w:r>
      <w:r>
        <w:rPr>
          <w:rFonts w:hint="eastAsia"/>
          <w:sz w:val="30"/>
          <w:szCs w:val="30"/>
        </w:rPr>
        <w:t>1</w:t>
      </w:r>
      <w:r>
        <w:rPr>
          <w:rFonts w:hint="eastAsia"/>
          <w:sz w:val="30"/>
          <w:szCs w:val="30"/>
        </w:rPr>
        <w:t>办公室聊天中以亲戚需要钱周转为借口，收受林某</w:t>
      </w:r>
      <w:r>
        <w:rPr>
          <w:rFonts w:hint="eastAsia"/>
          <w:sz w:val="30"/>
          <w:szCs w:val="30"/>
        </w:rPr>
        <w:t>1</w:t>
      </w:r>
      <w:r>
        <w:rPr>
          <w:rFonts w:hint="eastAsia"/>
          <w:sz w:val="30"/>
          <w:szCs w:val="30"/>
        </w:rPr>
        <w:t>人民币</w:t>
      </w:r>
      <w:r>
        <w:rPr>
          <w:rFonts w:hint="eastAsia"/>
          <w:sz w:val="30"/>
          <w:szCs w:val="30"/>
        </w:rPr>
        <w:t>60</w:t>
      </w:r>
      <w:r>
        <w:rPr>
          <w:rFonts w:hint="eastAsia"/>
          <w:sz w:val="30"/>
          <w:szCs w:val="30"/>
        </w:rPr>
        <w:t>万元。</w:t>
      </w:r>
    </w:p>
    <w:p w14:paraId="6ECBCEDE" w14:textId="77777777" w:rsidR="00E61AEC" w:rsidRDefault="00E61AEC">
      <w:pPr>
        <w:spacing w:line="500" w:lineRule="atLeast"/>
        <w:ind w:firstLine="600"/>
        <w:divId w:val="243415400"/>
        <w:rPr>
          <w:rFonts w:hint="eastAsia"/>
          <w:sz w:val="30"/>
          <w:szCs w:val="30"/>
        </w:rPr>
      </w:pPr>
      <w:r>
        <w:rPr>
          <w:rFonts w:hint="eastAsia"/>
          <w:sz w:val="30"/>
          <w:szCs w:val="30"/>
        </w:rPr>
        <w:lastRenderedPageBreak/>
        <w:t>随后，双方就此次招标条款多次进行商议并约定以中标金额的</w:t>
      </w:r>
      <w:r>
        <w:rPr>
          <w:rFonts w:hint="eastAsia"/>
          <w:sz w:val="30"/>
          <w:szCs w:val="30"/>
        </w:rPr>
        <w:t>6%</w:t>
      </w:r>
      <w:r>
        <w:rPr>
          <w:rFonts w:hint="eastAsia"/>
          <w:sz w:val="30"/>
          <w:szCs w:val="30"/>
        </w:rPr>
        <w:t>作为好处费。刘燚明利用职务上的便利，在上述项目招标文件中设置了有利于路某公司的条款。最终，路某公司先后成功中标上述项目</w:t>
      </w:r>
      <w:r>
        <w:rPr>
          <w:rFonts w:hint="eastAsia"/>
          <w:sz w:val="30"/>
          <w:szCs w:val="30"/>
        </w:rPr>
        <w:t>12</w:t>
      </w:r>
      <w:r>
        <w:rPr>
          <w:rFonts w:hint="eastAsia"/>
          <w:sz w:val="30"/>
          <w:szCs w:val="30"/>
        </w:rPr>
        <w:t>个标段中的</w:t>
      </w:r>
      <w:r>
        <w:rPr>
          <w:rFonts w:hint="eastAsia"/>
          <w:sz w:val="30"/>
          <w:szCs w:val="30"/>
        </w:rPr>
        <w:t>A3</w:t>
      </w:r>
      <w:r>
        <w:rPr>
          <w:rFonts w:hint="eastAsia"/>
          <w:sz w:val="30"/>
          <w:szCs w:val="30"/>
        </w:rPr>
        <w:t>标段（龙华段，两年标的共计人民币</w:t>
      </w:r>
      <w:r>
        <w:rPr>
          <w:rFonts w:hint="eastAsia"/>
          <w:sz w:val="30"/>
          <w:szCs w:val="30"/>
        </w:rPr>
        <w:t>5272</w:t>
      </w:r>
      <w:r>
        <w:rPr>
          <w:rFonts w:hint="eastAsia"/>
          <w:sz w:val="30"/>
          <w:szCs w:val="30"/>
        </w:rPr>
        <w:t>万元）、</w:t>
      </w:r>
      <w:r>
        <w:rPr>
          <w:rFonts w:hint="eastAsia"/>
          <w:sz w:val="30"/>
          <w:szCs w:val="30"/>
        </w:rPr>
        <w:t>A1</w:t>
      </w:r>
      <w:r>
        <w:rPr>
          <w:rFonts w:hint="eastAsia"/>
          <w:sz w:val="30"/>
          <w:szCs w:val="30"/>
        </w:rPr>
        <w:t>标段（南山段及全市应急项目</w:t>
      </w:r>
      <w:r>
        <w:rPr>
          <w:rFonts w:hint="eastAsia"/>
          <w:sz w:val="30"/>
          <w:szCs w:val="30"/>
        </w:rPr>
        <w:t>A</w:t>
      </w:r>
      <w:r>
        <w:rPr>
          <w:rFonts w:hint="eastAsia"/>
          <w:sz w:val="30"/>
          <w:szCs w:val="30"/>
        </w:rPr>
        <w:t>包，标的金额</w:t>
      </w:r>
      <w:r>
        <w:rPr>
          <w:rFonts w:hint="eastAsia"/>
          <w:sz w:val="30"/>
          <w:szCs w:val="30"/>
        </w:rPr>
        <w:t>4132</w:t>
      </w:r>
      <w:r>
        <w:rPr>
          <w:rFonts w:hint="eastAsia"/>
          <w:sz w:val="30"/>
          <w:szCs w:val="30"/>
        </w:rPr>
        <w:t>万元人民币。）</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月初，刘燚明欲购买岸芷汀兰花园一处房屋，林某</w:t>
      </w:r>
      <w:r>
        <w:rPr>
          <w:rFonts w:hint="eastAsia"/>
          <w:sz w:val="30"/>
          <w:szCs w:val="30"/>
        </w:rPr>
        <w:t>1</w:t>
      </w:r>
      <w:r>
        <w:rPr>
          <w:rFonts w:hint="eastAsia"/>
          <w:sz w:val="30"/>
          <w:szCs w:val="30"/>
        </w:rPr>
        <w:t>为感谢刘燚明在</w:t>
      </w:r>
      <w:r>
        <w:rPr>
          <w:rFonts w:hint="eastAsia"/>
          <w:sz w:val="30"/>
          <w:szCs w:val="30"/>
        </w:rPr>
        <w:t>A3</w:t>
      </w:r>
      <w:r>
        <w:rPr>
          <w:rFonts w:hint="eastAsia"/>
          <w:sz w:val="30"/>
          <w:szCs w:val="30"/>
        </w:rPr>
        <w:t>标段中的帮忙及希望其在</w:t>
      </w:r>
      <w:r>
        <w:rPr>
          <w:rFonts w:hint="eastAsia"/>
          <w:sz w:val="30"/>
          <w:szCs w:val="30"/>
        </w:rPr>
        <w:t>A1</w:t>
      </w:r>
      <w:r>
        <w:rPr>
          <w:rFonts w:hint="eastAsia"/>
          <w:sz w:val="30"/>
          <w:szCs w:val="30"/>
        </w:rPr>
        <w:t>标段投标中继续关照，以帮助其购房为由，于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月初至</w:t>
      </w:r>
      <w:r>
        <w:rPr>
          <w:rFonts w:hint="eastAsia"/>
          <w:sz w:val="30"/>
          <w:szCs w:val="30"/>
        </w:rPr>
        <w:t>12</w:t>
      </w:r>
      <w:r>
        <w:rPr>
          <w:rFonts w:hint="eastAsia"/>
          <w:sz w:val="30"/>
          <w:szCs w:val="30"/>
        </w:rPr>
        <w:t>月期间，先后在深圳市福田区侨香路边防大厦附近及罗湖区华凯大厦地面停车场送给刘燚明现金人民币</w:t>
      </w:r>
      <w:r>
        <w:rPr>
          <w:rFonts w:hint="eastAsia"/>
          <w:sz w:val="30"/>
          <w:szCs w:val="30"/>
        </w:rPr>
        <w:t>340</w:t>
      </w:r>
      <w:r>
        <w:rPr>
          <w:rFonts w:hint="eastAsia"/>
          <w:sz w:val="30"/>
          <w:szCs w:val="30"/>
        </w:rPr>
        <w:t>万元、</w:t>
      </w:r>
      <w:r>
        <w:rPr>
          <w:rFonts w:hint="eastAsia"/>
          <w:sz w:val="30"/>
          <w:szCs w:val="30"/>
        </w:rPr>
        <w:t>240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日，林某</w:t>
      </w:r>
      <w:r>
        <w:rPr>
          <w:rFonts w:hint="eastAsia"/>
          <w:sz w:val="30"/>
          <w:szCs w:val="30"/>
        </w:rPr>
        <w:t>1</w:t>
      </w:r>
      <w:r>
        <w:rPr>
          <w:rFonts w:hint="eastAsia"/>
          <w:sz w:val="30"/>
          <w:szCs w:val="30"/>
        </w:rPr>
        <w:t>又在刘燚明购买深圳市南山区岸芷汀兰花园</w:t>
      </w:r>
      <w:r>
        <w:rPr>
          <w:rFonts w:hint="eastAsia"/>
          <w:sz w:val="30"/>
          <w:szCs w:val="30"/>
        </w:rPr>
        <w:t>1</w:t>
      </w:r>
      <w:r>
        <w:rPr>
          <w:rFonts w:hint="eastAsia"/>
          <w:sz w:val="30"/>
          <w:szCs w:val="30"/>
        </w:rPr>
        <w:t>栋</w:t>
      </w:r>
      <w:r>
        <w:rPr>
          <w:rFonts w:hint="eastAsia"/>
          <w:sz w:val="30"/>
          <w:szCs w:val="30"/>
        </w:rPr>
        <w:t>A</w:t>
      </w:r>
      <w:r>
        <w:rPr>
          <w:rFonts w:hint="eastAsia"/>
          <w:sz w:val="30"/>
          <w:szCs w:val="30"/>
        </w:rPr>
        <w:t>单元</w:t>
      </w:r>
      <w:r>
        <w:rPr>
          <w:rFonts w:hint="eastAsia"/>
          <w:sz w:val="30"/>
          <w:szCs w:val="30"/>
        </w:rPr>
        <w:t>1203</w:t>
      </w:r>
      <w:r>
        <w:rPr>
          <w:rFonts w:hint="eastAsia"/>
          <w:sz w:val="30"/>
          <w:szCs w:val="30"/>
        </w:rPr>
        <w:t>号住宅的过程中帮刘燚明支付了定金人民币</w:t>
      </w:r>
      <w:r>
        <w:rPr>
          <w:rFonts w:hint="eastAsia"/>
          <w:sz w:val="30"/>
          <w:szCs w:val="30"/>
        </w:rPr>
        <w:t>20</w:t>
      </w:r>
      <w:r>
        <w:rPr>
          <w:rFonts w:hint="eastAsia"/>
          <w:sz w:val="30"/>
          <w:szCs w:val="30"/>
        </w:rPr>
        <w:t>万元。</w:t>
      </w:r>
    </w:p>
    <w:p w14:paraId="1BCC1A7B" w14:textId="77777777" w:rsidR="00E61AEC" w:rsidRDefault="00E61AEC">
      <w:pPr>
        <w:spacing w:line="500" w:lineRule="atLeast"/>
        <w:ind w:firstLine="600"/>
        <w:divId w:val="1460680445"/>
        <w:rPr>
          <w:rFonts w:hint="eastAsia"/>
          <w:sz w:val="30"/>
          <w:szCs w:val="30"/>
        </w:rPr>
      </w:pPr>
      <w:r>
        <w:rPr>
          <w:rFonts w:hint="eastAsia"/>
          <w:sz w:val="30"/>
          <w:szCs w:val="30"/>
        </w:rPr>
        <w:t>被告人刘燚明收受林某</w:t>
      </w:r>
      <w:r>
        <w:rPr>
          <w:rFonts w:hint="eastAsia"/>
          <w:sz w:val="30"/>
          <w:szCs w:val="30"/>
        </w:rPr>
        <w:t>1</w:t>
      </w:r>
      <w:r>
        <w:rPr>
          <w:rFonts w:hint="eastAsia"/>
          <w:sz w:val="30"/>
          <w:szCs w:val="30"/>
        </w:rPr>
        <w:t>上述人民币</w:t>
      </w:r>
      <w:r>
        <w:rPr>
          <w:rFonts w:hint="eastAsia"/>
          <w:sz w:val="30"/>
          <w:szCs w:val="30"/>
        </w:rPr>
        <w:t>660</w:t>
      </w:r>
      <w:r>
        <w:rPr>
          <w:rFonts w:hint="eastAsia"/>
          <w:sz w:val="30"/>
          <w:szCs w:val="30"/>
        </w:rPr>
        <w:t>万元后，将其中</w:t>
      </w:r>
      <w:r>
        <w:rPr>
          <w:rFonts w:hint="eastAsia"/>
          <w:sz w:val="30"/>
          <w:szCs w:val="30"/>
        </w:rPr>
        <w:t>320</w:t>
      </w:r>
      <w:r>
        <w:rPr>
          <w:rFonts w:hint="eastAsia"/>
          <w:sz w:val="30"/>
          <w:szCs w:val="30"/>
        </w:rPr>
        <w:t>万元用于支付购房款，</w:t>
      </w:r>
      <w:r>
        <w:rPr>
          <w:rFonts w:hint="eastAsia"/>
          <w:sz w:val="30"/>
          <w:szCs w:val="30"/>
        </w:rPr>
        <w:t>148</w:t>
      </w:r>
      <w:r>
        <w:rPr>
          <w:rFonts w:hint="eastAsia"/>
          <w:sz w:val="30"/>
          <w:szCs w:val="30"/>
        </w:rPr>
        <w:t>万元用于购买股票，剩余钱款用于房屋装修及日常消费。</w:t>
      </w:r>
    </w:p>
    <w:p w14:paraId="00208FAB" w14:textId="77777777" w:rsidR="00E61AEC" w:rsidRDefault="00E61AEC">
      <w:pPr>
        <w:spacing w:line="500" w:lineRule="atLeast"/>
        <w:ind w:firstLine="600"/>
        <w:divId w:val="268509420"/>
        <w:rPr>
          <w:rFonts w:hint="eastAsia"/>
          <w:sz w:val="30"/>
          <w:szCs w:val="30"/>
        </w:rPr>
      </w:pP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日，刘燚明主动到深圳市监察委员会交代问题并积极配合调查。在监委调查及本院审理期间，其本人及家属退清全部受贿款。</w:t>
      </w:r>
    </w:p>
    <w:p w14:paraId="7C344253" w14:textId="77777777" w:rsidR="00E61AEC" w:rsidRDefault="00E61AEC">
      <w:pPr>
        <w:spacing w:line="500" w:lineRule="atLeast"/>
        <w:ind w:firstLine="600"/>
        <w:divId w:val="445076703"/>
        <w:rPr>
          <w:rFonts w:hint="eastAsia"/>
          <w:sz w:val="30"/>
          <w:szCs w:val="30"/>
        </w:rPr>
      </w:pPr>
      <w:r>
        <w:rPr>
          <w:rFonts w:hint="eastAsia"/>
          <w:sz w:val="30"/>
          <w:szCs w:val="30"/>
        </w:rPr>
        <w:t>上述事实被告人刘燚明在开庭审理过程中亦无异议，并有中共深圳市纪律检查委员会深圳市监察委员会指定管辖决定书，深圳市南山区监察委员会立案决定书、留置决定书，深圳市南山区监察委员讯问通知书、被调查人权利义务告知书，广东公安人口信息查询资料，刘燚明（党员基本情况登记表），刘燚明干部信息表、干部任免审批表，深圳市交通运输委员会职务任免通知、关于刘燚明任职情况的证明、关于综合法规处领导职责分工一览表、内设机构工作职责的通知，关于刘燚明到案经过的情况说明，中原建设有限公司工商材料，政府采购审批文件，招标文件、重新采购审批文件、补充招标项目、部分标段重新采购审批文件、中标通知书，交通安全设施维护工程项目合同，林某</w:t>
      </w:r>
      <w:r>
        <w:rPr>
          <w:rFonts w:hint="eastAsia"/>
          <w:sz w:val="30"/>
          <w:szCs w:val="30"/>
        </w:rPr>
        <w:t>1</w:t>
      </w:r>
      <w:r>
        <w:rPr>
          <w:rFonts w:hint="eastAsia"/>
          <w:sz w:val="30"/>
          <w:szCs w:val="30"/>
        </w:rPr>
        <w:t>银行交易流水、中原建设有限公司报销凭证、郭某</w:t>
      </w:r>
      <w:r>
        <w:rPr>
          <w:rFonts w:hint="eastAsia"/>
          <w:sz w:val="30"/>
          <w:szCs w:val="30"/>
        </w:rPr>
        <w:t>1</w:t>
      </w:r>
      <w:r>
        <w:rPr>
          <w:rFonts w:hint="eastAsia"/>
          <w:sz w:val="30"/>
          <w:szCs w:val="30"/>
        </w:rPr>
        <w:t>银行交易明细，深圳市利安投资发展有限公司情况说明，深圳市房地产认购书、买卖合同，购房相关凭证，房屋产权信息查询，借条，刘某、赵某银行交易流水，被告人刘燚明的供述，证人林某</w:t>
      </w:r>
      <w:r>
        <w:rPr>
          <w:rFonts w:hint="eastAsia"/>
          <w:sz w:val="30"/>
          <w:szCs w:val="30"/>
        </w:rPr>
        <w:t>1</w:t>
      </w:r>
      <w:r>
        <w:rPr>
          <w:rFonts w:hint="eastAsia"/>
          <w:sz w:val="30"/>
          <w:szCs w:val="30"/>
        </w:rPr>
        <w:t>、刘某、郭某</w:t>
      </w:r>
      <w:r>
        <w:rPr>
          <w:rFonts w:hint="eastAsia"/>
          <w:sz w:val="30"/>
          <w:szCs w:val="30"/>
        </w:rPr>
        <w:t>1</w:t>
      </w:r>
      <w:r>
        <w:rPr>
          <w:rFonts w:hint="eastAsia"/>
          <w:sz w:val="30"/>
          <w:szCs w:val="30"/>
        </w:rPr>
        <w:t>的证言等业查证属实的证据证实，足以认定。</w:t>
      </w:r>
    </w:p>
    <w:p w14:paraId="7BE154A0" w14:textId="77777777" w:rsidR="00E61AEC" w:rsidRDefault="00E61AEC">
      <w:pPr>
        <w:spacing w:line="500" w:lineRule="atLeast"/>
        <w:ind w:firstLine="600"/>
        <w:divId w:val="84544667"/>
        <w:rPr>
          <w:rFonts w:hint="eastAsia"/>
          <w:sz w:val="30"/>
          <w:szCs w:val="30"/>
        </w:rPr>
      </w:pPr>
      <w:r>
        <w:rPr>
          <w:rFonts w:hint="eastAsia"/>
          <w:sz w:val="30"/>
          <w:szCs w:val="30"/>
        </w:rPr>
        <w:t>公诉机关向本院提交深南检量建〔</w:t>
      </w:r>
      <w:r>
        <w:rPr>
          <w:rFonts w:hint="eastAsia"/>
          <w:sz w:val="30"/>
          <w:szCs w:val="30"/>
        </w:rPr>
        <w:t>2018</w:t>
      </w:r>
      <w:r>
        <w:rPr>
          <w:rFonts w:hint="eastAsia"/>
          <w:sz w:val="30"/>
          <w:szCs w:val="30"/>
        </w:rPr>
        <w:t>〕</w:t>
      </w:r>
      <w:r>
        <w:rPr>
          <w:rFonts w:hint="eastAsia"/>
          <w:sz w:val="30"/>
          <w:szCs w:val="30"/>
        </w:rPr>
        <w:t>1710</w:t>
      </w:r>
      <w:r>
        <w:rPr>
          <w:rFonts w:hint="eastAsia"/>
          <w:sz w:val="30"/>
          <w:szCs w:val="30"/>
        </w:rPr>
        <w:t>号量刑建议书，建议对被告人刘燚明判处有期徒刑十年，并处罚金。</w:t>
      </w:r>
    </w:p>
    <w:p w14:paraId="0E786AB3" w14:textId="77777777" w:rsidR="00E61AEC" w:rsidRDefault="00E61AEC">
      <w:pPr>
        <w:spacing w:line="500" w:lineRule="atLeast"/>
        <w:ind w:firstLine="600"/>
        <w:divId w:val="272521381"/>
        <w:rPr>
          <w:rFonts w:hint="eastAsia"/>
          <w:sz w:val="30"/>
          <w:szCs w:val="30"/>
        </w:rPr>
      </w:pPr>
      <w:r>
        <w:rPr>
          <w:rFonts w:hint="eastAsia"/>
          <w:sz w:val="30"/>
          <w:szCs w:val="30"/>
        </w:rPr>
        <w:t>被告人刘燚明的辩护人发表辩护意见称，被告人刘燚明具有自首情节，认罪态度好，是初犯，积极退赃，原单位也证明其在任职期间勤勉尽责，做出了巨大贡献，综上，建议对被告人从轻、减轻处罚。</w:t>
      </w:r>
    </w:p>
    <w:p w14:paraId="3CA21025" w14:textId="77777777" w:rsidR="00E61AEC" w:rsidRDefault="00E61AEC">
      <w:pPr>
        <w:spacing w:line="500" w:lineRule="atLeast"/>
        <w:ind w:firstLine="600"/>
        <w:divId w:val="1387073558"/>
        <w:rPr>
          <w:rFonts w:hint="eastAsia"/>
          <w:sz w:val="30"/>
          <w:szCs w:val="30"/>
        </w:rPr>
      </w:pPr>
      <w:r>
        <w:rPr>
          <w:rFonts w:hint="eastAsia"/>
          <w:sz w:val="30"/>
          <w:szCs w:val="30"/>
        </w:rPr>
        <w:t>本院认为，被告人刘燚明身为国家工作人员，利用职务上的便利，非法收受他人财物，为他人谋取利益，数额特别巨大，其行为已构成受贿罪。公诉机关指控的犯罪事实清楚，证据确实、充分，指控的罪名成立。被告人刘燚明犯罪后主动投案，并如实供述自己的罪行，是自首，归案后其退清全部受贿款项，认罪悔罪态度较好，本院依法对其减轻处罚。综合本案犯罪数额、手段、认罪态度等事实情节及公诉机关的量刑建议，依照《中华人民共和国刑法》第三百八十五条、第三百八十六条、第三百八十三条、第六十七条第一款、第六十四条之规定，判决如下：</w:t>
      </w:r>
    </w:p>
    <w:p w14:paraId="30524158" w14:textId="77777777" w:rsidR="00E61AEC" w:rsidRDefault="00E61AEC">
      <w:pPr>
        <w:spacing w:line="500" w:lineRule="atLeast"/>
        <w:ind w:firstLine="600"/>
        <w:divId w:val="515968553"/>
        <w:rPr>
          <w:rFonts w:hint="eastAsia"/>
          <w:sz w:val="30"/>
          <w:szCs w:val="30"/>
        </w:rPr>
      </w:pPr>
      <w:r>
        <w:rPr>
          <w:rFonts w:hint="eastAsia"/>
          <w:sz w:val="30"/>
          <w:szCs w:val="30"/>
        </w:rPr>
        <w:t>一、被告人刘燚明犯受贿罪，判处有期徒刑六年，并处罚金人民币四十万元。</w:t>
      </w:r>
    </w:p>
    <w:p w14:paraId="5EA1A801" w14:textId="77777777" w:rsidR="00E61AEC" w:rsidRDefault="00E61AEC">
      <w:pPr>
        <w:spacing w:line="500" w:lineRule="atLeast"/>
        <w:ind w:firstLine="600"/>
        <w:divId w:val="143689940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日起执行至</w:t>
      </w:r>
      <w:r>
        <w:rPr>
          <w:rFonts w:hint="eastAsia"/>
          <w:sz w:val="30"/>
          <w:szCs w:val="30"/>
        </w:rPr>
        <w:t>2024</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日止；罚金已缴纳，上缴国库。）</w:t>
      </w:r>
    </w:p>
    <w:p w14:paraId="7AB722CC" w14:textId="77777777" w:rsidR="00E61AEC" w:rsidRDefault="00E61AEC">
      <w:pPr>
        <w:spacing w:line="500" w:lineRule="atLeast"/>
        <w:ind w:firstLine="600"/>
        <w:divId w:val="1786852400"/>
        <w:rPr>
          <w:rFonts w:hint="eastAsia"/>
          <w:sz w:val="30"/>
          <w:szCs w:val="30"/>
        </w:rPr>
      </w:pPr>
      <w:r>
        <w:rPr>
          <w:rFonts w:hint="eastAsia"/>
          <w:sz w:val="30"/>
          <w:szCs w:val="30"/>
        </w:rPr>
        <w:t>二、被告人刘燚明退缴的赃款人民币</w:t>
      </w:r>
      <w:r>
        <w:rPr>
          <w:rFonts w:hint="eastAsia"/>
          <w:sz w:val="30"/>
          <w:szCs w:val="30"/>
        </w:rPr>
        <w:t>660</w:t>
      </w:r>
      <w:r>
        <w:rPr>
          <w:rFonts w:hint="eastAsia"/>
          <w:sz w:val="30"/>
          <w:szCs w:val="30"/>
        </w:rPr>
        <w:t>万元，依法予以没收，上缴国库。</w:t>
      </w:r>
    </w:p>
    <w:p w14:paraId="5EBEF6A6" w14:textId="77777777" w:rsidR="00E61AEC" w:rsidRDefault="00E61AEC">
      <w:pPr>
        <w:spacing w:line="500" w:lineRule="atLeast"/>
        <w:ind w:firstLine="600"/>
        <w:divId w:val="471214060"/>
        <w:rPr>
          <w:rFonts w:hint="eastAsia"/>
          <w:sz w:val="30"/>
          <w:szCs w:val="30"/>
        </w:rPr>
      </w:pPr>
      <w:r>
        <w:rPr>
          <w:rFonts w:hint="eastAsia"/>
          <w:sz w:val="30"/>
          <w:szCs w:val="30"/>
        </w:rPr>
        <w:t>如不服本判决，可在接到判决书的第二日起十日内，通过本院或者直接向广东省深圳市中级人民法院提出上诉。书面上诉的，应提交上诉状正本一份，副本二份。</w:t>
      </w:r>
    </w:p>
    <w:p w14:paraId="5F0938F6" w14:textId="77777777" w:rsidR="00E61AEC" w:rsidRDefault="00E61AEC">
      <w:pPr>
        <w:spacing w:line="500" w:lineRule="atLeast"/>
        <w:jc w:val="right"/>
        <w:divId w:val="228460490"/>
        <w:rPr>
          <w:rFonts w:hint="eastAsia"/>
          <w:sz w:val="30"/>
          <w:szCs w:val="30"/>
        </w:rPr>
      </w:pPr>
      <w:r>
        <w:rPr>
          <w:rFonts w:hint="eastAsia"/>
          <w:sz w:val="30"/>
          <w:szCs w:val="30"/>
        </w:rPr>
        <w:t>审　判　长　　张国辉</w:t>
      </w:r>
    </w:p>
    <w:p w14:paraId="7FDB1C77" w14:textId="77777777" w:rsidR="00E61AEC" w:rsidRDefault="00E61AEC">
      <w:pPr>
        <w:spacing w:line="500" w:lineRule="atLeast"/>
        <w:jc w:val="right"/>
        <w:divId w:val="1786997086"/>
        <w:rPr>
          <w:rFonts w:hint="eastAsia"/>
          <w:sz w:val="30"/>
          <w:szCs w:val="30"/>
        </w:rPr>
      </w:pPr>
      <w:r>
        <w:rPr>
          <w:rFonts w:hint="eastAsia"/>
          <w:sz w:val="30"/>
          <w:szCs w:val="30"/>
        </w:rPr>
        <w:t>人民陪审员　　辛倩平</w:t>
      </w:r>
    </w:p>
    <w:p w14:paraId="13DFFF0A" w14:textId="77777777" w:rsidR="00E61AEC" w:rsidRDefault="00E61AEC">
      <w:pPr>
        <w:spacing w:line="500" w:lineRule="atLeast"/>
        <w:jc w:val="right"/>
        <w:divId w:val="1703824539"/>
        <w:rPr>
          <w:rFonts w:hint="eastAsia"/>
          <w:sz w:val="30"/>
          <w:szCs w:val="30"/>
        </w:rPr>
      </w:pPr>
      <w:r>
        <w:rPr>
          <w:rFonts w:hint="eastAsia"/>
          <w:sz w:val="30"/>
          <w:szCs w:val="30"/>
        </w:rPr>
        <w:t>人民陪审员　　赖秀芳</w:t>
      </w:r>
    </w:p>
    <w:p w14:paraId="1347D536" w14:textId="77777777" w:rsidR="00E61AEC" w:rsidRDefault="00E61AEC">
      <w:pPr>
        <w:spacing w:line="500" w:lineRule="atLeast"/>
        <w:jc w:val="right"/>
        <w:divId w:val="2086607680"/>
        <w:rPr>
          <w:rFonts w:hint="eastAsia"/>
          <w:sz w:val="30"/>
          <w:szCs w:val="30"/>
        </w:rPr>
      </w:pPr>
      <w:r>
        <w:rPr>
          <w:rFonts w:hint="eastAsia"/>
          <w:sz w:val="30"/>
          <w:szCs w:val="30"/>
        </w:rPr>
        <w:t>二〇一八年十二月二十一日</w:t>
      </w:r>
    </w:p>
    <w:p w14:paraId="45CB4365" w14:textId="77777777" w:rsidR="00E61AEC" w:rsidRDefault="00E61AEC">
      <w:pPr>
        <w:spacing w:line="500" w:lineRule="atLeast"/>
        <w:jc w:val="right"/>
        <w:divId w:val="1784222782"/>
        <w:rPr>
          <w:rFonts w:hint="eastAsia"/>
          <w:sz w:val="30"/>
          <w:szCs w:val="30"/>
        </w:rPr>
      </w:pPr>
      <w:r>
        <w:rPr>
          <w:rFonts w:hint="eastAsia"/>
          <w:sz w:val="30"/>
          <w:szCs w:val="30"/>
        </w:rPr>
        <w:t>书　记　员　　苏淦德</w:t>
      </w:r>
    </w:p>
    <w:p w14:paraId="21E55E2C" w14:textId="77777777" w:rsidR="00E61AEC" w:rsidRDefault="00E61AEC">
      <w:pPr>
        <w:spacing w:line="500" w:lineRule="atLeast"/>
        <w:ind w:firstLine="600"/>
        <w:divId w:val="429157525"/>
        <w:rPr>
          <w:rFonts w:hint="eastAsia"/>
          <w:sz w:val="30"/>
          <w:szCs w:val="30"/>
        </w:rPr>
      </w:pPr>
      <w:r>
        <w:rPr>
          <w:rFonts w:hint="eastAsia"/>
          <w:sz w:val="30"/>
          <w:szCs w:val="30"/>
        </w:rPr>
        <w:t>附《中华人民共和国刑法》相关条文</w:t>
      </w:r>
    </w:p>
    <w:p w14:paraId="775A87B6" w14:textId="77777777" w:rsidR="00E61AEC" w:rsidRDefault="00E61AEC">
      <w:pPr>
        <w:spacing w:line="500" w:lineRule="atLeast"/>
        <w:ind w:firstLine="600"/>
        <w:divId w:val="820540533"/>
        <w:rPr>
          <w:rFonts w:hint="eastAsia"/>
          <w:sz w:val="30"/>
          <w:szCs w:val="30"/>
        </w:rPr>
      </w:pPr>
      <w:r>
        <w:rPr>
          <w:rFonts w:hint="eastAsia"/>
          <w:sz w:val="30"/>
          <w:szCs w:val="30"/>
        </w:rPr>
        <w:t>第六十四条【犯罪物品的处理】犯罪分子违法所得的一切财物，应当予以追缴或者责令退赔；对被害人的合法财产，应当及时返还；违禁品和供犯罪所用的本人财物，应当予以没收。没收的财物和罚金，一律上缴国库，不得挪用和自行处理。</w:t>
      </w:r>
    </w:p>
    <w:p w14:paraId="67154721" w14:textId="77777777" w:rsidR="00E61AEC" w:rsidRDefault="00E61AEC">
      <w:pPr>
        <w:spacing w:line="500" w:lineRule="atLeast"/>
        <w:ind w:firstLine="600"/>
        <w:divId w:val="1608270455"/>
        <w:rPr>
          <w:rFonts w:hint="eastAsia"/>
          <w:sz w:val="30"/>
          <w:szCs w:val="30"/>
        </w:rPr>
      </w:pPr>
      <w:r>
        <w:rPr>
          <w:rFonts w:hint="eastAsia"/>
          <w:sz w:val="30"/>
          <w:szCs w:val="30"/>
        </w:rPr>
        <w:t>第六十七条【自首】犯罪以后自动投案，如实供述自己的罪行的，是自首。对于自首的犯罪分子，可以从轻或者减轻处罚。其中，犯罪较轻的，可以免除处罚。</w:t>
      </w:r>
    </w:p>
    <w:p w14:paraId="36569A20" w14:textId="77777777" w:rsidR="00E61AEC" w:rsidRDefault="00E61AEC">
      <w:pPr>
        <w:spacing w:line="500" w:lineRule="atLeast"/>
        <w:ind w:firstLine="600"/>
        <w:divId w:val="152170064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3638F00" w14:textId="77777777" w:rsidR="00E61AEC" w:rsidRDefault="00E61AEC">
      <w:pPr>
        <w:spacing w:line="500" w:lineRule="atLeast"/>
        <w:ind w:firstLine="600"/>
        <w:divId w:val="71535618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0D71B085" w14:textId="77777777" w:rsidR="00E61AEC" w:rsidRDefault="00E61AEC">
      <w:pPr>
        <w:spacing w:line="500" w:lineRule="atLeast"/>
        <w:ind w:firstLine="600"/>
        <w:divId w:val="2019191002"/>
        <w:rPr>
          <w:rFonts w:hint="eastAsia"/>
          <w:sz w:val="30"/>
          <w:szCs w:val="30"/>
        </w:rPr>
      </w:pPr>
      <w:r>
        <w:rPr>
          <w:rFonts w:hint="eastAsia"/>
          <w:sz w:val="30"/>
          <w:szCs w:val="30"/>
        </w:rPr>
        <w:t>第三百八十三条【贪污罪的处罚规定】对犯贪污罪的，根据情节轻重，分别依照下列规定处罚：</w:t>
      </w:r>
    </w:p>
    <w:p w14:paraId="5D8D96A9" w14:textId="77777777" w:rsidR="00E61AEC" w:rsidRDefault="00E61AEC">
      <w:pPr>
        <w:spacing w:line="500" w:lineRule="atLeast"/>
        <w:ind w:firstLine="600"/>
        <w:divId w:val="753283445"/>
        <w:rPr>
          <w:rFonts w:hint="eastAsia"/>
          <w:sz w:val="30"/>
          <w:szCs w:val="30"/>
        </w:rPr>
      </w:pPr>
      <w:r>
        <w:rPr>
          <w:rFonts w:hint="eastAsia"/>
          <w:sz w:val="30"/>
          <w:szCs w:val="30"/>
        </w:rPr>
        <w:t>（一）贪污数额较大或者有其他较重情节的，处三年以下有期徒刑或者拘役，并处罚金。</w:t>
      </w:r>
    </w:p>
    <w:p w14:paraId="1BD9C204" w14:textId="77777777" w:rsidR="00E61AEC" w:rsidRDefault="00E61AEC">
      <w:pPr>
        <w:spacing w:line="500" w:lineRule="atLeast"/>
        <w:ind w:firstLine="600"/>
        <w:divId w:val="1669283932"/>
        <w:rPr>
          <w:rFonts w:hint="eastAsia"/>
          <w:sz w:val="30"/>
          <w:szCs w:val="30"/>
        </w:rPr>
      </w:pPr>
      <w:r>
        <w:rPr>
          <w:rFonts w:hint="eastAsia"/>
          <w:sz w:val="30"/>
          <w:szCs w:val="30"/>
        </w:rPr>
        <w:t>（二）贪污数额巨大或者有其他严重情节的，处三年以上十年以下有期徒刑，并处罚金或者没收财产。</w:t>
      </w:r>
    </w:p>
    <w:p w14:paraId="0BF4C728" w14:textId="77777777" w:rsidR="00E61AEC" w:rsidRDefault="00E61AEC">
      <w:pPr>
        <w:spacing w:line="500" w:lineRule="atLeast"/>
        <w:ind w:firstLine="600"/>
        <w:divId w:val="707027218"/>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488909BF" w14:textId="77777777" w:rsidR="00E61AEC" w:rsidRDefault="00E61AEC">
      <w:pPr>
        <w:spacing w:line="500" w:lineRule="atLeast"/>
        <w:ind w:firstLine="600"/>
        <w:divId w:val="49967394"/>
        <w:rPr>
          <w:rFonts w:hint="eastAsia"/>
          <w:sz w:val="30"/>
          <w:szCs w:val="30"/>
        </w:rPr>
      </w:pPr>
      <w:r>
        <w:rPr>
          <w:rFonts w:hint="eastAsia"/>
          <w:sz w:val="30"/>
          <w:szCs w:val="30"/>
        </w:rPr>
        <w:t>对多次贪污未经处理的，按照累计贪污数额处罚。</w:t>
      </w:r>
    </w:p>
    <w:p w14:paraId="4C47B16A" w14:textId="77777777" w:rsidR="00E61AEC" w:rsidRDefault="00E61AEC">
      <w:pPr>
        <w:spacing w:line="500" w:lineRule="atLeast"/>
        <w:ind w:firstLine="600"/>
        <w:divId w:val="149954315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756DFEDB" w14:textId="77777777" w:rsidR="00E61AEC" w:rsidRDefault="00E61AEC">
      <w:pPr>
        <w:spacing w:line="500" w:lineRule="atLeast"/>
        <w:ind w:firstLine="600"/>
        <w:divId w:val="2024282754"/>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17D6FF1D" w14:textId="77777777" w:rsidR="00E61AEC" w:rsidRDefault="00E61AEC">
      <w:pPr>
        <w:spacing w:line="500" w:lineRule="atLeast"/>
        <w:ind w:firstLine="600"/>
        <w:divId w:val="1944800242"/>
        <w:rPr>
          <w:rFonts w:hint="eastAsia"/>
          <w:sz w:val="30"/>
          <w:szCs w:val="30"/>
        </w:rPr>
      </w:pPr>
      <w:r>
        <w:rPr>
          <w:rFonts w:hint="eastAsia"/>
          <w:sz w:val="30"/>
          <w:szCs w:val="30"/>
        </w:rPr>
        <w:t>第三百八十五条【受贿罪】国家工作人员利用职务上的便利，索取他人财物的，或者非法收受他人财物，为他人谋取利益的，是受贿罪。</w:t>
      </w:r>
    </w:p>
    <w:p w14:paraId="2E05B036" w14:textId="77777777" w:rsidR="00E61AEC" w:rsidRDefault="00E61AEC">
      <w:pPr>
        <w:spacing w:line="500" w:lineRule="atLeast"/>
        <w:ind w:firstLine="600"/>
        <w:divId w:val="649019951"/>
        <w:rPr>
          <w:rFonts w:hint="eastAsia"/>
          <w:sz w:val="30"/>
          <w:szCs w:val="30"/>
        </w:rPr>
      </w:pPr>
      <w:r>
        <w:rPr>
          <w:rFonts w:hint="eastAsia"/>
          <w:sz w:val="30"/>
          <w:szCs w:val="30"/>
        </w:rPr>
        <w:t>第三百八十六条【受贿罪的处罚规定】对犯受贿罪的，根据受贿所得数额及情节，依照本法第三百八十三条的规定处罚。索贿的从重处罚。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6E9202" w14:textId="77777777" w:rsidR="00E61AEC" w:rsidRDefault="00E61AEC" w:rsidP="00E61AEC">
      <w:pPr>
        <w:rPr>
          <w:rFonts w:hint="eastAsia"/>
        </w:rPr>
      </w:pPr>
      <w:r>
        <w:separator/>
      </w:r>
    </w:p>
  </w:endnote>
  <w:endnote w:type="continuationSeparator" w:id="0">
    <w:p w14:paraId="6621BA13" w14:textId="77777777" w:rsidR="00E61AEC" w:rsidRDefault="00E61AEC" w:rsidP="00E61AE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23CB7B" w14:textId="77777777" w:rsidR="00E61AEC" w:rsidRDefault="00E61AEC" w:rsidP="00E61AEC">
      <w:pPr>
        <w:rPr>
          <w:rFonts w:hint="eastAsia"/>
        </w:rPr>
      </w:pPr>
      <w:r>
        <w:separator/>
      </w:r>
    </w:p>
  </w:footnote>
  <w:footnote w:type="continuationSeparator" w:id="0">
    <w:p w14:paraId="104FDB0E" w14:textId="77777777" w:rsidR="00E61AEC" w:rsidRDefault="00E61AEC" w:rsidP="00E61AE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61AEC"/>
    <w:rsid w:val="00B80FE0"/>
    <w:rsid w:val="00E61A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B0A972"/>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61AEC"/>
    <w:pPr>
      <w:tabs>
        <w:tab w:val="center" w:pos="4153"/>
        <w:tab w:val="right" w:pos="8306"/>
      </w:tabs>
      <w:snapToGrid w:val="0"/>
      <w:jc w:val="center"/>
    </w:pPr>
    <w:rPr>
      <w:sz w:val="18"/>
      <w:szCs w:val="18"/>
    </w:rPr>
  </w:style>
  <w:style w:type="character" w:customStyle="1" w:styleId="a4">
    <w:name w:val="页眉 字符"/>
    <w:basedOn w:val="a0"/>
    <w:link w:val="a3"/>
    <w:uiPriority w:val="99"/>
    <w:rsid w:val="00E61AEC"/>
    <w:rPr>
      <w:rFonts w:ascii="宋体" w:eastAsia="宋体" w:hAnsi="宋体" w:cs="宋体"/>
      <w:sz w:val="18"/>
      <w:szCs w:val="18"/>
    </w:rPr>
  </w:style>
  <w:style w:type="paragraph" w:styleId="a5">
    <w:name w:val="footer"/>
    <w:basedOn w:val="a"/>
    <w:link w:val="a6"/>
    <w:uiPriority w:val="99"/>
    <w:unhideWhenUsed/>
    <w:rsid w:val="00E61AEC"/>
    <w:pPr>
      <w:tabs>
        <w:tab w:val="center" w:pos="4153"/>
        <w:tab w:val="right" w:pos="8306"/>
      </w:tabs>
      <w:snapToGrid w:val="0"/>
    </w:pPr>
    <w:rPr>
      <w:sz w:val="18"/>
      <w:szCs w:val="18"/>
    </w:rPr>
  </w:style>
  <w:style w:type="character" w:customStyle="1" w:styleId="a6">
    <w:name w:val="页脚 字符"/>
    <w:basedOn w:val="a0"/>
    <w:link w:val="a5"/>
    <w:uiPriority w:val="99"/>
    <w:rsid w:val="00E61AE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967394">
      <w:marLeft w:val="0"/>
      <w:marRight w:val="0"/>
      <w:marTop w:val="10"/>
      <w:marBottom w:val="10"/>
      <w:divBdr>
        <w:top w:val="none" w:sz="0" w:space="0" w:color="auto"/>
        <w:left w:val="none" w:sz="0" w:space="0" w:color="auto"/>
        <w:bottom w:val="none" w:sz="0" w:space="0" w:color="auto"/>
        <w:right w:val="none" w:sz="0" w:space="0" w:color="auto"/>
      </w:divBdr>
    </w:div>
    <w:div w:id="84544667">
      <w:marLeft w:val="0"/>
      <w:marRight w:val="0"/>
      <w:marTop w:val="10"/>
      <w:marBottom w:val="10"/>
      <w:divBdr>
        <w:top w:val="none" w:sz="0" w:space="0" w:color="auto"/>
        <w:left w:val="none" w:sz="0" w:space="0" w:color="auto"/>
        <w:bottom w:val="none" w:sz="0" w:space="0" w:color="auto"/>
        <w:right w:val="none" w:sz="0" w:space="0" w:color="auto"/>
      </w:divBdr>
    </w:div>
    <w:div w:id="213852467">
      <w:marLeft w:val="0"/>
      <w:marRight w:val="0"/>
      <w:marTop w:val="10"/>
      <w:marBottom w:val="10"/>
      <w:divBdr>
        <w:top w:val="none" w:sz="0" w:space="0" w:color="auto"/>
        <w:left w:val="none" w:sz="0" w:space="0" w:color="auto"/>
        <w:bottom w:val="none" w:sz="0" w:space="0" w:color="auto"/>
        <w:right w:val="none" w:sz="0" w:space="0" w:color="auto"/>
      </w:divBdr>
    </w:div>
    <w:div w:id="228460490">
      <w:marLeft w:val="0"/>
      <w:marRight w:val="720"/>
      <w:marTop w:val="10"/>
      <w:marBottom w:val="10"/>
      <w:divBdr>
        <w:top w:val="none" w:sz="0" w:space="0" w:color="auto"/>
        <w:left w:val="none" w:sz="0" w:space="0" w:color="auto"/>
        <w:bottom w:val="none" w:sz="0" w:space="0" w:color="auto"/>
        <w:right w:val="none" w:sz="0" w:space="0" w:color="auto"/>
      </w:divBdr>
    </w:div>
    <w:div w:id="240877189">
      <w:marLeft w:val="0"/>
      <w:marRight w:val="0"/>
      <w:marTop w:val="10"/>
      <w:marBottom w:val="10"/>
      <w:divBdr>
        <w:top w:val="none" w:sz="0" w:space="0" w:color="auto"/>
        <w:left w:val="none" w:sz="0" w:space="0" w:color="auto"/>
        <w:bottom w:val="none" w:sz="0" w:space="0" w:color="auto"/>
        <w:right w:val="none" w:sz="0" w:space="0" w:color="auto"/>
      </w:divBdr>
    </w:div>
    <w:div w:id="243415400">
      <w:marLeft w:val="0"/>
      <w:marRight w:val="0"/>
      <w:marTop w:val="10"/>
      <w:marBottom w:val="10"/>
      <w:divBdr>
        <w:top w:val="none" w:sz="0" w:space="0" w:color="auto"/>
        <w:left w:val="none" w:sz="0" w:space="0" w:color="auto"/>
        <w:bottom w:val="none" w:sz="0" w:space="0" w:color="auto"/>
        <w:right w:val="none" w:sz="0" w:space="0" w:color="auto"/>
      </w:divBdr>
    </w:div>
    <w:div w:id="268509420">
      <w:marLeft w:val="0"/>
      <w:marRight w:val="0"/>
      <w:marTop w:val="10"/>
      <w:marBottom w:val="10"/>
      <w:divBdr>
        <w:top w:val="none" w:sz="0" w:space="0" w:color="auto"/>
        <w:left w:val="none" w:sz="0" w:space="0" w:color="auto"/>
        <w:bottom w:val="none" w:sz="0" w:space="0" w:color="auto"/>
        <w:right w:val="none" w:sz="0" w:space="0" w:color="auto"/>
      </w:divBdr>
    </w:div>
    <w:div w:id="272521381">
      <w:marLeft w:val="0"/>
      <w:marRight w:val="0"/>
      <w:marTop w:val="10"/>
      <w:marBottom w:val="10"/>
      <w:divBdr>
        <w:top w:val="none" w:sz="0" w:space="0" w:color="auto"/>
        <w:left w:val="none" w:sz="0" w:space="0" w:color="auto"/>
        <w:bottom w:val="none" w:sz="0" w:space="0" w:color="auto"/>
        <w:right w:val="none" w:sz="0" w:space="0" w:color="auto"/>
      </w:divBdr>
    </w:div>
    <w:div w:id="368647974">
      <w:marLeft w:val="0"/>
      <w:marRight w:val="0"/>
      <w:marTop w:val="10"/>
      <w:marBottom w:val="10"/>
      <w:divBdr>
        <w:top w:val="none" w:sz="0" w:space="0" w:color="auto"/>
        <w:left w:val="none" w:sz="0" w:space="0" w:color="auto"/>
        <w:bottom w:val="none" w:sz="0" w:space="0" w:color="auto"/>
        <w:right w:val="none" w:sz="0" w:space="0" w:color="auto"/>
      </w:divBdr>
    </w:div>
    <w:div w:id="429157525">
      <w:marLeft w:val="0"/>
      <w:marRight w:val="0"/>
      <w:marTop w:val="10"/>
      <w:marBottom w:val="10"/>
      <w:divBdr>
        <w:top w:val="none" w:sz="0" w:space="0" w:color="auto"/>
        <w:left w:val="none" w:sz="0" w:space="0" w:color="auto"/>
        <w:bottom w:val="none" w:sz="0" w:space="0" w:color="auto"/>
        <w:right w:val="none" w:sz="0" w:space="0" w:color="auto"/>
      </w:divBdr>
    </w:div>
    <w:div w:id="445076703">
      <w:marLeft w:val="0"/>
      <w:marRight w:val="0"/>
      <w:marTop w:val="10"/>
      <w:marBottom w:val="10"/>
      <w:divBdr>
        <w:top w:val="none" w:sz="0" w:space="0" w:color="auto"/>
        <w:left w:val="none" w:sz="0" w:space="0" w:color="auto"/>
        <w:bottom w:val="none" w:sz="0" w:space="0" w:color="auto"/>
        <w:right w:val="none" w:sz="0" w:space="0" w:color="auto"/>
      </w:divBdr>
    </w:div>
    <w:div w:id="463280482">
      <w:marLeft w:val="0"/>
      <w:marRight w:val="0"/>
      <w:marTop w:val="10"/>
      <w:marBottom w:val="10"/>
      <w:divBdr>
        <w:top w:val="none" w:sz="0" w:space="0" w:color="auto"/>
        <w:left w:val="none" w:sz="0" w:space="0" w:color="auto"/>
        <w:bottom w:val="none" w:sz="0" w:space="0" w:color="auto"/>
        <w:right w:val="none" w:sz="0" w:space="0" w:color="auto"/>
      </w:divBdr>
    </w:div>
    <w:div w:id="471214060">
      <w:marLeft w:val="0"/>
      <w:marRight w:val="0"/>
      <w:marTop w:val="10"/>
      <w:marBottom w:val="10"/>
      <w:divBdr>
        <w:top w:val="none" w:sz="0" w:space="0" w:color="auto"/>
        <w:left w:val="none" w:sz="0" w:space="0" w:color="auto"/>
        <w:bottom w:val="none" w:sz="0" w:space="0" w:color="auto"/>
        <w:right w:val="none" w:sz="0" w:space="0" w:color="auto"/>
      </w:divBdr>
    </w:div>
    <w:div w:id="515968553">
      <w:marLeft w:val="0"/>
      <w:marRight w:val="0"/>
      <w:marTop w:val="10"/>
      <w:marBottom w:val="10"/>
      <w:divBdr>
        <w:top w:val="none" w:sz="0" w:space="0" w:color="auto"/>
        <w:left w:val="none" w:sz="0" w:space="0" w:color="auto"/>
        <w:bottom w:val="none" w:sz="0" w:space="0" w:color="auto"/>
        <w:right w:val="none" w:sz="0" w:space="0" w:color="auto"/>
      </w:divBdr>
    </w:div>
    <w:div w:id="649019951">
      <w:marLeft w:val="0"/>
      <w:marRight w:val="0"/>
      <w:marTop w:val="10"/>
      <w:marBottom w:val="10"/>
      <w:divBdr>
        <w:top w:val="none" w:sz="0" w:space="0" w:color="auto"/>
        <w:left w:val="none" w:sz="0" w:space="0" w:color="auto"/>
        <w:bottom w:val="none" w:sz="0" w:space="0" w:color="auto"/>
        <w:right w:val="none" w:sz="0" w:space="0" w:color="auto"/>
      </w:divBdr>
    </w:div>
    <w:div w:id="707027218">
      <w:marLeft w:val="0"/>
      <w:marRight w:val="0"/>
      <w:marTop w:val="10"/>
      <w:marBottom w:val="10"/>
      <w:divBdr>
        <w:top w:val="none" w:sz="0" w:space="0" w:color="auto"/>
        <w:left w:val="none" w:sz="0" w:space="0" w:color="auto"/>
        <w:bottom w:val="none" w:sz="0" w:space="0" w:color="auto"/>
        <w:right w:val="none" w:sz="0" w:space="0" w:color="auto"/>
      </w:divBdr>
    </w:div>
    <w:div w:id="715356181">
      <w:marLeft w:val="0"/>
      <w:marRight w:val="0"/>
      <w:marTop w:val="10"/>
      <w:marBottom w:val="10"/>
      <w:divBdr>
        <w:top w:val="none" w:sz="0" w:space="0" w:color="auto"/>
        <w:left w:val="none" w:sz="0" w:space="0" w:color="auto"/>
        <w:bottom w:val="none" w:sz="0" w:space="0" w:color="auto"/>
        <w:right w:val="none" w:sz="0" w:space="0" w:color="auto"/>
      </w:divBdr>
    </w:div>
    <w:div w:id="753283445">
      <w:marLeft w:val="0"/>
      <w:marRight w:val="0"/>
      <w:marTop w:val="10"/>
      <w:marBottom w:val="10"/>
      <w:divBdr>
        <w:top w:val="none" w:sz="0" w:space="0" w:color="auto"/>
        <w:left w:val="none" w:sz="0" w:space="0" w:color="auto"/>
        <w:bottom w:val="none" w:sz="0" w:space="0" w:color="auto"/>
        <w:right w:val="none" w:sz="0" w:space="0" w:color="auto"/>
      </w:divBdr>
    </w:div>
    <w:div w:id="820540533">
      <w:marLeft w:val="0"/>
      <w:marRight w:val="0"/>
      <w:marTop w:val="10"/>
      <w:marBottom w:val="10"/>
      <w:divBdr>
        <w:top w:val="none" w:sz="0" w:space="0" w:color="auto"/>
        <w:left w:val="none" w:sz="0" w:space="0" w:color="auto"/>
        <w:bottom w:val="none" w:sz="0" w:space="0" w:color="auto"/>
        <w:right w:val="none" w:sz="0" w:space="0" w:color="auto"/>
      </w:divBdr>
    </w:div>
    <w:div w:id="871116448">
      <w:marLeft w:val="0"/>
      <w:marRight w:val="0"/>
      <w:marTop w:val="10"/>
      <w:marBottom w:val="10"/>
      <w:divBdr>
        <w:top w:val="none" w:sz="0" w:space="0" w:color="auto"/>
        <w:left w:val="none" w:sz="0" w:space="0" w:color="auto"/>
        <w:bottom w:val="none" w:sz="0" w:space="0" w:color="auto"/>
        <w:right w:val="none" w:sz="0" w:space="0" w:color="auto"/>
      </w:divBdr>
    </w:div>
    <w:div w:id="1032196217">
      <w:marLeft w:val="0"/>
      <w:marRight w:val="0"/>
      <w:marTop w:val="10"/>
      <w:marBottom w:val="10"/>
      <w:divBdr>
        <w:top w:val="none" w:sz="0" w:space="0" w:color="auto"/>
        <w:left w:val="none" w:sz="0" w:space="0" w:color="auto"/>
        <w:bottom w:val="none" w:sz="0" w:space="0" w:color="auto"/>
        <w:right w:val="none" w:sz="0" w:space="0" w:color="auto"/>
      </w:divBdr>
    </w:div>
    <w:div w:id="1105926750">
      <w:marLeft w:val="0"/>
      <w:marRight w:val="0"/>
      <w:marTop w:val="10"/>
      <w:marBottom w:val="10"/>
      <w:divBdr>
        <w:top w:val="none" w:sz="0" w:space="0" w:color="auto"/>
        <w:left w:val="none" w:sz="0" w:space="0" w:color="auto"/>
        <w:bottom w:val="none" w:sz="0" w:space="0" w:color="auto"/>
        <w:right w:val="none" w:sz="0" w:space="0" w:color="auto"/>
      </w:divBdr>
    </w:div>
    <w:div w:id="1205604464">
      <w:marLeft w:val="0"/>
      <w:marRight w:val="0"/>
      <w:marTop w:val="10"/>
      <w:marBottom w:val="10"/>
      <w:divBdr>
        <w:top w:val="none" w:sz="0" w:space="0" w:color="auto"/>
        <w:left w:val="none" w:sz="0" w:space="0" w:color="auto"/>
        <w:bottom w:val="none" w:sz="0" w:space="0" w:color="auto"/>
        <w:right w:val="none" w:sz="0" w:space="0" w:color="auto"/>
      </w:divBdr>
    </w:div>
    <w:div w:id="1387073558">
      <w:marLeft w:val="0"/>
      <w:marRight w:val="0"/>
      <w:marTop w:val="10"/>
      <w:marBottom w:val="10"/>
      <w:divBdr>
        <w:top w:val="none" w:sz="0" w:space="0" w:color="auto"/>
        <w:left w:val="none" w:sz="0" w:space="0" w:color="auto"/>
        <w:bottom w:val="none" w:sz="0" w:space="0" w:color="auto"/>
        <w:right w:val="none" w:sz="0" w:space="0" w:color="auto"/>
      </w:divBdr>
    </w:div>
    <w:div w:id="1436899400">
      <w:marLeft w:val="0"/>
      <w:marRight w:val="0"/>
      <w:marTop w:val="10"/>
      <w:marBottom w:val="10"/>
      <w:divBdr>
        <w:top w:val="none" w:sz="0" w:space="0" w:color="auto"/>
        <w:left w:val="none" w:sz="0" w:space="0" w:color="auto"/>
        <w:bottom w:val="none" w:sz="0" w:space="0" w:color="auto"/>
        <w:right w:val="none" w:sz="0" w:space="0" w:color="auto"/>
      </w:divBdr>
    </w:div>
    <w:div w:id="1460680445">
      <w:marLeft w:val="0"/>
      <w:marRight w:val="0"/>
      <w:marTop w:val="10"/>
      <w:marBottom w:val="10"/>
      <w:divBdr>
        <w:top w:val="none" w:sz="0" w:space="0" w:color="auto"/>
        <w:left w:val="none" w:sz="0" w:space="0" w:color="auto"/>
        <w:bottom w:val="none" w:sz="0" w:space="0" w:color="auto"/>
        <w:right w:val="none" w:sz="0" w:space="0" w:color="auto"/>
      </w:divBdr>
    </w:div>
    <w:div w:id="1499543159">
      <w:marLeft w:val="0"/>
      <w:marRight w:val="0"/>
      <w:marTop w:val="10"/>
      <w:marBottom w:val="10"/>
      <w:divBdr>
        <w:top w:val="none" w:sz="0" w:space="0" w:color="auto"/>
        <w:left w:val="none" w:sz="0" w:space="0" w:color="auto"/>
        <w:bottom w:val="none" w:sz="0" w:space="0" w:color="auto"/>
        <w:right w:val="none" w:sz="0" w:space="0" w:color="auto"/>
      </w:divBdr>
    </w:div>
    <w:div w:id="1521700647">
      <w:marLeft w:val="0"/>
      <w:marRight w:val="0"/>
      <w:marTop w:val="10"/>
      <w:marBottom w:val="10"/>
      <w:divBdr>
        <w:top w:val="none" w:sz="0" w:space="0" w:color="auto"/>
        <w:left w:val="none" w:sz="0" w:space="0" w:color="auto"/>
        <w:bottom w:val="none" w:sz="0" w:space="0" w:color="auto"/>
        <w:right w:val="none" w:sz="0" w:space="0" w:color="auto"/>
      </w:divBdr>
    </w:div>
    <w:div w:id="1608270455">
      <w:marLeft w:val="0"/>
      <w:marRight w:val="0"/>
      <w:marTop w:val="10"/>
      <w:marBottom w:val="10"/>
      <w:divBdr>
        <w:top w:val="none" w:sz="0" w:space="0" w:color="auto"/>
        <w:left w:val="none" w:sz="0" w:space="0" w:color="auto"/>
        <w:bottom w:val="none" w:sz="0" w:space="0" w:color="auto"/>
        <w:right w:val="none" w:sz="0" w:space="0" w:color="auto"/>
      </w:divBdr>
    </w:div>
    <w:div w:id="1644891041">
      <w:marLeft w:val="0"/>
      <w:marRight w:val="0"/>
      <w:marTop w:val="10"/>
      <w:marBottom w:val="10"/>
      <w:divBdr>
        <w:top w:val="none" w:sz="0" w:space="0" w:color="auto"/>
        <w:left w:val="none" w:sz="0" w:space="0" w:color="auto"/>
        <w:bottom w:val="none" w:sz="0" w:space="0" w:color="auto"/>
        <w:right w:val="none" w:sz="0" w:space="0" w:color="auto"/>
      </w:divBdr>
    </w:div>
    <w:div w:id="1669283932">
      <w:marLeft w:val="0"/>
      <w:marRight w:val="0"/>
      <w:marTop w:val="10"/>
      <w:marBottom w:val="10"/>
      <w:divBdr>
        <w:top w:val="none" w:sz="0" w:space="0" w:color="auto"/>
        <w:left w:val="none" w:sz="0" w:space="0" w:color="auto"/>
        <w:bottom w:val="none" w:sz="0" w:space="0" w:color="auto"/>
        <w:right w:val="none" w:sz="0" w:space="0" w:color="auto"/>
      </w:divBdr>
    </w:div>
    <w:div w:id="1703824539">
      <w:marLeft w:val="0"/>
      <w:marRight w:val="720"/>
      <w:marTop w:val="10"/>
      <w:marBottom w:val="10"/>
      <w:divBdr>
        <w:top w:val="none" w:sz="0" w:space="0" w:color="auto"/>
        <w:left w:val="none" w:sz="0" w:space="0" w:color="auto"/>
        <w:bottom w:val="none" w:sz="0" w:space="0" w:color="auto"/>
        <w:right w:val="none" w:sz="0" w:space="0" w:color="auto"/>
      </w:divBdr>
    </w:div>
    <w:div w:id="1784222782">
      <w:marLeft w:val="0"/>
      <w:marRight w:val="720"/>
      <w:marTop w:val="10"/>
      <w:marBottom w:val="10"/>
      <w:divBdr>
        <w:top w:val="none" w:sz="0" w:space="0" w:color="auto"/>
        <w:left w:val="none" w:sz="0" w:space="0" w:color="auto"/>
        <w:bottom w:val="none" w:sz="0" w:space="0" w:color="auto"/>
        <w:right w:val="none" w:sz="0" w:space="0" w:color="auto"/>
      </w:divBdr>
    </w:div>
    <w:div w:id="1786852400">
      <w:marLeft w:val="0"/>
      <w:marRight w:val="0"/>
      <w:marTop w:val="10"/>
      <w:marBottom w:val="10"/>
      <w:divBdr>
        <w:top w:val="none" w:sz="0" w:space="0" w:color="auto"/>
        <w:left w:val="none" w:sz="0" w:space="0" w:color="auto"/>
        <w:bottom w:val="none" w:sz="0" w:space="0" w:color="auto"/>
        <w:right w:val="none" w:sz="0" w:space="0" w:color="auto"/>
      </w:divBdr>
    </w:div>
    <w:div w:id="1786997086">
      <w:marLeft w:val="0"/>
      <w:marRight w:val="720"/>
      <w:marTop w:val="10"/>
      <w:marBottom w:val="10"/>
      <w:divBdr>
        <w:top w:val="none" w:sz="0" w:space="0" w:color="auto"/>
        <w:left w:val="none" w:sz="0" w:space="0" w:color="auto"/>
        <w:bottom w:val="none" w:sz="0" w:space="0" w:color="auto"/>
        <w:right w:val="none" w:sz="0" w:space="0" w:color="auto"/>
      </w:divBdr>
    </w:div>
    <w:div w:id="1944800242">
      <w:marLeft w:val="0"/>
      <w:marRight w:val="0"/>
      <w:marTop w:val="10"/>
      <w:marBottom w:val="10"/>
      <w:divBdr>
        <w:top w:val="none" w:sz="0" w:space="0" w:color="auto"/>
        <w:left w:val="none" w:sz="0" w:space="0" w:color="auto"/>
        <w:bottom w:val="none" w:sz="0" w:space="0" w:color="auto"/>
        <w:right w:val="none" w:sz="0" w:space="0" w:color="auto"/>
      </w:divBdr>
    </w:div>
    <w:div w:id="2019191002">
      <w:marLeft w:val="0"/>
      <w:marRight w:val="0"/>
      <w:marTop w:val="10"/>
      <w:marBottom w:val="10"/>
      <w:divBdr>
        <w:top w:val="none" w:sz="0" w:space="0" w:color="auto"/>
        <w:left w:val="none" w:sz="0" w:space="0" w:color="auto"/>
        <w:bottom w:val="none" w:sz="0" w:space="0" w:color="auto"/>
        <w:right w:val="none" w:sz="0" w:space="0" w:color="auto"/>
      </w:divBdr>
    </w:div>
    <w:div w:id="2024282754">
      <w:marLeft w:val="0"/>
      <w:marRight w:val="0"/>
      <w:marTop w:val="10"/>
      <w:marBottom w:val="10"/>
      <w:divBdr>
        <w:top w:val="none" w:sz="0" w:space="0" w:color="auto"/>
        <w:left w:val="none" w:sz="0" w:space="0" w:color="auto"/>
        <w:bottom w:val="none" w:sz="0" w:space="0" w:color="auto"/>
        <w:right w:val="none" w:sz="0" w:space="0" w:color="auto"/>
      </w:divBdr>
    </w:div>
    <w:div w:id="2086607680">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460</Words>
  <Characters>2628</Characters>
  <Application>Microsoft Office Word</Application>
  <DocSecurity>0</DocSecurity>
  <Lines>21</Lines>
  <Paragraphs>6</Paragraphs>
  <ScaleCrop>false</ScaleCrop>
  <Company/>
  <LinksUpToDate>false</LinksUpToDate>
  <CharactersWithSpaces>3082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2025-04-30T03:36:00Z</dcterms:created>
  <dcterms:modified xsi:type="dcterms:W3CDTF">2025-04-30T03:36:00Z</dcterms:modified>
</cp:coreProperties>
</file>