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82FE" w14:textId="77777777" w:rsidR="00686A9B" w:rsidRDefault="00686A9B">
      <w:pPr>
        <w:spacing w:line="500" w:lineRule="atLeast"/>
        <w:jc w:val="center"/>
        <w:divId w:val="380519190"/>
        <w:rPr>
          <w:rFonts w:ascii="黑体" w:eastAsia="黑体" w:hAnsi="黑体"/>
          <w:sz w:val="36"/>
          <w:szCs w:val="36"/>
        </w:rPr>
      </w:pPr>
      <w:r>
        <w:rPr>
          <w:rFonts w:ascii="黑体" w:eastAsia="黑体" w:hAnsi="黑体" w:hint="eastAsia"/>
          <w:sz w:val="36"/>
          <w:szCs w:val="36"/>
        </w:rPr>
        <w:t>广东省紫金县人民法院</w:t>
      </w:r>
    </w:p>
    <w:p w14:paraId="7E84F37B" w14:textId="77777777" w:rsidR="00686A9B" w:rsidRDefault="00686A9B">
      <w:pPr>
        <w:spacing w:line="500" w:lineRule="atLeast"/>
        <w:jc w:val="center"/>
        <w:divId w:val="10182335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7DB224" w14:textId="77777777" w:rsidR="00686A9B" w:rsidRDefault="00686A9B">
      <w:pPr>
        <w:spacing w:line="500" w:lineRule="atLeast"/>
        <w:jc w:val="right"/>
        <w:divId w:val="163659655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32</w:t>
      </w:r>
      <w:r>
        <w:rPr>
          <w:rFonts w:hint="eastAsia"/>
          <w:sz w:val="30"/>
          <w:szCs w:val="30"/>
        </w:rPr>
        <w:t>号</w:t>
      </w:r>
    </w:p>
    <w:p w14:paraId="6A27DDAD" w14:textId="77777777" w:rsidR="00686A9B" w:rsidRDefault="00686A9B">
      <w:pPr>
        <w:spacing w:line="500" w:lineRule="atLeast"/>
        <w:ind w:firstLine="600"/>
        <w:divId w:val="1011686320"/>
        <w:rPr>
          <w:rFonts w:hint="eastAsia"/>
          <w:sz w:val="30"/>
          <w:szCs w:val="30"/>
        </w:rPr>
      </w:pPr>
      <w:r>
        <w:rPr>
          <w:rFonts w:hint="eastAsia"/>
          <w:sz w:val="30"/>
          <w:szCs w:val="30"/>
        </w:rPr>
        <w:t>公诉机关广东省紫金县人民检察院。</w:t>
      </w:r>
    </w:p>
    <w:p w14:paraId="16702472" w14:textId="77777777" w:rsidR="00686A9B" w:rsidRDefault="00686A9B">
      <w:pPr>
        <w:spacing w:line="500" w:lineRule="atLeast"/>
        <w:ind w:firstLine="600"/>
        <w:divId w:val="1371953179"/>
        <w:rPr>
          <w:rFonts w:hint="eastAsia"/>
          <w:sz w:val="30"/>
          <w:szCs w:val="30"/>
        </w:rPr>
      </w:pPr>
      <w:r>
        <w:rPr>
          <w:rFonts w:hint="eastAsia"/>
          <w:sz w:val="30"/>
          <w:szCs w:val="30"/>
        </w:rPr>
        <w:t>被告人刘运生（曾用名刘永生），男，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日出生，广东省龙川县人，汉族，大专文化，原龙川县国有企业管理中心主任，住广东省龙川县。因本案于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日被逮捕。现羁押于广东省紫金县看守所。</w:t>
      </w:r>
    </w:p>
    <w:p w14:paraId="6732E0C9" w14:textId="77777777" w:rsidR="00686A9B" w:rsidRDefault="00686A9B">
      <w:pPr>
        <w:spacing w:line="500" w:lineRule="atLeast"/>
        <w:ind w:firstLine="600"/>
        <w:divId w:val="327176677"/>
        <w:rPr>
          <w:rFonts w:hint="eastAsia"/>
          <w:sz w:val="30"/>
          <w:szCs w:val="30"/>
        </w:rPr>
      </w:pPr>
      <w:r>
        <w:rPr>
          <w:rFonts w:hint="eastAsia"/>
          <w:sz w:val="30"/>
          <w:szCs w:val="30"/>
        </w:rPr>
        <w:t>辩护人陈金云，广东贤贵律师事务所律师。</w:t>
      </w:r>
    </w:p>
    <w:p w14:paraId="25E661C7" w14:textId="77777777" w:rsidR="00686A9B" w:rsidRDefault="00686A9B">
      <w:pPr>
        <w:spacing w:line="500" w:lineRule="atLeast"/>
        <w:ind w:firstLine="600"/>
        <w:divId w:val="1292596762"/>
        <w:rPr>
          <w:rFonts w:hint="eastAsia"/>
          <w:sz w:val="30"/>
          <w:szCs w:val="30"/>
        </w:rPr>
      </w:pPr>
      <w:r>
        <w:rPr>
          <w:rFonts w:hint="eastAsia"/>
          <w:sz w:val="30"/>
          <w:szCs w:val="30"/>
        </w:rPr>
        <w:t>辩护人邓智元，广东贤贵律师事务实习律师。</w:t>
      </w:r>
    </w:p>
    <w:p w14:paraId="1241D235" w14:textId="77777777" w:rsidR="00686A9B" w:rsidRDefault="00686A9B">
      <w:pPr>
        <w:spacing w:line="500" w:lineRule="atLeast"/>
        <w:ind w:firstLine="600"/>
        <w:divId w:val="1790850831"/>
        <w:rPr>
          <w:rFonts w:hint="eastAsia"/>
          <w:sz w:val="30"/>
          <w:szCs w:val="30"/>
        </w:rPr>
      </w:pPr>
      <w:r>
        <w:rPr>
          <w:rFonts w:hint="eastAsia"/>
          <w:sz w:val="30"/>
          <w:szCs w:val="30"/>
        </w:rPr>
        <w:t>广东省紫金县人民检察院以紫检公诉刑诉</w:t>
      </w:r>
      <w:r>
        <w:rPr>
          <w:rFonts w:hint="eastAsia"/>
          <w:sz w:val="30"/>
          <w:szCs w:val="30"/>
        </w:rPr>
        <w:t>[2018]15</w:t>
      </w:r>
      <w:r>
        <w:rPr>
          <w:rFonts w:hint="eastAsia"/>
          <w:sz w:val="30"/>
          <w:szCs w:val="30"/>
        </w:rPr>
        <w:t>号起诉书指控被告人刘运生犯挪用公款罪、贪污罪，于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日向本院提起公诉。本院依法适用普通程序，组成合议庭，于同年</w:t>
      </w:r>
      <w:r>
        <w:rPr>
          <w:rFonts w:hint="eastAsia"/>
          <w:sz w:val="30"/>
          <w:szCs w:val="30"/>
        </w:rPr>
        <w:t>3</w:t>
      </w:r>
      <w:r>
        <w:rPr>
          <w:rFonts w:hint="eastAsia"/>
          <w:sz w:val="30"/>
          <w:szCs w:val="30"/>
        </w:rPr>
        <w:t>月</w:t>
      </w:r>
      <w:r>
        <w:rPr>
          <w:rFonts w:hint="eastAsia"/>
          <w:sz w:val="30"/>
          <w:szCs w:val="30"/>
        </w:rPr>
        <w:t>8</w:t>
      </w:r>
      <w:r>
        <w:rPr>
          <w:rFonts w:hint="eastAsia"/>
          <w:sz w:val="30"/>
          <w:szCs w:val="30"/>
        </w:rPr>
        <w:t>日、</w:t>
      </w:r>
      <w:r>
        <w:rPr>
          <w:rFonts w:hint="eastAsia"/>
          <w:sz w:val="30"/>
          <w:szCs w:val="30"/>
        </w:rPr>
        <w:t>7</w:t>
      </w:r>
      <w:r>
        <w:rPr>
          <w:rFonts w:hint="eastAsia"/>
          <w:sz w:val="30"/>
          <w:szCs w:val="30"/>
        </w:rPr>
        <w:t>月</w:t>
      </w:r>
      <w:r>
        <w:rPr>
          <w:rFonts w:hint="eastAsia"/>
          <w:sz w:val="30"/>
          <w:szCs w:val="30"/>
        </w:rPr>
        <w:t>27</w:t>
      </w:r>
      <w:r>
        <w:rPr>
          <w:rFonts w:hint="eastAsia"/>
          <w:sz w:val="30"/>
          <w:szCs w:val="30"/>
        </w:rPr>
        <w:t>日两次公开开庭审理了本案。因案情复杂，无法在审理期限内审结，本案经报请广东省河源市中级人民法院批准，延长审理期限三个月。广东省紫金县人民检察院指派检察员黄勇、张兆廉出庭支持公诉，被告人刘运生及其辩护人陈金云、邓智元均到庭参加诉讼。现已审理终结。</w:t>
      </w:r>
    </w:p>
    <w:p w14:paraId="0229F69A" w14:textId="77777777" w:rsidR="00686A9B" w:rsidRDefault="00686A9B">
      <w:pPr>
        <w:spacing w:line="500" w:lineRule="atLeast"/>
        <w:ind w:firstLine="600"/>
        <w:divId w:val="1439910997"/>
        <w:rPr>
          <w:rFonts w:hint="eastAsia"/>
          <w:sz w:val="30"/>
          <w:szCs w:val="30"/>
        </w:rPr>
      </w:pPr>
      <w:r>
        <w:rPr>
          <w:rFonts w:hint="eastAsia"/>
          <w:sz w:val="30"/>
          <w:szCs w:val="30"/>
        </w:rPr>
        <w:t>广东省紫金县人民检察院指控，被告人刘运生于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年间，利用职务之便挪用公款</w:t>
      </w:r>
      <w:r>
        <w:rPr>
          <w:rFonts w:hint="eastAsia"/>
          <w:sz w:val="30"/>
          <w:szCs w:val="30"/>
        </w:rPr>
        <w:t>194.6</w:t>
      </w:r>
      <w:r>
        <w:rPr>
          <w:rFonts w:hint="eastAsia"/>
          <w:sz w:val="30"/>
          <w:szCs w:val="30"/>
        </w:rPr>
        <w:t>万元，用于归还其哥哥的债务。</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月间，被告人刘运生先后将挪用的公款本息归还单位。</w:t>
      </w:r>
    </w:p>
    <w:p w14:paraId="1EE62007" w14:textId="77777777" w:rsidR="00686A9B" w:rsidRDefault="00686A9B">
      <w:pPr>
        <w:spacing w:line="500" w:lineRule="atLeast"/>
        <w:ind w:firstLine="600"/>
        <w:divId w:val="1782409384"/>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年间，被告人刘运生采用虚列开支的方式将本应发放给企业困难下岗职工的春节慰问金</w:t>
      </w:r>
      <w:r>
        <w:rPr>
          <w:rFonts w:hint="eastAsia"/>
          <w:sz w:val="30"/>
          <w:szCs w:val="30"/>
        </w:rPr>
        <w:t>12</w:t>
      </w:r>
      <w:r>
        <w:rPr>
          <w:rFonts w:hint="eastAsia"/>
          <w:sz w:val="30"/>
          <w:szCs w:val="30"/>
        </w:rPr>
        <w:t>万元，以春节补助的名义发放给在职干部职工，被告人刘运生分得</w:t>
      </w:r>
      <w:r>
        <w:rPr>
          <w:rFonts w:hint="eastAsia"/>
          <w:sz w:val="30"/>
          <w:szCs w:val="30"/>
        </w:rPr>
        <w:t>1.2</w:t>
      </w:r>
      <w:r>
        <w:rPr>
          <w:rFonts w:hint="eastAsia"/>
          <w:sz w:val="30"/>
          <w:szCs w:val="30"/>
        </w:rPr>
        <w:t>万元。</w:t>
      </w:r>
    </w:p>
    <w:p w14:paraId="7D677B37" w14:textId="77777777" w:rsidR="00686A9B" w:rsidRDefault="00686A9B">
      <w:pPr>
        <w:spacing w:line="500" w:lineRule="atLeast"/>
        <w:ind w:firstLine="600"/>
        <w:divId w:val="532108897"/>
        <w:rPr>
          <w:rFonts w:hint="eastAsia"/>
          <w:sz w:val="30"/>
          <w:szCs w:val="30"/>
        </w:rPr>
      </w:pPr>
      <w:r>
        <w:rPr>
          <w:rFonts w:hint="eastAsia"/>
          <w:sz w:val="30"/>
          <w:szCs w:val="30"/>
        </w:rPr>
        <w:lastRenderedPageBreak/>
        <w:t>公诉机关认为被告人刘运生的行为触犯了《中华人民共和国刑法》第三百八十四条、第三百八十二条之规定，构成挪用公款罪、贪污罪，诉请本院依法判处。</w:t>
      </w:r>
    </w:p>
    <w:p w14:paraId="05EEF98D" w14:textId="77777777" w:rsidR="00686A9B" w:rsidRDefault="00686A9B">
      <w:pPr>
        <w:spacing w:line="500" w:lineRule="atLeast"/>
        <w:ind w:firstLine="600"/>
        <w:divId w:val="1501968156"/>
        <w:rPr>
          <w:rFonts w:hint="eastAsia"/>
          <w:sz w:val="30"/>
          <w:szCs w:val="30"/>
        </w:rPr>
      </w:pPr>
      <w:r>
        <w:rPr>
          <w:rFonts w:hint="eastAsia"/>
          <w:sz w:val="30"/>
          <w:szCs w:val="30"/>
        </w:rPr>
        <w:t>法庭上，被告人刘运生对指控其挪用公款的事实及罪名无异议，辩称其是违规发放补助，其行为不构成贪污罪。</w:t>
      </w:r>
    </w:p>
    <w:p w14:paraId="3BE84068" w14:textId="77777777" w:rsidR="00686A9B" w:rsidRDefault="00686A9B">
      <w:pPr>
        <w:spacing w:line="500" w:lineRule="atLeast"/>
        <w:ind w:firstLine="600"/>
        <w:divId w:val="1439981889"/>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、被告人刘运生在案发前已将挪用的公款本息全部归还，依法可从轻处罚。</w:t>
      </w:r>
      <w:r>
        <w:rPr>
          <w:rFonts w:hint="eastAsia"/>
          <w:sz w:val="30"/>
          <w:szCs w:val="30"/>
        </w:rPr>
        <w:t>2</w:t>
      </w:r>
      <w:r>
        <w:rPr>
          <w:rFonts w:hint="eastAsia"/>
          <w:sz w:val="30"/>
          <w:szCs w:val="30"/>
        </w:rPr>
        <w:t>、被告人刘运生将本应发放给下岗职工的慰问金发放给现任干部职工，属违规发放职工春节福利，客观上没有以侵吞、窃取、骗取等手段非法占用公共财物，其行为不构成贪污罪。</w:t>
      </w:r>
      <w:r>
        <w:rPr>
          <w:rFonts w:hint="eastAsia"/>
          <w:sz w:val="30"/>
          <w:szCs w:val="30"/>
        </w:rPr>
        <w:t>3</w:t>
      </w:r>
      <w:r>
        <w:rPr>
          <w:rFonts w:hint="eastAsia"/>
          <w:sz w:val="30"/>
          <w:szCs w:val="30"/>
        </w:rPr>
        <w:t>、纪委监察部门已对被告人刘运生的行为认定为违规发放津贴补助，并已作出了纪律处罚，不应对同一违纪事实作出重复评价。</w:t>
      </w:r>
      <w:r>
        <w:rPr>
          <w:rFonts w:hint="eastAsia"/>
          <w:sz w:val="30"/>
          <w:szCs w:val="30"/>
        </w:rPr>
        <w:t>4</w:t>
      </w:r>
      <w:r>
        <w:rPr>
          <w:rFonts w:hint="eastAsia"/>
          <w:sz w:val="30"/>
          <w:szCs w:val="30"/>
        </w:rPr>
        <w:t>、被告人刘运生在纪委找其谈话后即主动交代了挪用公款和违规发放福利的事实，依法应当视为自首。</w:t>
      </w:r>
      <w:r>
        <w:rPr>
          <w:rFonts w:hint="eastAsia"/>
          <w:sz w:val="30"/>
          <w:szCs w:val="30"/>
        </w:rPr>
        <w:t>5</w:t>
      </w:r>
      <w:r>
        <w:rPr>
          <w:rFonts w:hint="eastAsia"/>
          <w:sz w:val="30"/>
          <w:szCs w:val="30"/>
        </w:rPr>
        <w:t>、被告人刘运生有立功表现。综上，可对被告人刘运生从轻或减轻处罚，并适用缓刑。</w:t>
      </w:r>
    </w:p>
    <w:p w14:paraId="57FBB9BC" w14:textId="77777777" w:rsidR="00686A9B" w:rsidRDefault="00686A9B">
      <w:pPr>
        <w:spacing w:line="500" w:lineRule="atLeast"/>
        <w:ind w:firstLine="600"/>
        <w:divId w:val="458692202"/>
        <w:rPr>
          <w:rFonts w:hint="eastAsia"/>
          <w:sz w:val="30"/>
          <w:szCs w:val="30"/>
        </w:rPr>
      </w:pPr>
      <w:r>
        <w:rPr>
          <w:rFonts w:hint="eastAsia"/>
          <w:sz w:val="30"/>
          <w:szCs w:val="30"/>
        </w:rPr>
        <w:t>经审理查明，被告人刘运生在任广东省龙川县国有企业管理中心主任期间，因其和哥哥刘某</w:t>
      </w:r>
      <w:r>
        <w:rPr>
          <w:rFonts w:hint="eastAsia"/>
          <w:sz w:val="30"/>
          <w:szCs w:val="30"/>
        </w:rPr>
        <w:t>3</w:t>
      </w:r>
      <w:r>
        <w:rPr>
          <w:rFonts w:hint="eastAsia"/>
          <w:sz w:val="30"/>
          <w:szCs w:val="30"/>
        </w:rPr>
        <w:t>向他人借款无法按时偿还，经债权人多次催收，被告人刘运生遂于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月间三次挪用单位公款共</w:t>
      </w:r>
      <w:r>
        <w:rPr>
          <w:rFonts w:hint="eastAsia"/>
          <w:sz w:val="30"/>
          <w:szCs w:val="30"/>
        </w:rPr>
        <w:t>194.6</w:t>
      </w:r>
      <w:r>
        <w:rPr>
          <w:rFonts w:hint="eastAsia"/>
          <w:sz w:val="30"/>
          <w:szCs w:val="30"/>
        </w:rPr>
        <w:t>万元用于偿还债务。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月间，被告人刘运生先后多次将挪用的公款</w:t>
      </w:r>
      <w:r>
        <w:rPr>
          <w:rFonts w:hint="eastAsia"/>
          <w:sz w:val="30"/>
          <w:szCs w:val="30"/>
        </w:rPr>
        <w:t>194.6</w:t>
      </w:r>
      <w:r>
        <w:rPr>
          <w:rFonts w:hint="eastAsia"/>
          <w:sz w:val="30"/>
          <w:szCs w:val="30"/>
        </w:rPr>
        <w:t>万元及利息</w:t>
      </w:r>
      <w:r>
        <w:rPr>
          <w:rFonts w:hint="eastAsia"/>
          <w:sz w:val="30"/>
          <w:szCs w:val="30"/>
        </w:rPr>
        <w:t>30.332</w:t>
      </w:r>
      <w:r>
        <w:rPr>
          <w:rFonts w:hint="eastAsia"/>
          <w:sz w:val="30"/>
          <w:szCs w:val="30"/>
        </w:rPr>
        <w:t>万元归还单位。</w:t>
      </w:r>
    </w:p>
    <w:p w14:paraId="6F1146F9" w14:textId="77777777" w:rsidR="00686A9B" w:rsidRDefault="00686A9B">
      <w:pPr>
        <w:spacing w:line="500" w:lineRule="atLeast"/>
        <w:ind w:firstLine="600"/>
        <w:divId w:val="1785223259"/>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年间，被告人刘运生采用虚列开支的方式，将四年来下拨给龙川县国有企业管理中心用于发放企业困难下岗职工的春节慰问金共</w:t>
      </w:r>
      <w:r>
        <w:rPr>
          <w:rFonts w:hint="eastAsia"/>
          <w:sz w:val="30"/>
          <w:szCs w:val="30"/>
        </w:rPr>
        <w:t>12</w:t>
      </w:r>
      <w:r>
        <w:rPr>
          <w:rFonts w:hint="eastAsia"/>
          <w:sz w:val="30"/>
          <w:szCs w:val="30"/>
        </w:rPr>
        <w:t>万元，擅自以春节补助的名义进行私分，其本人从中分得</w:t>
      </w:r>
      <w:r>
        <w:rPr>
          <w:rFonts w:hint="eastAsia"/>
          <w:sz w:val="30"/>
          <w:szCs w:val="30"/>
        </w:rPr>
        <w:t>1.2</w:t>
      </w:r>
      <w:r>
        <w:rPr>
          <w:rFonts w:hint="eastAsia"/>
          <w:sz w:val="30"/>
          <w:szCs w:val="30"/>
        </w:rPr>
        <w:t>万元。案发后，被告人刘运生共退还赃款人民币</w:t>
      </w:r>
      <w:r>
        <w:rPr>
          <w:rFonts w:hint="eastAsia"/>
          <w:sz w:val="30"/>
          <w:szCs w:val="30"/>
        </w:rPr>
        <w:t>7.6</w:t>
      </w:r>
      <w:r>
        <w:rPr>
          <w:rFonts w:hint="eastAsia"/>
          <w:sz w:val="30"/>
          <w:szCs w:val="30"/>
        </w:rPr>
        <w:t>万元。</w:t>
      </w:r>
    </w:p>
    <w:p w14:paraId="04DCAAF5" w14:textId="77777777" w:rsidR="00686A9B" w:rsidRDefault="00686A9B">
      <w:pPr>
        <w:spacing w:line="500" w:lineRule="atLeast"/>
        <w:ind w:firstLine="600"/>
        <w:divId w:val="840242724"/>
        <w:rPr>
          <w:rFonts w:hint="eastAsia"/>
          <w:sz w:val="30"/>
          <w:szCs w:val="30"/>
        </w:rPr>
      </w:pPr>
      <w:r>
        <w:rPr>
          <w:rFonts w:hint="eastAsia"/>
          <w:sz w:val="30"/>
          <w:szCs w:val="30"/>
        </w:rPr>
        <w:t>另查明，河源市纪委发现被告人刘运生有涉嫌挪用、贪污的行为后于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日通过电话通知其到龙川县纪委谈话，谈话期间被告人刘运生交待了挪用公款和贪污的犯罪事实，同日被采取“两规”措施，同年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日被刑事拘留，在调查期间被告人刘运生还主动供述了侦查机关尚未掌握的他人违法犯罪线索，经查属实。</w:t>
      </w:r>
    </w:p>
    <w:p w14:paraId="20972D15" w14:textId="77777777" w:rsidR="00686A9B" w:rsidRDefault="00686A9B">
      <w:pPr>
        <w:spacing w:line="500" w:lineRule="atLeast"/>
        <w:ind w:firstLine="600"/>
        <w:divId w:val="2137748045"/>
        <w:rPr>
          <w:rFonts w:hint="eastAsia"/>
          <w:sz w:val="30"/>
          <w:szCs w:val="30"/>
        </w:rPr>
      </w:pPr>
      <w:r>
        <w:rPr>
          <w:rFonts w:hint="eastAsia"/>
          <w:sz w:val="30"/>
          <w:szCs w:val="30"/>
        </w:rPr>
        <w:t>上述事实，被告人刘运生在开庭审理过程中亦无异议，并有证人钟某</w:t>
      </w:r>
      <w:r>
        <w:rPr>
          <w:rFonts w:hint="eastAsia"/>
          <w:sz w:val="30"/>
          <w:szCs w:val="30"/>
        </w:rPr>
        <w:t>1</w:t>
      </w:r>
      <w:r>
        <w:rPr>
          <w:rFonts w:hint="eastAsia"/>
          <w:sz w:val="30"/>
          <w:szCs w:val="30"/>
        </w:rPr>
        <w:t>、王某、曾某、冯某、黄某</w:t>
      </w:r>
      <w:r>
        <w:rPr>
          <w:rFonts w:hint="eastAsia"/>
          <w:sz w:val="30"/>
          <w:szCs w:val="30"/>
        </w:rPr>
        <w:t>1</w:t>
      </w:r>
      <w:r>
        <w:rPr>
          <w:rFonts w:hint="eastAsia"/>
          <w:sz w:val="30"/>
          <w:szCs w:val="30"/>
        </w:rPr>
        <w:t>、袁某、徐某、陈某</w:t>
      </w:r>
      <w:r>
        <w:rPr>
          <w:rFonts w:hint="eastAsia"/>
          <w:sz w:val="30"/>
          <w:szCs w:val="30"/>
        </w:rPr>
        <w:t>1</w:t>
      </w:r>
      <w:r>
        <w:rPr>
          <w:rFonts w:hint="eastAsia"/>
          <w:sz w:val="30"/>
          <w:szCs w:val="30"/>
        </w:rPr>
        <w:t>、杨某、邱某、张某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、黄某</w:t>
      </w:r>
      <w:r>
        <w:rPr>
          <w:rFonts w:hint="eastAsia"/>
          <w:sz w:val="30"/>
          <w:szCs w:val="30"/>
        </w:rPr>
        <w:t>3</w:t>
      </w:r>
      <w:r>
        <w:rPr>
          <w:rFonts w:hint="eastAsia"/>
          <w:sz w:val="30"/>
          <w:szCs w:val="30"/>
        </w:rPr>
        <w:t>、钟某</w:t>
      </w:r>
      <w:r>
        <w:rPr>
          <w:rFonts w:hint="eastAsia"/>
          <w:sz w:val="30"/>
          <w:szCs w:val="30"/>
        </w:rPr>
        <w:t>2</w:t>
      </w:r>
      <w:r>
        <w:rPr>
          <w:rFonts w:hint="eastAsia"/>
          <w:sz w:val="30"/>
          <w:szCs w:val="30"/>
        </w:rPr>
        <w:t>、刘某</w:t>
      </w:r>
      <w:r>
        <w:rPr>
          <w:rFonts w:hint="eastAsia"/>
          <w:sz w:val="30"/>
          <w:szCs w:val="30"/>
        </w:rPr>
        <w:t>2</w:t>
      </w:r>
      <w:r>
        <w:rPr>
          <w:rFonts w:hint="eastAsia"/>
          <w:sz w:val="30"/>
          <w:szCs w:val="30"/>
        </w:rPr>
        <w:t>、魏某、骆某、陈某</w:t>
      </w:r>
      <w:r>
        <w:rPr>
          <w:rFonts w:hint="eastAsia"/>
          <w:sz w:val="30"/>
          <w:szCs w:val="30"/>
        </w:rPr>
        <w:t>2</w:t>
      </w:r>
      <w:r>
        <w:rPr>
          <w:rFonts w:hint="eastAsia"/>
          <w:sz w:val="30"/>
          <w:szCs w:val="30"/>
        </w:rPr>
        <w:t>、柳某、刘某</w:t>
      </w:r>
      <w:r>
        <w:rPr>
          <w:rFonts w:hint="eastAsia"/>
          <w:sz w:val="30"/>
          <w:szCs w:val="30"/>
        </w:rPr>
        <w:t>3</w:t>
      </w:r>
      <w:r>
        <w:rPr>
          <w:rFonts w:hint="eastAsia"/>
          <w:sz w:val="30"/>
          <w:szCs w:val="30"/>
        </w:rPr>
        <w:t>证言，借款合同、借款补充合同、承诺书、银行电汇凭证、银行存款付款凭证、银行存款收款凭证、职工情况一览表、现金付款凭证、领条、会议记录、辨认材料、任职证明、营业执照、归案说明，从宽处罚建议函，常住人口登记表以及被告人刘运生的供述等证据证实，足以认定。</w:t>
      </w:r>
    </w:p>
    <w:p w14:paraId="62A93B52" w14:textId="77777777" w:rsidR="00686A9B" w:rsidRDefault="00686A9B">
      <w:pPr>
        <w:spacing w:line="500" w:lineRule="atLeast"/>
        <w:ind w:firstLine="600"/>
        <w:divId w:val="707490725"/>
        <w:rPr>
          <w:rFonts w:hint="eastAsia"/>
          <w:sz w:val="30"/>
          <w:szCs w:val="30"/>
        </w:rPr>
      </w:pPr>
      <w:r>
        <w:rPr>
          <w:rFonts w:hint="eastAsia"/>
          <w:sz w:val="30"/>
          <w:szCs w:val="30"/>
        </w:rPr>
        <w:t>在法庭审理过程中，控辩双方对被告人挪用公款的行为及定性均无异议，重点围绕被告人发放职工春节慰问金的定性问题展开了辩论。现根据法庭审理查明的事实，结合法庭依法核实的证据情况，针对控辩双方争论的焦点，本院综合评判如下：被告人刘运生通过截留收入、虚列支出的方式套取本应发放给企业困难下岗职工春节慰问金的公款擅自以发放奖金、补贴的名义进行私分，属于利用职务之便骗取、侵吞、占有国家资金性质，这种性质不能因为私分公款人数众多而改变，其行为应以贪污论。辩护人同时提出纪委监察部门已对被告人刘运生的行为认定为违规发放津贴补助，并已作出了纪律处罚，现又指控该行为涉嫌贪污犯罪，是对同一违纪事实重复评价的辩护意见，本院经审查认为，被告人刘运生的行为既违反了党纪、政纪，也触犯了刑事法律，对其作出党纪处分和刑事处罚不属重复评价。被告人刘运生及其辩护人提出此辩护意见，理由不能成立，不予采纳。</w:t>
      </w:r>
    </w:p>
    <w:p w14:paraId="11559794" w14:textId="77777777" w:rsidR="00686A9B" w:rsidRDefault="00686A9B">
      <w:pPr>
        <w:spacing w:line="500" w:lineRule="atLeast"/>
        <w:ind w:firstLine="600"/>
        <w:divId w:val="635834844"/>
        <w:rPr>
          <w:rFonts w:hint="eastAsia"/>
          <w:sz w:val="30"/>
          <w:szCs w:val="30"/>
        </w:rPr>
      </w:pPr>
      <w:r>
        <w:rPr>
          <w:rFonts w:hint="eastAsia"/>
          <w:sz w:val="30"/>
          <w:szCs w:val="30"/>
        </w:rPr>
        <w:t>本院认为，被告人刘运生身为国家工作人员，利用职务上的便利，挪用公款归个人使用超过三个月未还，数额较大，其行为已构成挪用公款罪；同时还采用虚列开支的方式侵吞公款，数额较大，其行为又构成了贪污罪。被告人刘运生一人犯数罪，依法应予数罪并罚。公诉机关的指控，事实清楚，证据确实、充分，本院予以支持。鉴于被告人刘运生在纪委找其谈话后即主动交代犯罪事实，依法应当视为自首；在案发前已将挪用公款的本息全部归还，并积极退还贪污的部分赃款；同时，被告人刘运生到案后有检举、揭发他人犯罪行为，并经查证属实，有立功表现，依法可从轻处罚。辩护人提出被告人刘运生有自首和立功等从轻处罚情节的辩护意见成立，本院予以采纳。公诉机关提出以挪用公款罪、贪污罪分别判处被告人刘运生一年二个月以下有期徒刑、一年六个月以下有期徒刑并处罚金的量刑建议适当，予以采纳。依照《中华人民共和国刑法》第三百八十四条第一款、第三百八十二条、第三百八十三条、第五十二条、第五十三条、第六十四条、第六十九条、第六十七条第一款、第六十八条以及《最高人民法院、最高人民检察院关于办理贪污贿赂刑事案件适用法律若干问题的解释》第六条、第一条、第十九条的规定，判决如下：</w:t>
      </w:r>
    </w:p>
    <w:p w14:paraId="1BA4B3A1" w14:textId="77777777" w:rsidR="00686A9B" w:rsidRDefault="00686A9B">
      <w:pPr>
        <w:spacing w:line="500" w:lineRule="atLeast"/>
        <w:ind w:firstLine="600"/>
        <w:divId w:val="572928583"/>
        <w:rPr>
          <w:rFonts w:hint="eastAsia"/>
          <w:sz w:val="30"/>
          <w:szCs w:val="30"/>
        </w:rPr>
      </w:pPr>
      <w:r>
        <w:rPr>
          <w:rFonts w:hint="eastAsia"/>
          <w:sz w:val="30"/>
          <w:szCs w:val="30"/>
        </w:rPr>
        <w:t>被告人刘运生犯挪用公款罪，判处有期徒刑一年；犯贪污罪，判处有期徒刑六个月，并处罚金人民币十万元，合并总合刑期一年六个月，并处罚金人民币十万元，决定执行有期徒刑一年四个月，并处罚金人民币十万元。</w:t>
      </w:r>
    </w:p>
    <w:p w14:paraId="188BD712" w14:textId="77777777" w:rsidR="00686A9B" w:rsidRDefault="00686A9B">
      <w:pPr>
        <w:spacing w:line="500" w:lineRule="atLeast"/>
        <w:ind w:firstLine="600"/>
        <w:divId w:val="1886485432"/>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日止；罚金自本判决发生法律效力之日起</w:t>
      </w:r>
      <w:r>
        <w:rPr>
          <w:rFonts w:hint="eastAsia"/>
          <w:sz w:val="30"/>
          <w:szCs w:val="30"/>
        </w:rPr>
        <w:t>30</w:t>
      </w:r>
      <w:r>
        <w:rPr>
          <w:rFonts w:hint="eastAsia"/>
          <w:sz w:val="30"/>
          <w:szCs w:val="30"/>
        </w:rPr>
        <w:t>日内向本院缴纳，上缴国库。）</w:t>
      </w:r>
    </w:p>
    <w:p w14:paraId="47C68E21" w14:textId="77777777" w:rsidR="00686A9B" w:rsidRDefault="00686A9B">
      <w:pPr>
        <w:spacing w:line="500" w:lineRule="atLeast"/>
        <w:ind w:firstLine="600"/>
        <w:divId w:val="1863978491"/>
        <w:rPr>
          <w:rFonts w:hint="eastAsia"/>
          <w:sz w:val="30"/>
          <w:szCs w:val="30"/>
        </w:rPr>
      </w:pPr>
      <w:r>
        <w:rPr>
          <w:rFonts w:hint="eastAsia"/>
          <w:sz w:val="30"/>
          <w:szCs w:val="30"/>
        </w:rPr>
        <w:t>二、扣押在案的赃款人民币</w:t>
      </w:r>
      <w:r>
        <w:rPr>
          <w:rFonts w:hint="eastAsia"/>
          <w:sz w:val="30"/>
          <w:szCs w:val="30"/>
        </w:rPr>
        <w:t>7.6</w:t>
      </w:r>
      <w:r>
        <w:rPr>
          <w:rFonts w:hint="eastAsia"/>
          <w:sz w:val="30"/>
          <w:szCs w:val="30"/>
        </w:rPr>
        <w:t>万元，予以没收，上缴国库。</w:t>
      </w:r>
    </w:p>
    <w:p w14:paraId="2747517F" w14:textId="77777777" w:rsidR="00686A9B" w:rsidRDefault="00686A9B">
      <w:pPr>
        <w:spacing w:line="500" w:lineRule="atLeast"/>
        <w:ind w:firstLine="600"/>
        <w:divId w:val="1653682132"/>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14:paraId="760E2FE1" w14:textId="77777777" w:rsidR="00686A9B" w:rsidRDefault="00686A9B">
      <w:pPr>
        <w:spacing w:line="500" w:lineRule="atLeast"/>
        <w:jc w:val="right"/>
        <w:divId w:val="2633545"/>
        <w:rPr>
          <w:rFonts w:hint="eastAsia"/>
          <w:sz w:val="30"/>
          <w:szCs w:val="30"/>
        </w:rPr>
      </w:pPr>
      <w:r>
        <w:rPr>
          <w:rFonts w:hint="eastAsia"/>
          <w:sz w:val="30"/>
          <w:szCs w:val="30"/>
        </w:rPr>
        <w:t>审　判　长　　龚月恩</w:t>
      </w:r>
    </w:p>
    <w:p w14:paraId="194FB42A" w14:textId="77777777" w:rsidR="00686A9B" w:rsidRDefault="00686A9B">
      <w:pPr>
        <w:spacing w:line="500" w:lineRule="atLeast"/>
        <w:jc w:val="right"/>
        <w:divId w:val="561868629"/>
        <w:rPr>
          <w:rFonts w:hint="eastAsia"/>
          <w:sz w:val="30"/>
          <w:szCs w:val="30"/>
        </w:rPr>
      </w:pPr>
      <w:r>
        <w:rPr>
          <w:rFonts w:hint="eastAsia"/>
          <w:sz w:val="30"/>
          <w:szCs w:val="30"/>
        </w:rPr>
        <w:t>审　判　员　　蓝兰芳</w:t>
      </w:r>
    </w:p>
    <w:p w14:paraId="21BF789D" w14:textId="77777777" w:rsidR="00686A9B" w:rsidRDefault="00686A9B">
      <w:pPr>
        <w:spacing w:line="500" w:lineRule="atLeast"/>
        <w:jc w:val="right"/>
        <w:divId w:val="782385636"/>
        <w:rPr>
          <w:rFonts w:hint="eastAsia"/>
          <w:sz w:val="30"/>
          <w:szCs w:val="30"/>
        </w:rPr>
      </w:pPr>
      <w:r>
        <w:rPr>
          <w:rFonts w:hint="eastAsia"/>
          <w:sz w:val="30"/>
          <w:szCs w:val="30"/>
        </w:rPr>
        <w:t>人民陪审员　　张练良</w:t>
      </w:r>
    </w:p>
    <w:p w14:paraId="4982F235" w14:textId="77777777" w:rsidR="00686A9B" w:rsidRDefault="00686A9B">
      <w:pPr>
        <w:spacing w:line="500" w:lineRule="atLeast"/>
        <w:jc w:val="right"/>
        <w:divId w:val="1807165782"/>
        <w:rPr>
          <w:rFonts w:hint="eastAsia"/>
          <w:sz w:val="30"/>
          <w:szCs w:val="30"/>
        </w:rPr>
      </w:pPr>
      <w:r>
        <w:rPr>
          <w:rFonts w:hint="eastAsia"/>
          <w:sz w:val="30"/>
          <w:szCs w:val="30"/>
        </w:rPr>
        <w:t>二〇一八年七月三十日</w:t>
      </w:r>
    </w:p>
    <w:p w14:paraId="3F92A68F" w14:textId="77777777" w:rsidR="00686A9B" w:rsidRDefault="00686A9B">
      <w:pPr>
        <w:spacing w:line="500" w:lineRule="atLeast"/>
        <w:jc w:val="right"/>
        <w:divId w:val="1846551356"/>
        <w:rPr>
          <w:rFonts w:hint="eastAsia"/>
          <w:sz w:val="30"/>
          <w:szCs w:val="30"/>
        </w:rPr>
      </w:pPr>
      <w:r>
        <w:rPr>
          <w:rFonts w:hint="eastAsia"/>
          <w:sz w:val="30"/>
          <w:szCs w:val="30"/>
        </w:rPr>
        <w:t>书　记　员　　罗春霞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4E9E8" w14:textId="77777777" w:rsidR="00686A9B" w:rsidRDefault="00686A9B" w:rsidP="00686A9B">
      <w:pPr>
        <w:rPr>
          <w:rFonts w:hint="eastAsia"/>
        </w:rPr>
      </w:pPr>
      <w:r>
        <w:separator/>
      </w:r>
    </w:p>
  </w:endnote>
  <w:endnote w:type="continuationSeparator" w:id="0">
    <w:p w14:paraId="4FB97089" w14:textId="77777777" w:rsidR="00686A9B" w:rsidRDefault="00686A9B" w:rsidP="00686A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335EF" w14:textId="77777777" w:rsidR="00686A9B" w:rsidRDefault="00686A9B" w:rsidP="00686A9B">
      <w:pPr>
        <w:rPr>
          <w:rFonts w:hint="eastAsia"/>
        </w:rPr>
      </w:pPr>
      <w:r>
        <w:separator/>
      </w:r>
    </w:p>
  </w:footnote>
  <w:footnote w:type="continuationSeparator" w:id="0">
    <w:p w14:paraId="77167993" w14:textId="77777777" w:rsidR="00686A9B" w:rsidRDefault="00686A9B" w:rsidP="00686A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6A9B"/>
    <w:rsid w:val="00686A9B"/>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8443E2"/>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86A9B"/>
    <w:pPr>
      <w:tabs>
        <w:tab w:val="center" w:pos="4153"/>
        <w:tab w:val="right" w:pos="8306"/>
      </w:tabs>
      <w:snapToGrid w:val="0"/>
      <w:jc w:val="center"/>
    </w:pPr>
    <w:rPr>
      <w:sz w:val="18"/>
      <w:szCs w:val="18"/>
    </w:rPr>
  </w:style>
  <w:style w:type="character" w:customStyle="1" w:styleId="a4">
    <w:name w:val="页眉 字符"/>
    <w:basedOn w:val="a0"/>
    <w:link w:val="a3"/>
    <w:uiPriority w:val="99"/>
    <w:rsid w:val="00686A9B"/>
    <w:rPr>
      <w:rFonts w:ascii="宋体" w:eastAsia="宋体" w:hAnsi="宋体" w:cs="宋体"/>
      <w:sz w:val="18"/>
      <w:szCs w:val="18"/>
    </w:rPr>
  </w:style>
  <w:style w:type="paragraph" w:styleId="a5">
    <w:name w:val="footer"/>
    <w:basedOn w:val="a"/>
    <w:link w:val="a6"/>
    <w:uiPriority w:val="99"/>
    <w:unhideWhenUsed/>
    <w:rsid w:val="00686A9B"/>
    <w:pPr>
      <w:tabs>
        <w:tab w:val="center" w:pos="4153"/>
        <w:tab w:val="right" w:pos="8306"/>
      </w:tabs>
      <w:snapToGrid w:val="0"/>
    </w:pPr>
    <w:rPr>
      <w:sz w:val="18"/>
      <w:szCs w:val="18"/>
    </w:rPr>
  </w:style>
  <w:style w:type="character" w:customStyle="1" w:styleId="a6">
    <w:name w:val="页脚 字符"/>
    <w:basedOn w:val="a0"/>
    <w:link w:val="a5"/>
    <w:uiPriority w:val="99"/>
    <w:rsid w:val="00686A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3545">
      <w:marLeft w:val="0"/>
      <w:marRight w:val="720"/>
      <w:marTop w:val="10"/>
      <w:marBottom w:val="10"/>
      <w:divBdr>
        <w:top w:val="none" w:sz="0" w:space="0" w:color="auto"/>
        <w:left w:val="none" w:sz="0" w:space="0" w:color="auto"/>
        <w:bottom w:val="none" w:sz="0" w:space="0" w:color="auto"/>
        <w:right w:val="none" w:sz="0" w:space="0" w:color="auto"/>
      </w:divBdr>
    </w:div>
    <w:div w:id="327176677">
      <w:marLeft w:val="0"/>
      <w:marRight w:val="0"/>
      <w:marTop w:val="10"/>
      <w:marBottom w:val="10"/>
      <w:divBdr>
        <w:top w:val="none" w:sz="0" w:space="0" w:color="auto"/>
        <w:left w:val="none" w:sz="0" w:space="0" w:color="auto"/>
        <w:bottom w:val="none" w:sz="0" w:space="0" w:color="auto"/>
        <w:right w:val="none" w:sz="0" w:space="0" w:color="auto"/>
      </w:divBdr>
    </w:div>
    <w:div w:id="380519190">
      <w:marLeft w:val="0"/>
      <w:marRight w:val="0"/>
      <w:marTop w:val="10"/>
      <w:marBottom w:val="10"/>
      <w:divBdr>
        <w:top w:val="none" w:sz="0" w:space="0" w:color="auto"/>
        <w:left w:val="none" w:sz="0" w:space="0" w:color="auto"/>
        <w:bottom w:val="none" w:sz="0" w:space="0" w:color="auto"/>
        <w:right w:val="none" w:sz="0" w:space="0" w:color="auto"/>
      </w:divBdr>
    </w:div>
    <w:div w:id="458692202">
      <w:marLeft w:val="0"/>
      <w:marRight w:val="0"/>
      <w:marTop w:val="10"/>
      <w:marBottom w:val="10"/>
      <w:divBdr>
        <w:top w:val="none" w:sz="0" w:space="0" w:color="auto"/>
        <w:left w:val="none" w:sz="0" w:space="0" w:color="auto"/>
        <w:bottom w:val="none" w:sz="0" w:space="0" w:color="auto"/>
        <w:right w:val="none" w:sz="0" w:space="0" w:color="auto"/>
      </w:divBdr>
    </w:div>
    <w:div w:id="532108897">
      <w:marLeft w:val="0"/>
      <w:marRight w:val="0"/>
      <w:marTop w:val="10"/>
      <w:marBottom w:val="10"/>
      <w:divBdr>
        <w:top w:val="none" w:sz="0" w:space="0" w:color="auto"/>
        <w:left w:val="none" w:sz="0" w:space="0" w:color="auto"/>
        <w:bottom w:val="none" w:sz="0" w:space="0" w:color="auto"/>
        <w:right w:val="none" w:sz="0" w:space="0" w:color="auto"/>
      </w:divBdr>
    </w:div>
    <w:div w:id="561868629">
      <w:marLeft w:val="0"/>
      <w:marRight w:val="720"/>
      <w:marTop w:val="10"/>
      <w:marBottom w:val="10"/>
      <w:divBdr>
        <w:top w:val="none" w:sz="0" w:space="0" w:color="auto"/>
        <w:left w:val="none" w:sz="0" w:space="0" w:color="auto"/>
        <w:bottom w:val="none" w:sz="0" w:space="0" w:color="auto"/>
        <w:right w:val="none" w:sz="0" w:space="0" w:color="auto"/>
      </w:divBdr>
    </w:div>
    <w:div w:id="572928583">
      <w:marLeft w:val="0"/>
      <w:marRight w:val="0"/>
      <w:marTop w:val="10"/>
      <w:marBottom w:val="10"/>
      <w:divBdr>
        <w:top w:val="none" w:sz="0" w:space="0" w:color="auto"/>
        <w:left w:val="none" w:sz="0" w:space="0" w:color="auto"/>
        <w:bottom w:val="none" w:sz="0" w:space="0" w:color="auto"/>
        <w:right w:val="none" w:sz="0" w:space="0" w:color="auto"/>
      </w:divBdr>
    </w:div>
    <w:div w:id="635834844">
      <w:marLeft w:val="0"/>
      <w:marRight w:val="0"/>
      <w:marTop w:val="10"/>
      <w:marBottom w:val="10"/>
      <w:divBdr>
        <w:top w:val="none" w:sz="0" w:space="0" w:color="auto"/>
        <w:left w:val="none" w:sz="0" w:space="0" w:color="auto"/>
        <w:bottom w:val="none" w:sz="0" w:space="0" w:color="auto"/>
        <w:right w:val="none" w:sz="0" w:space="0" w:color="auto"/>
      </w:divBdr>
    </w:div>
    <w:div w:id="707490725">
      <w:marLeft w:val="0"/>
      <w:marRight w:val="0"/>
      <w:marTop w:val="10"/>
      <w:marBottom w:val="10"/>
      <w:divBdr>
        <w:top w:val="none" w:sz="0" w:space="0" w:color="auto"/>
        <w:left w:val="none" w:sz="0" w:space="0" w:color="auto"/>
        <w:bottom w:val="none" w:sz="0" w:space="0" w:color="auto"/>
        <w:right w:val="none" w:sz="0" w:space="0" w:color="auto"/>
      </w:divBdr>
    </w:div>
    <w:div w:id="782385636">
      <w:marLeft w:val="0"/>
      <w:marRight w:val="720"/>
      <w:marTop w:val="10"/>
      <w:marBottom w:val="10"/>
      <w:divBdr>
        <w:top w:val="none" w:sz="0" w:space="0" w:color="auto"/>
        <w:left w:val="none" w:sz="0" w:space="0" w:color="auto"/>
        <w:bottom w:val="none" w:sz="0" w:space="0" w:color="auto"/>
        <w:right w:val="none" w:sz="0" w:space="0" w:color="auto"/>
      </w:divBdr>
    </w:div>
    <w:div w:id="840242724">
      <w:marLeft w:val="0"/>
      <w:marRight w:val="0"/>
      <w:marTop w:val="10"/>
      <w:marBottom w:val="10"/>
      <w:divBdr>
        <w:top w:val="none" w:sz="0" w:space="0" w:color="auto"/>
        <w:left w:val="none" w:sz="0" w:space="0" w:color="auto"/>
        <w:bottom w:val="none" w:sz="0" w:space="0" w:color="auto"/>
        <w:right w:val="none" w:sz="0" w:space="0" w:color="auto"/>
      </w:divBdr>
    </w:div>
    <w:div w:id="1011686320">
      <w:marLeft w:val="0"/>
      <w:marRight w:val="0"/>
      <w:marTop w:val="10"/>
      <w:marBottom w:val="10"/>
      <w:divBdr>
        <w:top w:val="none" w:sz="0" w:space="0" w:color="auto"/>
        <w:left w:val="none" w:sz="0" w:space="0" w:color="auto"/>
        <w:bottom w:val="none" w:sz="0" w:space="0" w:color="auto"/>
        <w:right w:val="none" w:sz="0" w:space="0" w:color="auto"/>
      </w:divBdr>
    </w:div>
    <w:div w:id="1018233538">
      <w:marLeft w:val="0"/>
      <w:marRight w:val="0"/>
      <w:marTop w:val="10"/>
      <w:marBottom w:val="10"/>
      <w:divBdr>
        <w:top w:val="none" w:sz="0" w:space="0" w:color="auto"/>
        <w:left w:val="none" w:sz="0" w:space="0" w:color="auto"/>
        <w:bottom w:val="none" w:sz="0" w:space="0" w:color="auto"/>
        <w:right w:val="none" w:sz="0" w:space="0" w:color="auto"/>
      </w:divBdr>
    </w:div>
    <w:div w:id="1292596762">
      <w:marLeft w:val="0"/>
      <w:marRight w:val="0"/>
      <w:marTop w:val="10"/>
      <w:marBottom w:val="10"/>
      <w:divBdr>
        <w:top w:val="none" w:sz="0" w:space="0" w:color="auto"/>
        <w:left w:val="none" w:sz="0" w:space="0" w:color="auto"/>
        <w:bottom w:val="none" w:sz="0" w:space="0" w:color="auto"/>
        <w:right w:val="none" w:sz="0" w:space="0" w:color="auto"/>
      </w:divBdr>
    </w:div>
    <w:div w:id="1371953179">
      <w:marLeft w:val="0"/>
      <w:marRight w:val="0"/>
      <w:marTop w:val="10"/>
      <w:marBottom w:val="10"/>
      <w:divBdr>
        <w:top w:val="none" w:sz="0" w:space="0" w:color="auto"/>
        <w:left w:val="none" w:sz="0" w:space="0" w:color="auto"/>
        <w:bottom w:val="none" w:sz="0" w:space="0" w:color="auto"/>
        <w:right w:val="none" w:sz="0" w:space="0" w:color="auto"/>
      </w:divBdr>
    </w:div>
    <w:div w:id="1439910997">
      <w:marLeft w:val="0"/>
      <w:marRight w:val="0"/>
      <w:marTop w:val="10"/>
      <w:marBottom w:val="10"/>
      <w:divBdr>
        <w:top w:val="none" w:sz="0" w:space="0" w:color="auto"/>
        <w:left w:val="none" w:sz="0" w:space="0" w:color="auto"/>
        <w:bottom w:val="none" w:sz="0" w:space="0" w:color="auto"/>
        <w:right w:val="none" w:sz="0" w:space="0" w:color="auto"/>
      </w:divBdr>
    </w:div>
    <w:div w:id="1439981889">
      <w:marLeft w:val="0"/>
      <w:marRight w:val="0"/>
      <w:marTop w:val="10"/>
      <w:marBottom w:val="10"/>
      <w:divBdr>
        <w:top w:val="none" w:sz="0" w:space="0" w:color="auto"/>
        <w:left w:val="none" w:sz="0" w:space="0" w:color="auto"/>
        <w:bottom w:val="none" w:sz="0" w:space="0" w:color="auto"/>
        <w:right w:val="none" w:sz="0" w:space="0" w:color="auto"/>
      </w:divBdr>
    </w:div>
    <w:div w:id="1501968156">
      <w:marLeft w:val="0"/>
      <w:marRight w:val="0"/>
      <w:marTop w:val="10"/>
      <w:marBottom w:val="10"/>
      <w:divBdr>
        <w:top w:val="none" w:sz="0" w:space="0" w:color="auto"/>
        <w:left w:val="none" w:sz="0" w:space="0" w:color="auto"/>
        <w:bottom w:val="none" w:sz="0" w:space="0" w:color="auto"/>
        <w:right w:val="none" w:sz="0" w:space="0" w:color="auto"/>
      </w:divBdr>
    </w:div>
    <w:div w:id="1636596553">
      <w:marLeft w:val="0"/>
      <w:marRight w:val="0"/>
      <w:marTop w:val="10"/>
      <w:marBottom w:val="10"/>
      <w:divBdr>
        <w:top w:val="none" w:sz="0" w:space="0" w:color="auto"/>
        <w:left w:val="none" w:sz="0" w:space="0" w:color="auto"/>
        <w:bottom w:val="none" w:sz="0" w:space="0" w:color="auto"/>
        <w:right w:val="none" w:sz="0" w:space="0" w:color="auto"/>
      </w:divBdr>
    </w:div>
    <w:div w:id="1653682132">
      <w:marLeft w:val="0"/>
      <w:marRight w:val="0"/>
      <w:marTop w:val="10"/>
      <w:marBottom w:val="10"/>
      <w:divBdr>
        <w:top w:val="none" w:sz="0" w:space="0" w:color="auto"/>
        <w:left w:val="none" w:sz="0" w:space="0" w:color="auto"/>
        <w:bottom w:val="none" w:sz="0" w:space="0" w:color="auto"/>
        <w:right w:val="none" w:sz="0" w:space="0" w:color="auto"/>
      </w:divBdr>
    </w:div>
    <w:div w:id="1782409384">
      <w:marLeft w:val="0"/>
      <w:marRight w:val="0"/>
      <w:marTop w:val="10"/>
      <w:marBottom w:val="10"/>
      <w:divBdr>
        <w:top w:val="none" w:sz="0" w:space="0" w:color="auto"/>
        <w:left w:val="none" w:sz="0" w:space="0" w:color="auto"/>
        <w:bottom w:val="none" w:sz="0" w:space="0" w:color="auto"/>
        <w:right w:val="none" w:sz="0" w:space="0" w:color="auto"/>
      </w:divBdr>
    </w:div>
    <w:div w:id="1785223259">
      <w:marLeft w:val="0"/>
      <w:marRight w:val="0"/>
      <w:marTop w:val="10"/>
      <w:marBottom w:val="10"/>
      <w:divBdr>
        <w:top w:val="none" w:sz="0" w:space="0" w:color="auto"/>
        <w:left w:val="none" w:sz="0" w:space="0" w:color="auto"/>
        <w:bottom w:val="none" w:sz="0" w:space="0" w:color="auto"/>
        <w:right w:val="none" w:sz="0" w:space="0" w:color="auto"/>
      </w:divBdr>
    </w:div>
    <w:div w:id="1790850831">
      <w:marLeft w:val="0"/>
      <w:marRight w:val="0"/>
      <w:marTop w:val="10"/>
      <w:marBottom w:val="10"/>
      <w:divBdr>
        <w:top w:val="none" w:sz="0" w:space="0" w:color="auto"/>
        <w:left w:val="none" w:sz="0" w:space="0" w:color="auto"/>
        <w:bottom w:val="none" w:sz="0" w:space="0" w:color="auto"/>
        <w:right w:val="none" w:sz="0" w:space="0" w:color="auto"/>
      </w:divBdr>
    </w:div>
    <w:div w:id="1807165782">
      <w:marLeft w:val="0"/>
      <w:marRight w:val="720"/>
      <w:marTop w:val="10"/>
      <w:marBottom w:val="10"/>
      <w:divBdr>
        <w:top w:val="none" w:sz="0" w:space="0" w:color="auto"/>
        <w:left w:val="none" w:sz="0" w:space="0" w:color="auto"/>
        <w:bottom w:val="none" w:sz="0" w:space="0" w:color="auto"/>
        <w:right w:val="none" w:sz="0" w:space="0" w:color="auto"/>
      </w:divBdr>
    </w:div>
    <w:div w:id="1846551356">
      <w:marLeft w:val="0"/>
      <w:marRight w:val="720"/>
      <w:marTop w:val="10"/>
      <w:marBottom w:val="10"/>
      <w:divBdr>
        <w:top w:val="none" w:sz="0" w:space="0" w:color="auto"/>
        <w:left w:val="none" w:sz="0" w:space="0" w:color="auto"/>
        <w:bottom w:val="none" w:sz="0" w:space="0" w:color="auto"/>
        <w:right w:val="none" w:sz="0" w:space="0" w:color="auto"/>
      </w:divBdr>
    </w:div>
    <w:div w:id="1863978491">
      <w:marLeft w:val="0"/>
      <w:marRight w:val="0"/>
      <w:marTop w:val="10"/>
      <w:marBottom w:val="10"/>
      <w:divBdr>
        <w:top w:val="none" w:sz="0" w:space="0" w:color="auto"/>
        <w:left w:val="none" w:sz="0" w:space="0" w:color="auto"/>
        <w:bottom w:val="none" w:sz="0" w:space="0" w:color="auto"/>
        <w:right w:val="none" w:sz="0" w:space="0" w:color="auto"/>
      </w:divBdr>
    </w:div>
    <w:div w:id="1886485432">
      <w:marLeft w:val="0"/>
      <w:marRight w:val="0"/>
      <w:marTop w:val="10"/>
      <w:marBottom w:val="10"/>
      <w:divBdr>
        <w:top w:val="none" w:sz="0" w:space="0" w:color="auto"/>
        <w:left w:val="none" w:sz="0" w:space="0" w:color="auto"/>
        <w:bottom w:val="none" w:sz="0" w:space="0" w:color="auto"/>
        <w:right w:val="none" w:sz="0" w:space="0" w:color="auto"/>
      </w:divBdr>
    </w:div>
    <w:div w:id="21377480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2479</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2025-04-30T03:37:00Z</dcterms:created>
  <dcterms:modified xsi:type="dcterms:W3CDTF">2025-04-30T03:37:00Z</dcterms:modified>
</cp:coreProperties>
</file>