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0DB2" w14:textId="77777777" w:rsidR="00E821F4" w:rsidRDefault="00E821F4">
      <w:pPr>
        <w:spacing w:line="500" w:lineRule="atLeast"/>
        <w:jc w:val="center"/>
        <w:divId w:val="38669909"/>
        <w:rPr>
          <w:rFonts w:ascii="黑体" w:eastAsia="黑体" w:hAnsi="黑体"/>
          <w:sz w:val="36"/>
          <w:szCs w:val="36"/>
        </w:rPr>
      </w:pPr>
      <w:r>
        <w:rPr>
          <w:rFonts w:ascii="黑体" w:eastAsia="黑体" w:hAnsi="黑体" w:hint="eastAsia"/>
          <w:sz w:val="36"/>
          <w:szCs w:val="36"/>
        </w:rPr>
        <w:t>广东省广州市白云区人民法院</w:t>
      </w:r>
    </w:p>
    <w:p w14:paraId="352652E9" w14:textId="77777777" w:rsidR="00E821F4" w:rsidRDefault="00E821F4">
      <w:pPr>
        <w:spacing w:line="500" w:lineRule="atLeast"/>
        <w:jc w:val="center"/>
        <w:divId w:val="14022894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47880B" w14:textId="77777777" w:rsidR="00E821F4" w:rsidRDefault="00E821F4">
      <w:pPr>
        <w:spacing w:line="500" w:lineRule="atLeast"/>
        <w:jc w:val="right"/>
        <w:divId w:val="2060200841"/>
        <w:rPr>
          <w:rFonts w:hint="eastAsia"/>
          <w:sz w:val="30"/>
          <w:szCs w:val="30"/>
        </w:rPr>
      </w:pPr>
      <w:r>
        <w:rPr>
          <w:rFonts w:hint="eastAsia"/>
          <w:sz w:val="30"/>
          <w:szCs w:val="30"/>
        </w:rPr>
        <w:t>(2019)</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1237</w:t>
      </w:r>
      <w:r>
        <w:rPr>
          <w:rFonts w:hint="eastAsia"/>
          <w:sz w:val="30"/>
          <w:szCs w:val="30"/>
        </w:rPr>
        <w:t>号</w:t>
      </w:r>
    </w:p>
    <w:p w14:paraId="453AC7D7" w14:textId="77777777" w:rsidR="00E821F4" w:rsidRDefault="00E821F4">
      <w:pPr>
        <w:spacing w:line="500" w:lineRule="atLeast"/>
        <w:ind w:firstLine="600"/>
        <w:divId w:val="944457647"/>
        <w:rPr>
          <w:rFonts w:hint="eastAsia"/>
          <w:sz w:val="30"/>
          <w:szCs w:val="30"/>
        </w:rPr>
      </w:pPr>
      <w:r>
        <w:rPr>
          <w:rFonts w:hint="eastAsia"/>
          <w:sz w:val="30"/>
          <w:szCs w:val="30"/>
        </w:rPr>
        <w:t>公诉机关广州市白云区人民检察院。</w:t>
      </w:r>
    </w:p>
    <w:p w14:paraId="7B1165A2" w14:textId="77777777" w:rsidR="00E821F4" w:rsidRDefault="00E821F4">
      <w:pPr>
        <w:spacing w:line="500" w:lineRule="atLeast"/>
        <w:ind w:firstLine="600"/>
        <w:divId w:val="699941589"/>
        <w:rPr>
          <w:rFonts w:hint="eastAsia"/>
          <w:sz w:val="30"/>
          <w:szCs w:val="30"/>
        </w:rPr>
      </w:pPr>
      <w:r>
        <w:rPr>
          <w:rFonts w:hint="eastAsia"/>
          <w:sz w:val="30"/>
          <w:szCs w:val="30"/>
        </w:rPr>
        <w:t>被告人刘金桥，男，</w:t>
      </w:r>
      <w:r>
        <w:rPr>
          <w:rFonts w:hint="eastAsia"/>
          <w:sz w:val="30"/>
          <w:szCs w:val="30"/>
        </w:rPr>
        <w:t>1961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日出生，汉族，出生地湖南省，文化程度本科，中共党员，户籍地为广东省广州市越秀区。原任广州市黄埔区东区街党工委委员、办事处副主任。</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日经广州市黄埔区人民检察院决定被取保候审，</w:t>
      </w:r>
      <w:r>
        <w:rPr>
          <w:rFonts w:hint="eastAsia"/>
          <w:sz w:val="30"/>
          <w:szCs w:val="30"/>
        </w:rPr>
        <w:t>2</w:t>
      </w:r>
      <w:r>
        <w:rPr>
          <w:rFonts w:hint="eastAsia"/>
          <w:sz w:val="30"/>
          <w:szCs w:val="30"/>
        </w:rPr>
        <w:t>月</w:t>
      </w:r>
      <w:r>
        <w:rPr>
          <w:rFonts w:hint="eastAsia"/>
          <w:sz w:val="30"/>
          <w:szCs w:val="30"/>
        </w:rPr>
        <w:t>25</w:t>
      </w:r>
      <w:r>
        <w:rPr>
          <w:rFonts w:hint="eastAsia"/>
          <w:sz w:val="30"/>
          <w:szCs w:val="30"/>
        </w:rPr>
        <w:t>日经广州市白云区人民检察院决定被取保候审，</w:t>
      </w:r>
      <w:r>
        <w:rPr>
          <w:rFonts w:hint="eastAsia"/>
          <w:sz w:val="30"/>
          <w:szCs w:val="30"/>
        </w:rPr>
        <w:t>4</w:t>
      </w:r>
      <w:r>
        <w:rPr>
          <w:rFonts w:hint="eastAsia"/>
          <w:sz w:val="30"/>
          <w:szCs w:val="30"/>
        </w:rPr>
        <w:t>月</w:t>
      </w:r>
      <w:r>
        <w:rPr>
          <w:rFonts w:hint="eastAsia"/>
          <w:sz w:val="30"/>
          <w:szCs w:val="30"/>
        </w:rPr>
        <w:t>28</w:t>
      </w:r>
      <w:r>
        <w:rPr>
          <w:rFonts w:hint="eastAsia"/>
          <w:sz w:val="30"/>
          <w:szCs w:val="30"/>
        </w:rPr>
        <w:t>日经本院决定被取保候审。</w:t>
      </w:r>
    </w:p>
    <w:p w14:paraId="6574F295" w14:textId="77777777" w:rsidR="00E821F4" w:rsidRDefault="00E821F4">
      <w:pPr>
        <w:spacing w:line="500" w:lineRule="atLeast"/>
        <w:ind w:firstLine="600"/>
        <w:divId w:val="157960460"/>
        <w:rPr>
          <w:rFonts w:hint="eastAsia"/>
          <w:sz w:val="30"/>
          <w:szCs w:val="30"/>
        </w:rPr>
      </w:pPr>
      <w:r>
        <w:rPr>
          <w:rFonts w:hint="eastAsia"/>
          <w:sz w:val="30"/>
          <w:szCs w:val="30"/>
        </w:rPr>
        <w:t>辩护人赵莉莉，广东粤广律师事务所律师。</w:t>
      </w:r>
    </w:p>
    <w:p w14:paraId="528B2C59" w14:textId="77777777" w:rsidR="00E821F4" w:rsidRDefault="00E821F4">
      <w:pPr>
        <w:spacing w:line="500" w:lineRule="atLeast"/>
        <w:ind w:firstLine="600"/>
        <w:divId w:val="1839156494"/>
        <w:rPr>
          <w:rFonts w:hint="eastAsia"/>
          <w:sz w:val="30"/>
          <w:szCs w:val="30"/>
        </w:rPr>
      </w:pPr>
      <w:r>
        <w:rPr>
          <w:rFonts w:hint="eastAsia"/>
          <w:sz w:val="30"/>
          <w:szCs w:val="30"/>
        </w:rPr>
        <w:t>广州市白云区人民检察院以穗云检公诉刑诉〔</w:t>
      </w:r>
      <w:r>
        <w:rPr>
          <w:rFonts w:hint="eastAsia"/>
          <w:sz w:val="30"/>
          <w:szCs w:val="30"/>
        </w:rPr>
        <w:t>2019</w:t>
      </w:r>
      <w:r>
        <w:rPr>
          <w:rFonts w:hint="eastAsia"/>
          <w:sz w:val="30"/>
          <w:szCs w:val="30"/>
        </w:rPr>
        <w:t>〕</w:t>
      </w:r>
      <w:r>
        <w:rPr>
          <w:rFonts w:hint="eastAsia"/>
          <w:sz w:val="30"/>
          <w:szCs w:val="30"/>
        </w:rPr>
        <w:t>691</w:t>
      </w:r>
      <w:r>
        <w:rPr>
          <w:rFonts w:hint="eastAsia"/>
          <w:sz w:val="30"/>
          <w:szCs w:val="30"/>
        </w:rPr>
        <w:t>号起诉书指控被告人刘金桥犯贪污罪，于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日向本院提起公诉。本院依法组成合议庭，公开开庭审理了本案。广州市白云区人民检察院指派检察员徐卉出庭支持公诉，被告人刘金桥及辩护人赵莉莉到庭参加诉讼，本案现已审理终结。</w:t>
      </w:r>
    </w:p>
    <w:p w14:paraId="40313397" w14:textId="77777777" w:rsidR="00E821F4" w:rsidRDefault="00E821F4">
      <w:pPr>
        <w:spacing w:line="500" w:lineRule="atLeast"/>
        <w:ind w:firstLine="600"/>
        <w:divId w:val="557134048"/>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金桥在担任本市萝岗区东区街党工委委员、办事处副主任期间，与时任东区街党工委书记杨鸿校、时任东区街党工委副书记、纪工委书记杨奋（均另案处理）经合谋后，共同利用职务上的便利，采取虚构工作项目、虚增活动经费或虚增外包服务合同项目等方式，多次套取单位财政资金共计人民币</w:t>
      </w:r>
      <w:r>
        <w:rPr>
          <w:rFonts w:hint="eastAsia"/>
          <w:sz w:val="30"/>
          <w:szCs w:val="30"/>
        </w:rPr>
        <w:t>77.08</w:t>
      </w:r>
      <w:r>
        <w:rPr>
          <w:rFonts w:hint="eastAsia"/>
          <w:sz w:val="30"/>
          <w:szCs w:val="30"/>
        </w:rPr>
        <w:t>万元，其中</w:t>
      </w:r>
      <w:r>
        <w:rPr>
          <w:rFonts w:hint="eastAsia"/>
          <w:sz w:val="30"/>
          <w:szCs w:val="30"/>
        </w:rPr>
        <w:t>21.15</w:t>
      </w:r>
      <w:r>
        <w:rPr>
          <w:rFonts w:hint="eastAsia"/>
          <w:sz w:val="30"/>
          <w:szCs w:val="30"/>
        </w:rPr>
        <w:t>万元被刘金桥占为己有。</w:t>
      </w:r>
    </w:p>
    <w:p w14:paraId="3A94F8DB" w14:textId="77777777" w:rsidR="00E821F4" w:rsidRDefault="00E821F4">
      <w:pPr>
        <w:spacing w:line="500" w:lineRule="atLeast"/>
        <w:ind w:firstLine="600"/>
        <w:divId w:val="491219225"/>
        <w:rPr>
          <w:rFonts w:hint="eastAsia"/>
          <w:sz w:val="30"/>
          <w:szCs w:val="30"/>
        </w:rPr>
      </w:pPr>
      <w:r>
        <w:rPr>
          <w:rFonts w:hint="eastAsia"/>
          <w:sz w:val="30"/>
          <w:szCs w:val="30"/>
        </w:rPr>
        <w:t>公诉机关为证明上述事实当庭出示了书证、物证、证人证言、鉴定意见、被告人供述等证据。公诉机关据此认为，被告人刘金桥身为国家工作人员，无视国家法律，利用职务上的便利，侵吞公共财产，数额巨大，其行为触犯了《中华人民共和</w:t>
      </w:r>
      <w:r>
        <w:rPr>
          <w:rFonts w:hint="eastAsia"/>
          <w:sz w:val="30"/>
          <w:szCs w:val="30"/>
        </w:rPr>
        <w:lastRenderedPageBreak/>
        <w:t>国刑法》第三百八十二条第一款、第三百八十三条第一款第（二）项之规定，应以贪污罪追究其刑事责任。刘金桥犯罪后自动投案，如实供述自己的罪行，是自首，可以从轻或者减轻处罚。建议判处刘金桥有期徒刑二年四个月至二年十个月，可适用缓刑，并处罚金。提请本院依法判处。</w:t>
      </w:r>
    </w:p>
    <w:p w14:paraId="001BAA9A" w14:textId="77777777" w:rsidR="00E821F4" w:rsidRDefault="00E821F4">
      <w:pPr>
        <w:spacing w:line="500" w:lineRule="atLeast"/>
        <w:ind w:firstLine="600"/>
        <w:divId w:val="371420427"/>
        <w:rPr>
          <w:rFonts w:hint="eastAsia"/>
          <w:sz w:val="30"/>
          <w:szCs w:val="30"/>
        </w:rPr>
      </w:pPr>
      <w:r>
        <w:rPr>
          <w:rFonts w:hint="eastAsia"/>
          <w:sz w:val="30"/>
          <w:szCs w:val="30"/>
        </w:rPr>
        <w:t>被告人刘金桥对起诉指控的事实及罪名均无异议，并自愿认罪认罚。</w:t>
      </w:r>
    </w:p>
    <w:p w14:paraId="406C7C89" w14:textId="77777777" w:rsidR="00E821F4" w:rsidRDefault="00E821F4">
      <w:pPr>
        <w:spacing w:line="500" w:lineRule="atLeast"/>
        <w:ind w:firstLine="600"/>
        <w:divId w:val="2005627897"/>
        <w:rPr>
          <w:rFonts w:hint="eastAsia"/>
          <w:sz w:val="30"/>
          <w:szCs w:val="30"/>
        </w:rPr>
      </w:pPr>
      <w:r>
        <w:rPr>
          <w:rFonts w:hint="eastAsia"/>
          <w:sz w:val="30"/>
          <w:szCs w:val="30"/>
        </w:rPr>
        <w:t>被告人刘金桥的辩护人对起诉书指控被告人刘金桥的行为构成贪污罪的定性不持异议，提出以下辩护意见：一、涉案的购买汽车和充值加油卡的行为主要是为了解决工作用车困难，而非仅仅为了被告人个人私利，被告人刘金桥主观恶性不强，社会危害性较小。二、被告人刘金桥具有自首情节。三、被告人刘金桥主动归案后，悔罪态度明显，向广州市黄埔区监察委员会退缴人民币</w:t>
      </w:r>
      <w:r>
        <w:rPr>
          <w:rFonts w:hint="eastAsia"/>
          <w:sz w:val="30"/>
          <w:szCs w:val="30"/>
        </w:rPr>
        <w:t>21.15</w:t>
      </w:r>
      <w:r>
        <w:rPr>
          <w:rFonts w:hint="eastAsia"/>
          <w:sz w:val="30"/>
          <w:szCs w:val="30"/>
        </w:rPr>
        <w:t>万元和涉案的车辆，挽回了公共财物的损失。四、被告人刘金桥在共同犯罪中起次要作用，是从犯。五、被告人刘金桥自愿认罪认罚。六、被告人刘金桥系初犯，没有前科劣迹，人身危险性较小。辩护人请求法庭对刘金桥减轻处罚。</w:t>
      </w:r>
    </w:p>
    <w:p w14:paraId="1CF25C27" w14:textId="77777777" w:rsidR="00E821F4" w:rsidRDefault="00E821F4">
      <w:pPr>
        <w:spacing w:line="500" w:lineRule="atLeast"/>
        <w:ind w:firstLine="600"/>
        <w:divId w:val="121353841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金桥在担任本市萝岗区东区街党工委委员、办事处副主任期间，与时任东区街党工委书记杨鸿校、时任东区街党工委副书记、纪工委书记杨奋（均另案处理）经合谋后，共同利用职务上的便利，采取虚构工作项目、虚增活动经费或虚增外包服务合同项目等方式，多次套取单位财政资金共计人民币</w:t>
      </w:r>
      <w:r>
        <w:rPr>
          <w:rFonts w:hint="eastAsia"/>
          <w:sz w:val="30"/>
          <w:szCs w:val="30"/>
        </w:rPr>
        <w:t>77.08</w:t>
      </w:r>
      <w:r>
        <w:rPr>
          <w:rFonts w:hint="eastAsia"/>
          <w:sz w:val="30"/>
          <w:szCs w:val="30"/>
        </w:rPr>
        <w:t>万元，其中</w:t>
      </w:r>
      <w:r>
        <w:rPr>
          <w:rFonts w:hint="eastAsia"/>
          <w:sz w:val="30"/>
          <w:szCs w:val="30"/>
        </w:rPr>
        <w:t>21.15</w:t>
      </w:r>
      <w:r>
        <w:rPr>
          <w:rFonts w:hint="eastAsia"/>
          <w:sz w:val="30"/>
          <w:szCs w:val="30"/>
        </w:rPr>
        <w:t>万元被刘金桥占为己有。</w:t>
      </w:r>
    </w:p>
    <w:p w14:paraId="18C617DE" w14:textId="77777777" w:rsidR="00E821F4" w:rsidRDefault="00E821F4">
      <w:pPr>
        <w:spacing w:line="500" w:lineRule="atLeast"/>
        <w:ind w:firstLine="600"/>
        <w:divId w:val="1093547190"/>
        <w:rPr>
          <w:rFonts w:hint="eastAsia"/>
          <w:sz w:val="30"/>
          <w:szCs w:val="30"/>
        </w:rPr>
      </w:pPr>
      <w:r>
        <w:rPr>
          <w:rFonts w:hint="eastAsia"/>
          <w:sz w:val="30"/>
          <w:szCs w:val="30"/>
        </w:rPr>
        <w:t>具体分述如下：（一）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月份，被告人刘金桥与杨某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经合谋，在同案人广州市东佳物业管理有限公司（以下简称东佳公司）法定代表人陈某</w:t>
      </w:r>
      <w:r>
        <w:rPr>
          <w:rFonts w:hint="eastAsia"/>
          <w:sz w:val="30"/>
          <w:szCs w:val="30"/>
        </w:rPr>
        <w:t>1</w:t>
      </w:r>
      <w:r>
        <w:rPr>
          <w:rFonts w:hint="eastAsia"/>
          <w:sz w:val="30"/>
          <w:szCs w:val="30"/>
        </w:rPr>
        <w:t>（另案处理）的帮助下，购置东风本田</w:t>
      </w:r>
      <w:r>
        <w:rPr>
          <w:rFonts w:hint="eastAsia"/>
          <w:sz w:val="30"/>
          <w:szCs w:val="30"/>
        </w:rPr>
        <w:t>CRV</w:t>
      </w:r>
      <w:r>
        <w:rPr>
          <w:rFonts w:hint="eastAsia"/>
          <w:sz w:val="30"/>
          <w:szCs w:val="30"/>
        </w:rPr>
        <w:t>小汽车</w:t>
      </w:r>
      <w:r>
        <w:rPr>
          <w:rFonts w:hint="eastAsia"/>
          <w:sz w:val="30"/>
          <w:szCs w:val="30"/>
        </w:rPr>
        <w:t>1</w:t>
      </w:r>
      <w:r>
        <w:rPr>
          <w:rFonts w:hint="eastAsia"/>
          <w:sz w:val="30"/>
          <w:szCs w:val="30"/>
        </w:rPr>
        <w:t>辆及别克凯越小汽车</w:t>
      </w:r>
      <w:r>
        <w:rPr>
          <w:rFonts w:hint="eastAsia"/>
          <w:sz w:val="30"/>
          <w:szCs w:val="30"/>
        </w:rPr>
        <w:t>2</w:t>
      </w:r>
      <w:r>
        <w:rPr>
          <w:rFonts w:hint="eastAsia"/>
          <w:sz w:val="30"/>
          <w:szCs w:val="30"/>
        </w:rPr>
        <w:t>辆，登记于东某公司名下供其三人个人使用，后共同采用虚构工作项目或虚增活动经费等手段，非法套取财政资金</w:t>
      </w:r>
      <w:r>
        <w:rPr>
          <w:rFonts w:hint="eastAsia"/>
          <w:sz w:val="30"/>
          <w:szCs w:val="30"/>
        </w:rPr>
        <w:t>47.0395</w:t>
      </w:r>
      <w:r>
        <w:rPr>
          <w:rFonts w:hint="eastAsia"/>
          <w:sz w:val="30"/>
          <w:szCs w:val="30"/>
        </w:rPr>
        <w:t>万元，并将其中的</w:t>
      </w:r>
      <w:r>
        <w:rPr>
          <w:rFonts w:hint="eastAsia"/>
          <w:sz w:val="30"/>
          <w:szCs w:val="30"/>
        </w:rPr>
        <w:t>44.08</w:t>
      </w:r>
      <w:r>
        <w:rPr>
          <w:rFonts w:hint="eastAsia"/>
          <w:sz w:val="30"/>
          <w:szCs w:val="30"/>
        </w:rPr>
        <w:t>万元作为购车款支付给陈某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月，在陈某</w:t>
      </w:r>
      <w:r>
        <w:rPr>
          <w:rFonts w:hint="eastAsia"/>
          <w:sz w:val="30"/>
          <w:szCs w:val="30"/>
        </w:rPr>
        <w:t>1</w:t>
      </w:r>
      <w:r>
        <w:rPr>
          <w:rFonts w:hint="eastAsia"/>
          <w:sz w:val="30"/>
          <w:szCs w:val="30"/>
        </w:rPr>
        <w:t>的帮助下，刘金桥、杨某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将该</w:t>
      </w:r>
      <w:r>
        <w:rPr>
          <w:rFonts w:hint="eastAsia"/>
          <w:sz w:val="30"/>
          <w:szCs w:val="30"/>
        </w:rPr>
        <w:t>3</w:t>
      </w:r>
      <w:r>
        <w:rPr>
          <w:rFonts w:hint="eastAsia"/>
          <w:sz w:val="30"/>
          <w:szCs w:val="30"/>
        </w:rPr>
        <w:t>辆小汽车过户至个人名下。其中，刘金桥个人非法占有别克凯越小汽车的购车价格为</w:t>
      </w:r>
      <w:r>
        <w:rPr>
          <w:rFonts w:hint="eastAsia"/>
          <w:sz w:val="30"/>
          <w:szCs w:val="30"/>
        </w:rPr>
        <w:t>12.15</w:t>
      </w:r>
      <w:r>
        <w:rPr>
          <w:rFonts w:hint="eastAsia"/>
          <w:sz w:val="30"/>
          <w:szCs w:val="30"/>
        </w:rPr>
        <w:t>万元。</w:t>
      </w:r>
    </w:p>
    <w:p w14:paraId="028E4F02" w14:textId="77777777" w:rsidR="00E821F4" w:rsidRDefault="00E821F4">
      <w:pPr>
        <w:spacing w:line="500" w:lineRule="atLeast"/>
        <w:ind w:firstLine="600"/>
        <w:divId w:val="1253466451"/>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月期间，被告人刘金桥与杨某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经合谋，共同采用上述手段和虚增东区街道办公楼物业、保洁管理服务合同经费及绿化管理服务项目等手段，非法套取财政资金共计人民币</w:t>
      </w:r>
      <w:r>
        <w:rPr>
          <w:rFonts w:hint="eastAsia"/>
          <w:sz w:val="30"/>
          <w:szCs w:val="30"/>
        </w:rPr>
        <w:t>33</w:t>
      </w:r>
      <w:r>
        <w:rPr>
          <w:rFonts w:hint="eastAsia"/>
          <w:sz w:val="30"/>
          <w:szCs w:val="30"/>
        </w:rPr>
        <w:t>万元（含上述套取购车款的余款项约</w:t>
      </w:r>
      <w:r>
        <w:rPr>
          <w:rFonts w:hint="eastAsia"/>
          <w:sz w:val="30"/>
          <w:szCs w:val="30"/>
        </w:rPr>
        <w:t>3</w:t>
      </w:r>
      <w:r>
        <w:rPr>
          <w:rFonts w:hint="eastAsia"/>
          <w:sz w:val="30"/>
          <w:szCs w:val="30"/>
        </w:rPr>
        <w:t>万元），由陈某</w:t>
      </w:r>
      <w:r>
        <w:rPr>
          <w:rFonts w:hint="eastAsia"/>
          <w:sz w:val="30"/>
          <w:szCs w:val="30"/>
        </w:rPr>
        <w:t>1</w:t>
      </w:r>
      <w:r>
        <w:rPr>
          <w:rFonts w:hint="eastAsia"/>
          <w:sz w:val="30"/>
          <w:szCs w:val="30"/>
        </w:rPr>
        <w:t>负责将该资金分多次给刘金桥、杨某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个人使用的中国石化加油</w:t>
      </w:r>
      <w:r>
        <w:rPr>
          <w:rFonts w:hint="eastAsia"/>
          <w:sz w:val="30"/>
          <w:szCs w:val="30"/>
        </w:rPr>
        <w:t>IC</w:t>
      </w:r>
      <w:r>
        <w:rPr>
          <w:rFonts w:hint="eastAsia"/>
          <w:sz w:val="30"/>
          <w:szCs w:val="30"/>
        </w:rPr>
        <w:t>卡充值。其中刘金桥个人所得费用人民币</w:t>
      </w:r>
      <w:r>
        <w:rPr>
          <w:rFonts w:hint="eastAsia"/>
          <w:sz w:val="30"/>
          <w:szCs w:val="30"/>
        </w:rPr>
        <w:t>9</w:t>
      </w:r>
      <w:r>
        <w:rPr>
          <w:rFonts w:hint="eastAsia"/>
          <w:sz w:val="30"/>
          <w:szCs w:val="30"/>
        </w:rPr>
        <w:t>万元。</w:t>
      </w:r>
    </w:p>
    <w:p w14:paraId="2879AB69" w14:textId="77777777" w:rsidR="00E821F4" w:rsidRDefault="00E821F4">
      <w:pPr>
        <w:spacing w:line="500" w:lineRule="atLeast"/>
        <w:ind w:firstLine="600"/>
        <w:divId w:val="1336030542"/>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日，被告人刘金桥主动到广州市黄埔区监察委员会投案。</w:t>
      </w:r>
    </w:p>
    <w:p w14:paraId="5EB1B103" w14:textId="77777777" w:rsidR="00E821F4" w:rsidRDefault="00E821F4">
      <w:pPr>
        <w:spacing w:line="500" w:lineRule="atLeast"/>
        <w:ind w:firstLine="600"/>
        <w:divId w:val="328168986"/>
        <w:rPr>
          <w:rFonts w:hint="eastAsia"/>
          <w:sz w:val="30"/>
          <w:szCs w:val="30"/>
        </w:rPr>
      </w:pPr>
      <w:r>
        <w:rPr>
          <w:rFonts w:hint="eastAsia"/>
          <w:sz w:val="30"/>
          <w:szCs w:val="30"/>
        </w:rPr>
        <w:t>以上事实，有下列经庭审举证、质证并经本院予以确认的证据证实：书证有到案经过、立案决定书、破案报告、被告人刘金桥主体资料、工作职责、分工调整通知文件、扣押财物文件清单及暂扣财物收据、相关物业、绿化、管理服务等合同（包括东区街办事处与广州穗之华物业服务有限公司签订的绿化管理服务合同、东区街办事处与广州市东佳物业管理有限公司签订的物业管理服务合同及合同延期协议、东区街办事处与广州市福安物业管理有限公司签订的保洁管理服务合同及合同延期协议、东区街办事处与广州市福安物业管理有限公司、广州市东佳物业管理有限公司分别签订的保安劳务合同、绿化管理合同、保洁管理合同）、黄埔区监察委调取的君豪汽车公司账户交易流水及售车查询资料、中石化账号的</w:t>
      </w:r>
      <w:r>
        <w:rPr>
          <w:rFonts w:hint="eastAsia"/>
          <w:sz w:val="30"/>
          <w:szCs w:val="30"/>
        </w:rPr>
        <w:t>POS</w:t>
      </w:r>
      <w:r>
        <w:rPr>
          <w:rFonts w:hint="eastAsia"/>
          <w:sz w:val="30"/>
          <w:szCs w:val="30"/>
        </w:rPr>
        <w:t>机交易流水资料，黄埔区监察委调取的证人黄某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、江某</w:t>
      </w:r>
      <w:r>
        <w:rPr>
          <w:rFonts w:hint="eastAsia"/>
          <w:sz w:val="30"/>
          <w:szCs w:val="30"/>
        </w:rPr>
        <w:t>1</w:t>
      </w:r>
      <w:r>
        <w:rPr>
          <w:rFonts w:hint="eastAsia"/>
          <w:sz w:val="30"/>
          <w:szCs w:val="30"/>
        </w:rPr>
        <w:t>、苏某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、广州市荣祥中建筑工程有限公司的银行资料，同案人陈某</w:t>
      </w:r>
      <w:r>
        <w:rPr>
          <w:rFonts w:hint="eastAsia"/>
          <w:sz w:val="30"/>
          <w:szCs w:val="30"/>
        </w:rPr>
        <w:t>1</w:t>
      </w:r>
      <w:r>
        <w:rPr>
          <w:rFonts w:hint="eastAsia"/>
          <w:sz w:val="30"/>
          <w:szCs w:val="30"/>
        </w:rPr>
        <w:t>刷卡充值油费的相关书证，证人莫某</w:t>
      </w:r>
      <w:r>
        <w:rPr>
          <w:rFonts w:hint="eastAsia"/>
          <w:sz w:val="30"/>
          <w:szCs w:val="30"/>
        </w:rPr>
        <w:t>1</w:t>
      </w:r>
      <w:r>
        <w:rPr>
          <w:rFonts w:hint="eastAsia"/>
          <w:sz w:val="30"/>
          <w:szCs w:val="30"/>
        </w:rPr>
        <w:t>、陈某</w:t>
      </w:r>
      <w:r>
        <w:rPr>
          <w:rFonts w:hint="eastAsia"/>
          <w:sz w:val="30"/>
          <w:szCs w:val="30"/>
        </w:rPr>
        <w:t>3</w:t>
      </w:r>
      <w:r>
        <w:rPr>
          <w:rFonts w:hint="eastAsia"/>
          <w:sz w:val="30"/>
          <w:szCs w:val="30"/>
        </w:rPr>
        <w:t>认签的刘村社区帮助杨某</w:t>
      </w:r>
      <w:r>
        <w:rPr>
          <w:rFonts w:hint="eastAsia"/>
          <w:sz w:val="30"/>
          <w:szCs w:val="30"/>
        </w:rPr>
        <w:t>3</w:t>
      </w:r>
      <w:r>
        <w:rPr>
          <w:rFonts w:hint="eastAsia"/>
          <w:sz w:val="30"/>
          <w:szCs w:val="30"/>
        </w:rPr>
        <w:t>将下拨的计生转款套取现金的安装合同、记账凭证，证人钟某</w:t>
      </w:r>
      <w:r>
        <w:rPr>
          <w:rFonts w:hint="eastAsia"/>
          <w:sz w:val="30"/>
          <w:szCs w:val="30"/>
        </w:rPr>
        <w:t>1</w:t>
      </w:r>
      <w:r>
        <w:rPr>
          <w:rFonts w:hint="eastAsia"/>
          <w:sz w:val="30"/>
          <w:szCs w:val="30"/>
        </w:rPr>
        <w:t>认签的其帮助刘金桥套取现金的发票、记账凭证，同案人陈某</w:t>
      </w:r>
      <w:r>
        <w:rPr>
          <w:rFonts w:hint="eastAsia"/>
          <w:sz w:val="30"/>
          <w:szCs w:val="30"/>
        </w:rPr>
        <w:t>1</w:t>
      </w:r>
      <w:r>
        <w:rPr>
          <w:rFonts w:hint="eastAsia"/>
          <w:sz w:val="30"/>
          <w:szCs w:val="30"/>
        </w:rPr>
        <w:t>对刷卡充值油费的书证、帮杨鸿校办油卡的材料、对购买车辆的相关书证、证人王某</w:t>
      </w:r>
      <w:r>
        <w:rPr>
          <w:rFonts w:hint="eastAsia"/>
          <w:sz w:val="30"/>
          <w:szCs w:val="30"/>
        </w:rPr>
        <w:t>1</w:t>
      </w:r>
      <w:r>
        <w:rPr>
          <w:rFonts w:hint="eastAsia"/>
          <w:sz w:val="30"/>
          <w:szCs w:val="30"/>
        </w:rPr>
        <w:t>签认其帮助刘金桥套取财物的发票、证人汪某</w:t>
      </w:r>
      <w:r>
        <w:rPr>
          <w:rFonts w:hint="eastAsia"/>
          <w:sz w:val="30"/>
          <w:szCs w:val="30"/>
        </w:rPr>
        <w:t>1</w:t>
      </w:r>
      <w:r>
        <w:rPr>
          <w:rFonts w:hint="eastAsia"/>
          <w:sz w:val="30"/>
          <w:szCs w:val="30"/>
        </w:rPr>
        <w:t>签认的凯风公司帮助东区街道开具的发票、证人黄某</w:t>
      </w:r>
      <w:r>
        <w:rPr>
          <w:rFonts w:hint="eastAsia"/>
          <w:sz w:val="30"/>
          <w:szCs w:val="30"/>
        </w:rPr>
        <w:t>1</w:t>
      </w:r>
      <w:r>
        <w:rPr>
          <w:rFonts w:hint="eastAsia"/>
          <w:sz w:val="30"/>
          <w:szCs w:val="30"/>
        </w:rPr>
        <w:t>签认的其银行卡交给陈某</w:t>
      </w:r>
      <w:r>
        <w:rPr>
          <w:rFonts w:hint="eastAsia"/>
          <w:sz w:val="30"/>
          <w:szCs w:val="30"/>
        </w:rPr>
        <w:t>1</w:t>
      </w:r>
      <w:r>
        <w:rPr>
          <w:rFonts w:hint="eastAsia"/>
          <w:sz w:val="30"/>
          <w:szCs w:val="30"/>
        </w:rPr>
        <w:t>使用后刷卡小票、证人江某</w:t>
      </w:r>
      <w:r>
        <w:rPr>
          <w:rFonts w:hint="eastAsia"/>
          <w:sz w:val="30"/>
          <w:szCs w:val="30"/>
        </w:rPr>
        <w:t>1</w:t>
      </w:r>
      <w:r>
        <w:rPr>
          <w:rFonts w:hint="eastAsia"/>
          <w:sz w:val="30"/>
          <w:szCs w:val="30"/>
        </w:rPr>
        <w:t>签认的其陪陈某</w:t>
      </w:r>
      <w:r>
        <w:rPr>
          <w:rFonts w:hint="eastAsia"/>
          <w:sz w:val="30"/>
          <w:szCs w:val="30"/>
        </w:rPr>
        <w:t>1</w:t>
      </w:r>
      <w:r>
        <w:rPr>
          <w:rFonts w:hint="eastAsia"/>
          <w:sz w:val="30"/>
          <w:szCs w:val="30"/>
        </w:rPr>
        <w:t>去买车的汽车销售合同、证人苏某</w:t>
      </w:r>
      <w:r>
        <w:rPr>
          <w:rFonts w:hint="eastAsia"/>
          <w:sz w:val="30"/>
          <w:szCs w:val="30"/>
        </w:rPr>
        <w:t>1</w:t>
      </w:r>
      <w:r>
        <w:rPr>
          <w:rFonts w:hint="eastAsia"/>
          <w:sz w:val="30"/>
          <w:szCs w:val="30"/>
        </w:rPr>
        <w:t>签认的刘村社区计生宣传栏制作及安装合同、发票及其借钱给陈某</w:t>
      </w:r>
      <w:r>
        <w:rPr>
          <w:rFonts w:hint="eastAsia"/>
          <w:sz w:val="30"/>
          <w:szCs w:val="30"/>
        </w:rPr>
        <w:t>1</w:t>
      </w:r>
      <w:r>
        <w:rPr>
          <w:rFonts w:hint="eastAsia"/>
          <w:sz w:val="30"/>
          <w:szCs w:val="30"/>
        </w:rPr>
        <w:t>买车的书证，证人朱某</w:t>
      </w:r>
      <w:r>
        <w:rPr>
          <w:rFonts w:hint="eastAsia"/>
          <w:sz w:val="30"/>
          <w:szCs w:val="30"/>
        </w:rPr>
        <w:t>1</w:t>
      </w:r>
      <w:r>
        <w:rPr>
          <w:rFonts w:hint="eastAsia"/>
          <w:sz w:val="30"/>
          <w:szCs w:val="30"/>
        </w:rPr>
        <w:t>签认的油卡记录及协助过户至龙某某、何某、刘金桥等人名下的材料，证人何某签认的其名下车辆登记资料，证人杨某</w:t>
      </w:r>
      <w:r>
        <w:rPr>
          <w:rFonts w:hint="eastAsia"/>
          <w:sz w:val="30"/>
          <w:szCs w:val="30"/>
        </w:rPr>
        <w:t>1</w:t>
      </w:r>
      <w:r>
        <w:rPr>
          <w:rFonts w:hint="eastAsia"/>
          <w:sz w:val="30"/>
          <w:szCs w:val="30"/>
        </w:rPr>
        <w:t>签认的其母亲龙某某名下车辆登记资料，同案人杨某</w:t>
      </w:r>
      <w:r>
        <w:rPr>
          <w:rFonts w:hint="eastAsia"/>
          <w:sz w:val="30"/>
          <w:szCs w:val="30"/>
        </w:rPr>
        <w:t>3</w:t>
      </w:r>
      <w:r>
        <w:rPr>
          <w:rFonts w:hint="eastAsia"/>
          <w:sz w:val="30"/>
          <w:szCs w:val="30"/>
        </w:rPr>
        <w:t>对其使用的车辆的加油卡记录、购车资料、手机取证报告及其套取街道计生费用的凭证，刘金桥驾驶的粤Ａ×××××号牌小车的车辆资料，广州市广物君豪汽车有限公司出售车辆的资料，中石化加油卡的相关明细，刘金桥认签的陈某</w:t>
      </w:r>
      <w:r>
        <w:rPr>
          <w:rFonts w:hint="eastAsia"/>
          <w:sz w:val="30"/>
          <w:szCs w:val="30"/>
        </w:rPr>
        <w:t>1</w:t>
      </w:r>
      <w:r>
        <w:rPr>
          <w:rFonts w:hint="eastAsia"/>
          <w:sz w:val="30"/>
          <w:szCs w:val="30"/>
        </w:rPr>
        <w:t>为</w:t>
      </w:r>
      <w:r>
        <w:rPr>
          <w:rFonts w:hint="eastAsia"/>
          <w:sz w:val="30"/>
          <w:szCs w:val="30"/>
        </w:rPr>
        <w:t>其充值的油卡对账单，刘金桥套取东区街道资金的发票、记账凭证、请示报告，刘金桥认签的杨某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及其本人使用车辆的相关资料，刘金桥认签的陈某</w:t>
      </w:r>
      <w:r>
        <w:rPr>
          <w:rFonts w:hint="eastAsia"/>
          <w:sz w:val="30"/>
          <w:szCs w:val="30"/>
        </w:rPr>
        <w:t>1</w:t>
      </w:r>
      <w:r>
        <w:rPr>
          <w:rFonts w:hint="eastAsia"/>
          <w:sz w:val="30"/>
          <w:szCs w:val="30"/>
        </w:rPr>
        <w:t>返回杨某</w:t>
      </w:r>
      <w:r>
        <w:rPr>
          <w:rFonts w:hint="eastAsia"/>
          <w:sz w:val="30"/>
          <w:szCs w:val="30"/>
        </w:rPr>
        <w:t>2</w:t>
      </w:r>
      <w:r>
        <w:rPr>
          <w:rFonts w:hint="eastAsia"/>
          <w:sz w:val="30"/>
          <w:szCs w:val="30"/>
        </w:rPr>
        <w:t>油卡款书证，东某物业公司为涉案车辆购买保险、加油卡充值的会计凭证，东区街公务车辆管理规定、车辆使用规定、东区街有关会议记录、会议纪要，陈某</w:t>
      </w:r>
      <w:r>
        <w:rPr>
          <w:rFonts w:hint="eastAsia"/>
          <w:sz w:val="30"/>
          <w:szCs w:val="30"/>
        </w:rPr>
        <w:t>1</w:t>
      </w:r>
      <w:r>
        <w:rPr>
          <w:rFonts w:hint="eastAsia"/>
          <w:sz w:val="30"/>
          <w:szCs w:val="30"/>
        </w:rPr>
        <w:t>工商银行有关账户银行流水，凯风公司工商登记资料、工商银行有关账户银行流水、被告人刘金桥的户籍查询资料；证人周某</w:t>
      </w:r>
      <w:r>
        <w:rPr>
          <w:rFonts w:hint="eastAsia"/>
          <w:sz w:val="30"/>
          <w:szCs w:val="30"/>
        </w:rPr>
        <w:t>1</w:t>
      </w:r>
      <w:r>
        <w:rPr>
          <w:rFonts w:hint="eastAsia"/>
          <w:sz w:val="30"/>
          <w:szCs w:val="30"/>
        </w:rPr>
        <w:t>、莫某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、王某</w:t>
      </w:r>
      <w:r>
        <w:rPr>
          <w:rFonts w:hint="eastAsia"/>
          <w:sz w:val="30"/>
          <w:szCs w:val="30"/>
        </w:rPr>
        <w:t>2</w:t>
      </w:r>
      <w:r>
        <w:rPr>
          <w:rFonts w:hint="eastAsia"/>
          <w:sz w:val="30"/>
          <w:szCs w:val="30"/>
        </w:rPr>
        <w:t>、钟某</w:t>
      </w:r>
      <w:r>
        <w:rPr>
          <w:rFonts w:hint="eastAsia"/>
          <w:sz w:val="30"/>
          <w:szCs w:val="30"/>
        </w:rPr>
        <w:t>1</w:t>
      </w:r>
      <w:r>
        <w:rPr>
          <w:rFonts w:hint="eastAsia"/>
          <w:sz w:val="30"/>
          <w:szCs w:val="30"/>
        </w:rPr>
        <w:t>、汪某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、江某</w:t>
      </w:r>
      <w:r>
        <w:rPr>
          <w:rFonts w:hint="eastAsia"/>
          <w:sz w:val="30"/>
          <w:szCs w:val="30"/>
        </w:rPr>
        <w:t>1</w:t>
      </w:r>
      <w:r>
        <w:rPr>
          <w:rFonts w:hint="eastAsia"/>
          <w:sz w:val="30"/>
          <w:szCs w:val="30"/>
        </w:rPr>
        <w:t>、苏某</w:t>
      </w:r>
      <w:r>
        <w:rPr>
          <w:rFonts w:hint="eastAsia"/>
          <w:sz w:val="30"/>
          <w:szCs w:val="30"/>
        </w:rPr>
        <w:t>1</w:t>
      </w:r>
      <w:r>
        <w:rPr>
          <w:rFonts w:hint="eastAsia"/>
          <w:sz w:val="30"/>
          <w:szCs w:val="30"/>
        </w:rPr>
        <w:t>、朱某</w:t>
      </w:r>
      <w:r>
        <w:rPr>
          <w:rFonts w:hint="eastAsia"/>
          <w:sz w:val="30"/>
          <w:szCs w:val="30"/>
        </w:rPr>
        <w:t>1</w:t>
      </w:r>
      <w:r>
        <w:rPr>
          <w:rFonts w:hint="eastAsia"/>
          <w:sz w:val="30"/>
          <w:szCs w:val="30"/>
        </w:rPr>
        <w:t>、何某、朱某</w:t>
      </w:r>
      <w:r>
        <w:rPr>
          <w:rFonts w:hint="eastAsia"/>
          <w:sz w:val="30"/>
          <w:szCs w:val="30"/>
        </w:rPr>
        <w:t>2</w:t>
      </w:r>
      <w:r>
        <w:rPr>
          <w:rFonts w:hint="eastAsia"/>
          <w:sz w:val="30"/>
          <w:szCs w:val="30"/>
        </w:rPr>
        <w:t>、徐某</w:t>
      </w:r>
      <w:r>
        <w:rPr>
          <w:rFonts w:hint="eastAsia"/>
          <w:sz w:val="30"/>
          <w:szCs w:val="30"/>
        </w:rPr>
        <w:t>1</w:t>
      </w:r>
      <w:r>
        <w:rPr>
          <w:rFonts w:hint="eastAsia"/>
          <w:sz w:val="30"/>
          <w:szCs w:val="30"/>
        </w:rPr>
        <w:t>、白某</w:t>
      </w:r>
      <w:r>
        <w:rPr>
          <w:rFonts w:hint="eastAsia"/>
          <w:sz w:val="30"/>
          <w:szCs w:val="30"/>
        </w:rPr>
        <w:t>1</w:t>
      </w:r>
      <w:r>
        <w:rPr>
          <w:rFonts w:hint="eastAsia"/>
          <w:sz w:val="30"/>
          <w:szCs w:val="30"/>
        </w:rPr>
        <w:t>、曾某、钟某</w:t>
      </w:r>
      <w:r>
        <w:rPr>
          <w:rFonts w:hint="eastAsia"/>
          <w:sz w:val="30"/>
          <w:szCs w:val="30"/>
        </w:rPr>
        <w:t>2</w:t>
      </w:r>
      <w:r>
        <w:rPr>
          <w:rFonts w:hint="eastAsia"/>
          <w:sz w:val="30"/>
          <w:szCs w:val="30"/>
        </w:rPr>
        <w:t>、杨某</w:t>
      </w:r>
      <w:r>
        <w:rPr>
          <w:rFonts w:hint="eastAsia"/>
          <w:sz w:val="30"/>
          <w:szCs w:val="30"/>
        </w:rPr>
        <w:t>1</w:t>
      </w:r>
      <w:r>
        <w:rPr>
          <w:rFonts w:hint="eastAsia"/>
          <w:sz w:val="30"/>
          <w:szCs w:val="30"/>
        </w:rPr>
        <w:t>的证言；被告人刘金桥及同案人杨某</w:t>
      </w:r>
      <w:r>
        <w:rPr>
          <w:rFonts w:hint="eastAsia"/>
          <w:sz w:val="30"/>
          <w:szCs w:val="30"/>
        </w:rPr>
        <w:t>3</w:t>
      </w:r>
      <w:r>
        <w:rPr>
          <w:rFonts w:hint="eastAsia"/>
          <w:sz w:val="30"/>
          <w:szCs w:val="30"/>
        </w:rPr>
        <w:t>、陈某</w:t>
      </w:r>
      <w:r>
        <w:rPr>
          <w:rFonts w:hint="eastAsia"/>
          <w:sz w:val="30"/>
          <w:szCs w:val="30"/>
        </w:rPr>
        <w:t>1</w:t>
      </w:r>
      <w:r>
        <w:rPr>
          <w:rFonts w:hint="eastAsia"/>
          <w:sz w:val="30"/>
          <w:szCs w:val="30"/>
        </w:rPr>
        <w:t>的供述和辩解。</w:t>
      </w:r>
    </w:p>
    <w:p w14:paraId="61E0B713" w14:textId="77777777" w:rsidR="00E821F4" w:rsidRDefault="00E821F4">
      <w:pPr>
        <w:spacing w:line="500" w:lineRule="atLeast"/>
        <w:ind w:firstLine="600"/>
        <w:divId w:val="1608465097"/>
        <w:rPr>
          <w:rFonts w:hint="eastAsia"/>
          <w:sz w:val="30"/>
          <w:szCs w:val="30"/>
        </w:rPr>
      </w:pPr>
      <w:r>
        <w:rPr>
          <w:rFonts w:hint="eastAsia"/>
          <w:sz w:val="30"/>
          <w:szCs w:val="30"/>
        </w:rPr>
        <w:t>本院认为，被告人刘金桥身为国家工作人员，无视国家法律，利用职务便利，侵吞公共财物，数额巨大，其行为已构成贪污罪。公诉机关指控被告人刘金桥犯贪污罪事实清楚，证据确实充分，罪名成立，量刑建议适当，应予以采纳。被告人刘金桥犯罪后自动投案，如实供述自己的罪行，是自首，可以从轻或者减轻处罚。被告人刘金桥认罪态度较好，退还全部赃款，确有悔罪表现，可以酌情从轻处罚。被告人刘金桥与同案人同谋侵吞公共财物，在共同犯罪中作用相当，不属于从犯，辩护人认为被告人刘金桥是本案从犯的意见与本院查明的事实不符，本院不予采纳。辩护人提出被告人刘金桥有法定和酌定减轻处罚情节，请求对被告人刘金桥减轻处罚的辩护意见有理，本院予以采纳。本院综合考虑被告人刘金桥犯罪行为的性质、情节、危害后果及认罪态度，决定对被告人刘金桥减轻处罚并适用缓刑。依照《中华人民共和国刑法》第三百八十二条第一款、第三百八十三条第一款第（二）项、第六十七条第一款、第七十二条、第七十三条、第五十二条、第五十三条、第六十四条、《最高人民法院、最高人民检察院关于办理贪污贿赂刑事案件适用法律若干问题的解释》第一条、第十九条之规定，判决如下：</w:t>
      </w:r>
    </w:p>
    <w:p w14:paraId="04DC3ED4" w14:textId="77777777" w:rsidR="00E821F4" w:rsidRDefault="00E821F4">
      <w:pPr>
        <w:spacing w:line="500" w:lineRule="atLeast"/>
        <w:ind w:firstLine="600"/>
        <w:divId w:val="1405184638"/>
        <w:rPr>
          <w:rFonts w:hint="eastAsia"/>
          <w:sz w:val="30"/>
          <w:szCs w:val="30"/>
        </w:rPr>
      </w:pPr>
      <w:r>
        <w:rPr>
          <w:rFonts w:hint="eastAsia"/>
          <w:sz w:val="30"/>
          <w:szCs w:val="30"/>
        </w:rPr>
        <w:t>一、被告人刘金桥犯贪污罪，判处有期徒刑二年四个月，缓刑三年，并处罚金人民币十万元。（缓刑考验期自本判决确定之日起计算，罚金自本判决生效第二日起五日内缴纳。）</w:t>
      </w:r>
    </w:p>
    <w:p w14:paraId="10630636" w14:textId="77777777" w:rsidR="00E821F4" w:rsidRDefault="00E821F4">
      <w:pPr>
        <w:spacing w:line="500" w:lineRule="atLeast"/>
        <w:ind w:firstLine="600"/>
        <w:divId w:val="2121800267"/>
        <w:rPr>
          <w:rFonts w:hint="eastAsia"/>
          <w:sz w:val="30"/>
          <w:szCs w:val="30"/>
        </w:rPr>
      </w:pPr>
      <w:r>
        <w:rPr>
          <w:rFonts w:hint="eastAsia"/>
          <w:sz w:val="30"/>
          <w:szCs w:val="30"/>
        </w:rPr>
        <w:t>二、被告人刘金桥犯贪污罪退出的赃款</w:t>
      </w:r>
      <w:r>
        <w:rPr>
          <w:rFonts w:hint="eastAsia"/>
          <w:sz w:val="30"/>
          <w:szCs w:val="30"/>
        </w:rPr>
        <w:t>21.15</w:t>
      </w:r>
      <w:r>
        <w:rPr>
          <w:rFonts w:hint="eastAsia"/>
          <w:sz w:val="30"/>
          <w:szCs w:val="30"/>
        </w:rPr>
        <w:t>万元（暂扣于广州市白云区人民检察院），予以没收，上缴国库（由广州市白云区人民检察院执行）。</w:t>
      </w:r>
    </w:p>
    <w:p w14:paraId="41F20C20" w14:textId="77777777" w:rsidR="00E821F4" w:rsidRDefault="00E821F4">
      <w:pPr>
        <w:spacing w:line="500" w:lineRule="atLeast"/>
        <w:ind w:firstLine="600"/>
        <w:divId w:val="1104769049"/>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7DC7FE8A" w14:textId="77777777" w:rsidR="00E821F4" w:rsidRDefault="00E821F4">
      <w:pPr>
        <w:spacing w:line="500" w:lineRule="atLeast"/>
        <w:jc w:val="right"/>
        <w:divId w:val="257837492"/>
        <w:rPr>
          <w:rFonts w:hint="eastAsia"/>
          <w:sz w:val="30"/>
          <w:szCs w:val="30"/>
        </w:rPr>
      </w:pPr>
      <w:r>
        <w:rPr>
          <w:rFonts w:hint="eastAsia"/>
          <w:sz w:val="30"/>
          <w:szCs w:val="30"/>
        </w:rPr>
        <w:t>审　判　长　　罗东明</w:t>
      </w:r>
    </w:p>
    <w:p w14:paraId="7C7CE8F1" w14:textId="77777777" w:rsidR="00E821F4" w:rsidRDefault="00E821F4">
      <w:pPr>
        <w:spacing w:line="500" w:lineRule="atLeast"/>
        <w:jc w:val="right"/>
        <w:divId w:val="646975544"/>
        <w:rPr>
          <w:rFonts w:hint="eastAsia"/>
          <w:sz w:val="30"/>
          <w:szCs w:val="30"/>
        </w:rPr>
      </w:pPr>
      <w:r>
        <w:rPr>
          <w:rFonts w:hint="eastAsia"/>
          <w:sz w:val="30"/>
          <w:szCs w:val="30"/>
        </w:rPr>
        <w:t>人民陪审员　　张　磊</w:t>
      </w:r>
    </w:p>
    <w:p w14:paraId="5F016CA5" w14:textId="77777777" w:rsidR="00E821F4" w:rsidRDefault="00E821F4">
      <w:pPr>
        <w:spacing w:line="500" w:lineRule="atLeast"/>
        <w:jc w:val="right"/>
        <w:divId w:val="1023937645"/>
        <w:rPr>
          <w:rFonts w:hint="eastAsia"/>
          <w:sz w:val="30"/>
          <w:szCs w:val="30"/>
        </w:rPr>
      </w:pPr>
      <w:r>
        <w:rPr>
          <w:rFonts w:hint="eastAsia"/>
          <w:sz w:val="30"/>
          <w:szCs w:val="30"/>
        </w:rPr>
        <w:t>人民陪审员　　黄凤英</w:t>
      </w:r>
    </w:p>
    <w:p w14:paraId="54B1E2F6" w14:textId="77777777" w:rsidR="00E821F4" w:rsidRDefault="00E821F4">
      <w:pPr>
        <w:spacing w:line="500" w:lineRule="atLeast"/>
        <w:jc w:val="right"/>
        <w:divId w:val="1077365988"/>
        <w:rPr>
          <w:rFonts w:hint="eastAsia"/>
          <w:sz w:val="30"/>
          <w:szCs w:val="30"/>
        </w:rPr>
      </w:pPr>
      <w:r>
        <w:rPr>
          <w:rFonts w:hint="eastAsia"/>
          <w:sz w:val="30"/>
          <w:szCs w:val="30"/>
        </w:rPr>
        <w:t>二〇一九年六月二十五日</w:t>
      </w:r>
    </w:p>
    <w:p w14:paraId="475CDC38" w14:textId="77777777" w:rsidR="00E821F4" w:rsidRDefault="00E821F4">
      <w:pPr>
        <w:spacing w:line="500" w:lineRule="atLeast"/>
        <w:jc w:val="right"/>
        <w:divId w:val="1640648555"/>
        <w:rPr>
          <w:rFonts w:hint="eastAsia"/>
          <w:sz w:val="30"/>
          <w:szCs w:val="30"/>
        </w:rPr>
      </w:pPr>
      <w:r>
        <w:rPr>
          <w:rFonts w:hint="eastAsia"/>
          <w:sz w:val="30"/>
          <w:szCs w:val="30"/>
        </w:rPr>
        <w:t>书　记　员　　尤晓晓</w:t>
      </w:r>
    </w:p>
    <w:p w14:paraId="50793CEA" w14:textId="77777777" w:rsidR="00E821F4" w:rsidRDefault="00E821F4">
      <w:pPr>
        <w:spacing w:line="500" w:lineRule="atLeast"/>
        <w:ind w:firstLine="600"/>
        <w:divId w:val="1256788130"/>
        <w:rPr>
          <w:rFonts w:hint="eastAsia"/>
          <w:sz w:val="30"/>
          <w:szCs w:val="30"/>
        </w:rPr>
      </w:pPr>
      <w:r>
        <w:rPr>
          <w:rFonts w:hint="eastAsia"/>
          <w:sz w:val="30"/>
          <w:szCs w:val="30"/>
        </w:rPr>
        <w:t>附：有关法律规定</w:t>
      </w:r>
    </w:p>
    <w:p w14:paraId="5622BE6A" w14:textId="77777777" w:rsidR="00E821F4" w:rsidRDefault="00E821F4">
      <w:pPr>
        <w:spacing w:line="500" w:lineRule="atLeast"/>
        <w:ind w:firstLine="600"/>
        <w:divId w:val="568031514"/>
        <w:rPr>
          <w:rFonts w:hint="eastAsia"/>
          <w:sz w:val="30"/>
          <w:szCs w:val="30"/>
        </w:rPr>
      </w:pPr>
      <w:r>
        <w:rPr>
          <w:rFonts w:hint="eastAsia"/>
          <w:sz w:val="30"/>
          <w:szCs w:val="30"/>
        </w:rPr>
        <w:t>中华人民共和国刑法</w:t>
      </w:r>
    </w:p>
    <w:p w14:paraId="0DEFC772" w14:textId="77777777" w:rsidR="00E821F4" w:rsidRDefault="00E821F4">
      <w:pPr>
        <w:spacing w:line="500" w:lineRule="atLeast"/>
        <w:ind w:firstLine="600"/>
        <w:divId w:val="10022812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2C31936" w14:textId="77777777" w:rsidR="00E821F4" w:rsidRDefault="00E821F4">
      <w:pPr>
        <w:spacing w:line="500" w:lineRule="atLeast"/>
        <w:ind w:firstLine="600"/>
        <w:divId w:val="62588865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1AAFA51" w14:textId="77777777" w:rsidR="00E821F4" w:rsidRDefault="00E821F4">
      <w:pPr>
        <w:spacing w:line="500" w:lineRule="atLeast"/>
        <w:ind w:firstLine="600"/>
        <w:divId w:val="396326438"/>
        <w:rPr>
          <w:rFonts w:hint="eastAsia"/>
          <w:sz w:val="30"/>
          <w:szCs w:val="30"/>
        </w:rPr>
      </w:pPr>
      <w:r>
        <w:rPr>
          <w:rFonts w:hint="eastAsia"/>
          <w:sz w:val="30"/>
          <w:szCs w:val="30"/>
        </w:rPr>
        <w:t>与前两款所列人员勾结，伙同贪污的，以共犯论处。</w:t>
      </w:r>
    </w:p>
    <w:p w14:paraId="2751DD21" w14:textId="77777777" w:rsidR="00E821F4" w:rsidRDefault="00E821F4">
      <w:pPr>
        <w:spacing w:line="500" w:lineRule="atLeast"/>
        <w:ind w:firstLine="600"/>
        <w:divId w:val="844170366"/>
        <w:rPr>
          <w:rFonts w:hint="eastAsia"/>
          <w:sz w:val="30"/>
          <w:szCs w:val="30"/>
        </w:rPr>
      </w:pPr>
      <w:r>
        <w:rPr>
          <w:rFonts w:hint="eastAsia"/>
          <w:sz w:val="30"/>
          <w:szCs w:val="30"/>
        </w:rPr>
        <w:t>第三百八十三条对犯贪污罪的，根据情节轻重，分别依照下列规定处罚：</w:t>
      </w:r>
    </w:p>
    <w:p w14:paraId="0A9CFD74" w14:textId="77777777" w:rsidR="00E821F4" w:rsidRDefault="00E821F4">
      <w:pPr>
        <w:spacing w:line="500" w:lineRule="atLeast"/>
        <w:ind w:firstLine="600"/>
        <w:divId w:val="17814858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3B4030A" w14:textId="77777777" w:rsidR="00E821F4" w:rsidRDefault="00E821F4">
      <w:pPr>
        <w:spacing w:line="500" w:lineRule="atLeast"/>
        <w:ind w:firstLine="600"/>
        <w:divId w:val="89084591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BE55D70" w14:textId="77777777" w:rsidR="00E821F4" w:rsidRDefault="00E821F4">
      <w:pPr>
        <w:spacing w:line="500" w:lineRule="atLeast"/>
        <w:ind w:firstLine="600"/>
        <w:divId w:val="14602165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93E847A" w14:textId="77777777" w:rsidR="00E821F4" w:rsidRDefault="00E821F4">
      <w:pPr>
        <w:spacing w:line="500" w:lineRule="atLeast"/>
        <w:ind w:firstLine="600"/>
        <w:divId w:val="140539049"/>
        <w:rPr>
          <w:rFonts w:hint="eastAsia"/>
          <w:sz w:val="30"/>
          <w:szCs w:val="30"/>
        </w:rPr>
      </w:pPr>
      <w:r>
        <w:rPr>
          <w:rFonts w:hint="eastAsia"/>
          <w:sz w:val="30"/>
          <w:szCs w:val="30"/>
        </w:rPr>
        <w:t>对多次贪污未经处理的，按照累计贪污数额处罚。</w:t>
      </w:r>
    </w:p>
    <w:p w14:paraId="4E6D20A6" w14:textId="77777777" w:rsidR="00E821F4" w:rsidRDefault="00E821F4">
      <w:pPr>
        <w:spacing w:line="500" w:lineRule="atLeast"/>
        <w:ind w:firstLine="600"/>
        <w:divId w:val="3188541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B8A6276" w14:textId="77777777" w:rsidR="00E821F4" w:rsidRDefault="00E821F4">
      <w:pPr>
        <w:spacing w:line="500" w:lineRule="atLeast"/>
        <w:ind w:firstLine="600"/>
        <w:divId w:val="1482454947"/>
        <w:rPr>
          <w:rFonts w:hint="eastAsia"/>
          <w:sz w:val="30"/>
          <w:szCs w:val="30"/>
        </w:rPr>
      </w:pPr>
      <w:r>
        <w:rPr>
          <w:rFonts w:hint="eastAsia"/>
          <w:sz w:val="30"/>
          <w:szCs w:val="30"/>
        </w:rPr>
        <w:t>犯第一款罪，有第三项规定情形被判处死刑缓期执行的，人民法院根据犯罪情节等情况可以同时决定在其死刑缓期执行而年期满依法减为无期徒刑后，终身监禁，不得减刑、假释。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C3701" w14:textId="77777777" w:rsidR="00E821F4" w:rsidRDefault="00E821F4" w:rsidP="00E821F4">
      <w:pPr>
        <w:rPr>
          <w:rFonts w:hint="eastAsia"/>
        </w:rPr>
      </w:pPr>
      <w:r>
        <w:separator/>
      </w:r>
    </w:p>
  </w:endnote>
  <w:endnote w:type="continuationSeparator" w:id="0">
    <w:p w14:paraId="0E415142" w14:textId="77777777" w:rsidR="00E821F4" w:rsidRDefault="00E821F4" w:rsidP="00E821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58ECB" w14:textId="77777777" w:rsidR="00E821F4" w:rsidRDefault="00E821F4" w:rsidP="00E821F4">
      <w:pPr>
        <w:rPr>
          <w:rFonts w:hint="eastAsia"/>
        </w:rPr>
      </w:pPr>
      <w:r>
        <w:separator/>
      </w:r>
    </w:p>
  </w:footnote>
  <w:footnote w:type="continuationSeparator" w:id="0">
    <w:p w14:paraId="256A2BDE" w14:textId="77777777" w:rsidR="00E821F4" w:rsidRDefault="00E821F4" w:rsidP="00E821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21F4"/>
    <w:rsid w:val="00B80FE0"/>
    <w:rsid w:val="00E82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13442"/>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21F4"/>
    <w:pPr>
      <w:tabs>
        <w:tab w:val="center" w:pos="4153"/>
        <w:tab w:val="right" w:pos="8306"/>
      </w:tabs>
      <w:snapToGrid w:val="0"/>
      <w:jc w:val="center"/>
    </w:pPr>
    <w:rPr>
      <w:sz w:val="18"/>
      <w:szCs w:val="18"/>
    </w:rPr>
  </w:style>
  <w:style w:type="character" w:customStyle="1" w:styleId="a4">
    <w:name w:val="页眉 字符"/>
    <w:basedOn w:val="a0"/>
    <w:link w:val="a3"/>
    <w:uiPriority w:val="99"/>
    <w:rsid w:val="00E821F4"/>
    <w:rPr>
      <w:rFonts w:ascii="宋体" w:eastAsia="宋体" w:hAnsi="宋体" w:cs="宋体"/>
      <w:sz w:val="18"/>
      <w:szCs w:val="18"/>
    </w:rPr>
  </w:style>
  <w:style w:type="paragraph" w:styleId="a5">
    <w:name w:val="footer"/>
    <w:basedOn w:val="a"/>
    <w:link w:val="a6"/>
    <w:uiPriority w:val="99"/>
    <w:unhideWhenUsed/>
    <w:rsid w:val="00E821F4"/>
    <w:pPr>
      <w:tabs>
        <w:tab w:val="center" w:pos="4153"/>
        <w:tab w:val="right" w:pos="8306"/>
      </w:tabs>
      <w:snapToGrid w:val="0"/>
    </w:pPr>
    <w:rPr>
      <w:sz w:val="18"/>
      <w:szCs w:val="18"/>
    </w:rPr>
  </w:style>
  <w:style w:type="character" w:customStyle="1" w:styleId="a6">
    <w:name w:val="页脚 字符"/>
    <w:basedOn w:val="a0"/>
    <w:link w:val="a5"/>
    <w:uiPriority w:val="99"/>
    <w:rsid w:val="00E821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9909">
      <w:marLeft w:val="0"/>
      <w:marRight w:val="0"/>
      <w:marTop w:val="10"/>
      <w:marBottom w:val="10"/>
      <w:divBdr>
        <w:top w:val="none" w:sz="0" w:space="0" w:color="auto"/>
        <w:left w:val="none" w:sz="0" w:space="0" w:color="auto"/>
        <w:bottom w:val="none" w:sz="0" w:space="0" w:color="auto"/>
        <w:right w:val="none" w:sz="0" w:space="0" w:color="auto"/>
      </w:divBdr>
    </w:div>
    <w:div w:id="100228127">
      <w:marLeft w:val="0"/>
      <w:marRight w:val="0"/>
      <w:marTop w:val="10"/>
      <w:marBottom w:val="10"/>
      <w:divBdr>
        <w:top w:val="none" w:sz="0" w:space="0" w:color="auto"/>
        <w:left w:val="none" w:sz="0" w:space="0" w:color="auto"/>
        <w:bottom w:val="none" w:sz="0" w:space="0" w:color="auto"/>
        <w:right w:val="none" w:sz="0" w:space="0" w:color="auto"/>
      </w:divBdr>
    </w:div>
    <w:div w:id="140539049">
      <w:marLeft w:val="0"/>
      <w:marRight w:val="0"/>
      <w:marTop w:val="10"/>
      <w:marBottom w:val="10"/>
      <w:divBdr>
        <w:top w:val="none" w:sz="0" w:space="0" w:color="auto"/>
        <w:left w:val="none" w:sz="0" w:space="0" w:color="auto"/>
        <w:bottom w:val="none" w:sz="0" w:space="0" w:color="auto"/>
        <w:right w:val="none" w:sz="0" w:space="0" w:color="auto"/>
      </w:divBdr>
    </w:div>
    <w:div w:id="146021652">
      <w:marLeft w:val="0"/>
      <w:marRight w:val="0"/>
      <w:marTop w:val="10"/>
      <w:marBottom w:val="10"/>
      <w:divBdr>
        <w:top w:val="none" w:sz="0" w:space="0" w:color="auto"/>
        <w:left w:val="none" w:sz="0" w:space="0" w:color="auto"/>
        <w:bottom w:val="none" w:sz="0" w:space="0" w:color="auto"/>
        <w:right w:val="none" w:sz="0" w:space="0" w:color="auto"/>
      </w:divBdr>
    </w:div>
    <w:div w:id="157960460">
      <w:marLeft w:val="0"/>
      <w:marRight w:val="0"/>
      <w:marTop w:val="10"/>
      <w:marBottom w:val="10"/>
      <w:divBdr>
        <w:top w:val="none" w:sz="0" w:space="0" w:color="auto"/>
        <w:left w:val="none" w:sz="0" w:space="0" w:color="auto"/>
        <w:bottom w:val="none" w:sz="0" w:space="0" w:color="auto"/>
        <w:right w:val="none" w:sz="0" w:space="0" w:color="auto"/>
      </w:divBdr>
    </w:div>
    <w:div w:id="257837492">
      <w:marLeft w:val="0"/>
      <w:marRight w:val="720"/>
      <w:marTop w:val="10"/>
      <w:marBottom w:val="10"/>
      <w:divBdr>
        <w:top w:val="none" w:sz="0" w:space="0" w:color="auto"/>
        <w:left w:val="none" w:sz="0" w:space="0" w:color="auto"/>
        <w:bottom w:val="none" w:sz="0" w:space="0" w:color="auto"/>
        <w:right w:val="none" w:sz="0" w:space="0" w:color="auto"/>
      </w:divBdr>
    </w:div>
    <w:div w:id="318854115">
      <w:marLeft w:val="0"/>
      <w:marRight w:val="0"/>
      <w:marTop w:val="10"/>
      <w:marBottom w:val="10"/>
      <w:divBdr>
        <w:top w:val="none" w:sz="0" w:space="0" w:color="auto"/>
        <w:left w:val="none" w:sz="0" w:space="0" w:color="auto"/>
        <w:bottom w:val="none" w:sz="0" w:space="0" w:color="auto"/>
        <w:right w:val="none" w:sz="0" w:space="0" w:color="auto"/>
      </w:divBdr>
    </w:div>
    <w:div w:id="328168986">
      <w:marLeft w:val="0"/>
      <w:marRight w:val="0"/>
      <w:marTop w:val="10"/>
      <w:marBottom w:val="10"/>
      <w:divBdr>
        <w:top w:val="none" w:sz="0" w:space="0" w:color="auto"/>
        <w:left w:val="none" w:sz="0" w:space="0" w:color="auto"/>
        <w:bottom w:val="none" w:sz="0" w:space="0" w:color="auto"/>
        <w:right w:val="none" w:sz="0" w:space="0" w:color="auto"/>
      </w:divBdr>
    </w:div>
    <w:div w:id="371420427">
      <w:marLeft w:val="0"/>
      <w:marRight w:val="0"/>
      <w:marTop w:val="10"/>
      <w:marBottom w:val="10"/>
      <w:divBdr>
        <w:top w:val="none" w:sz="0" w:space="0" w:color="auto"/>
        <w:left w:val="none" w:sz="0" w:space="0" w:color="auto"/>
        <w:bottom w:val="none" w:sz="0" w:space="0" w:color="auto"/>
        <w:right w:val="none" w:sz="0" w:space="0" w:color="auto"/>
      </w:divBdr>
    </w:div>
    <w:div w:id="396326438">
      <w:marLeft w:val="0"/>
      <w:marRight w:val="0"/>
      <w:marTop w:val="10"/>
      <w:marBottom w:val="10"/>
      <w:divBdr>
        <w:top w:val="none" w:sz="0" w:space="0" w:color="auto"/>
        <w:left w:val="none" w:sz="0" w:space="0" w:color="auto"/>
        <w:bottom w:val="none" w:sz="0" w:space="0" w:color="auto"/>
        <w:right w:val="none" w:sz="0" w:space="0" w:color="auto"/>
      </w:divBdr>
    </w:div>
    <w:div w:id="491219225">
      <w:marLeft w:val="0"/>
      <w:marRight w:val="0"/>
      <w:marTop w:val="10"/>
      <w:marBottom w:val="10"/>
      <w:divBdr>
        <w:top w:val="none" w:sz="0" w:space="0" w:color="auto"/>
        <w:left w:val="none" w:sz="0" w:space="0" w:color="auto"/>
        <w:bottom w:val="none" w:sz="0" w:space="0" w:color="auto"/>
        <w:right w:val="none" w:sz="0" w:space="0" w:color="auto"/>
      </w:divBdr>
    </w:div>
    <w:div w:id="557134048">
      <w:marLeft w:val="0"/>
      <w:marRight w:val="0"/>
      <w:marTop w:val="10"/>
      <w:marBottom w:val="10"/>
      <w:divBdr>
        <w:top w:val="none" w:sz="0" w:space="0" w:color="auto"/>
        <w:left w:val="none" w:sz="0" w:space="0" w:color="auto"/>
        <w:bottom w:val="none" w:sz="0" w:space="0" w:color="auto"/>
        <w:right w:val="none" w:sz="0" w:space="0" w:color="auto"/>
      </w:divBdr>
    </w:div>
    <w:div w:id="568031514">
      <w:marLeft w:val="0"/>
      <w:marRight w:val="0"/>
      <w:marTop w:val="10"/>
      <w:marBottom w:val="10"/>
      <w:divBdr>
        <w:top w:val="none" w:sz="0" w:space="0" w:color="auto"/>
        <w:left w:val="none" w:sz="0" w:space="0" w:color="auto"/>
        <w:bottom w:val="none" w:sz="0" w:space="0" w:color="auto"/>
        <w:right w:val="none" w:sz="0" w:space="0" w:color="auto"/>
      </w:divBdr>
    </w:div>
    <w:div w:id="625888659">
      <w:marLeft w:val="0"/>
      <w:marRight w:val="0"/>
      <w:marTop w:val="10"/>
      <w:marBottom w:val="10"/>
      <w:divBdr>
        <w:top w:val="none" w:sz="0" w:space="0" w:color="auto"/>
        <w:left w:val="none" w:sz="0" w:space="0" w:color="auto"/>
        <w:bottom w:val="none" w:sz="0" w:space="0" w:color="auto"/>
        <w:right w:val="none" w:sz="0" w:space="0" w:color="auto"/>
      </w:divBdr>
    </w:div>
    <w:div w:id="646975544">
      <w:marLeft w:val="0"/>
      <w:marRight w:val="720"/>
      <w:marTop w:val="10"/>
      <w:marBottom w:val="10"/>
      <w:divBdr>
        <w:top w:val="none" w:sz="0" w:space="0" w:color="auto"/>
        <w:left w:val="none" w:sz="0" w:space="0" w:color="auto"/>
        <w:bottom w:val="none" w:sz="0" w:space="0" w:color="auto"/>
        <w:right w:val="none" w:sz="0" w:space="0" w:color="auto"/>
      </w:divBdr>
    </w:div>
    <w:div w:id="699941589">
      <w:marLeft w:val="0"/>
      <w:marRight w:val="0"/>
      <w:marTop w:val="10"/>
      <w:marBottom w:val="10"/>
      <w:divBdr>
        <w:top w:val="none" w:sz="0" w:space="0" w:color="auto"/>
        <w:left w:val="none" w:sz="0" w:space="0" w:color="auto"/>
        <w:bottom w:val="none" w:sz="0" w:space="0" w:color="auto"/>
        <w:right w:val="none" w:sz="0" w:space="0" w:color="auto"/>
      </w:divBdr>
    </w:div>
    <w:div w:id="844170366">
      <w:marLeft w:val="0"/>
      <w:marRight w:val="0"/>
      <w:marTop w:val="10"/>
      <w:marBottom w:val="10"/>
      <w:divBdr>
        <w:top w:val="none" w:sz="0" w:space="0" w:color="auto"/>
        <w:left w:val="none" w:sz="0" w:space="0" w:color="auto"/>
        <w:bottom w:val="none" w:sz="0" w:space="0" w:color="auto"/>
        <w:right w:val="none" w:sz="0" w:space="0" w:color="auto"/>
      </w:divBdr>
    </w:div>
    <w:div w:id="890845915">
      <w:marLeft w:val="0"/>
      <w:marRight w:val="0"/>
      <w:marTop w:val="10"/>
      <w:marBottom w:val="10"/>
      <w:divBdr>
        <w:top w:val="none" w:sz="0" w:space="0" w:color="auto"/>
        <w:left w:val="none" w:sz="0" w:space="0" w:color="auto"/>
        <w:bottom w:val="none" w:sz="0" w:space="0" w:color="auto"/>
        <w:right w:val="none" w:sz="0" w:space="0" w:color="auto"/>
      </w:divBdr>
    </w:div>
    <w:div w:id="944457647">
      <w:marLeft w:val="0"/>
      <w:marRight w:val="0"/>
      <w:marTop w:val="10"/>
      <w:marBottom w:val="10"/>
      <w:divBdr>
        <w:top w:val="none" w:sz="0" w:space="0" w:color="auto"/>
        <w:left w:val="none" w:sz="0" w:space="0" w:color="auto"/>
        <w:bottom w:val="none" w:sz="0" w:space="0" w:color="auto"/>
        <w:right w:val="none" w:sz="0" w:space="0" w:color="auto"/>
      </w:divBdr>
    </w:div>
    <w:div w:id="1023937645">
      <w:marLeft w:val="0"/>
      <w:marRight w:val="720"/>
      <w:marTop w:val="10"/>
      <w:marBottom w:val="10"/>
      <w:divBdr>
        <w:top w:val="none" w:sz="0" w:space="0" w:color="auto"/>
        <w:left w:val="none" w:sz="0" w:space="0" w:color="auto"/>
        <w:bottom w:val="none" w:sz="0" w:space="0" w:color="auto"/>
        <w:right w:val="none" w:sz="0" w:space="0" w:color="auto"/>
      </w:divBdr>
    </w:div>
    <w:div w:id="1077365988">
      <w:marLeft w:val="0"/>
      <w:marRight w:val="720"/>
      <w:marTop w:val="10"/>
      <w:marBottom w:val="10"/>
      <w:divBdr>
        <w:top w:val="none" w:sz="0" w:space="0" w:color="auto"/>
        <w:left w:val="none" w:sz="0" w:space="0" w:color="auto"/>
        <w:bottom w:val="none" w:sz="0" w:space="0" w:color="auto"/>
        <w:right w:val="none" w:sz="0" w:space="0" w:color="auto"/>
      </w:divBdr>
    </w:div>
    <w:div w:id="1093547190">
      <w:marLeft w:val="0"/>
      <w:marRight w:val="0"/>
      <w:marTop w:val="10"/>
      <w:marBottom w:val="10"/>
      <w:divBdr>
        <w:top w:val="none" w:sz="0" w:space="0" w:color="auto"/>
        <w:left w:val="none" w:sz="0" w:space="0" w:color="auto"/>
        <w:bottom w:val="none" w:sz="0" w:space="0" w:color="auto"/>
        <w:right w:val="none" w:sz="0" w:space="0" w:color="auto"/>
      </w:divBdr>
    </w:div>
    <w:div w:id="1104769049">
      <w:marLeft w:val="0"/>
      <w:marRight w:val="0"/>
      <w:marTop w:val="10"/>
      <w:marBottom w:val="10"/>
      <w:divBdr>
        <w:top w:val="none" w:sz="0" w:space="0" w:color="auto"/>
        <w:left w:val="none" w:sz="0" w:space="0" w:color="auto"/>
        <w:bottom w:val="none" w:sz="0" w:space="0" w:color="auto"/>
        <w:right w:val="none" w:sz="0" w:space="0" w:color="auto"/>
      </w:divBdr>
    </w:div>
    <w:div w:id="1213538415">
      <w:marLeft w:val="0"/>
      <w:marRight w:val="0"/>
      <w:marTop w:val="10"/>
      <w:marBottom w:val="10"/>
      <w:divBdr>
        <w:top w:val="none" w:sz="0" w:space="0" w:color="auto"/>
        <w:left w:val="none" w:sz="0" w:space="0" w:color="auto"/>
        <w:bottom w:val="none" w:sz="0" w:space="0" w:color="auto"/>
        <w:right w:val="none" w:sz="0" w:space="0" w:color="auto"/>
      </w:divBdr>
    </w:div>
    <w:div w:id="1253466451">
      <w:marLeft w:val="0"/>
      <w:marRight w:val="0"/>
      <w:marTop w:val="10"/>
      <w:marBottom w:val="10"/>
      <w:divBdr>
        <w:top w:val="none" w:sz="0" w:space="0" w:color="auto"/>
        <w:left w:val="none" w:sz="0" w:space="0" w:color="auto"/>
        <w:bottom w:val="none" w:sz="0" w:space="0" w:color="auto"/>
        <w:right w:val="none" w:sz="0" w:space="0" w:color="auto"/>
      </w:divBdr>
    </w:div>
    <w:div w:id="1256788130">
      <w:marLeft w:val="0"/>
      <w:marRight w:val="0"/>
      <w:marTop w:val="10"/>
      <w:marBottom w:val="10"/>
      <w:divBdr>
        <w:top w:val="none" w:sz="0" w:space="0" w:color="auto"/>
        <w:left w:val="none" w:sz="0" w:space="0" w:color="auto"/>
        <w:bottom w:val="none" w:sz="0" w:space="0" w:color="auto"/>
        <w:right w:val="none" w:sz="0" w:space="0" w:color="auto"/>
      </w:divBdr>
    </w:div>
    <w:div w:id="1336030542">
      <w:marLeft w:val="0"/>
      <w:marRight w:val="0"/>
      <w:marTop w:val="10"/>
      <w:marBottom w:val="10"/>
      <w:divBdr>
        <w:top w:val="none" w:sz="0" w:space="0" w:color="auto"/>
        <w:left w:val="none" w:sz="0" w:space="0" w:color="auto"/>
        <w:bottom w:val="none" w:sz="0" w:space="0" w:color="auto"/>
        <w:right w:val="none" w:sz="0" w:space="0" w:color="auto"/>
      </w:divBdr>
    </w:div>
    <w:div w:id="1402289476">
      <w:marLeft w:val="0"/>
      <w:marRight w:val="0"/>
      <w:marTop w:val="10"/>
      <w:marBottom w:val="10"/>
      <w:divBdr>
        <w:top w:val="none" w:sz="0" w:space="0" w:color="auto"/>
        <w:left w:val="none" w:sz="0" w:space="0" w:color="auto"/>
        <w:bottom w:val="none" w:sz="0" w:space="0" w:color="auto"/>
        <w:right w:val="none" w:sz="0" w:space="0" w:color="auto"/>
      </w:divBdr>
    </w:div>
    <w:div w:id="1405184638">
      <w:marLeft w:val="0"/>
      <w:marRight w:val="0"/>
      <w:marTop w:val="10"/>
      <w:marBottom w:val="10"/>
      <w:divBdr>
        <w:top w:val="none" w:sz="0" w:space="0" w:color="auto"/>
        <w:left w:val="none" w:sz="0" w:space="0" w:color="auto"/>
        <w:bottom w:val="none" w:sz="0" w:space="0" w:color="auto"/>
        <w:right w:val="none" w:sz="0" w:space="0" w:color="auto"/>
      </w:divBdr>
    </w:div>
    <w:div w:id="1482454947">
      <w:marLeft w:val="0"/>
      <w:marRight w:val="0"/>
      <w:marTop w:val="10"/>
      <w:marBottom w:val="10"/>
      <w:divBdr>
        <w:top w:val="none" w:sz="0" w:space="0" w:color="auto"/>
        <w:left w:val="none" w:sz="0" w:space="0" w:color="auto"/>
        <w:bottom w:val="none" w:sz="0" w:space="0" w:color="auto"/>
        <w:right w:val="none" w:sz="0" w:space="0" w:color="auto"/>
      </w:divBdr>
    </w:div>
    <w:div w:id="1608465097">
      <w:marLeft w:val="0"/>
      <w:marRight w:val="0"/>
      <w:marTop w:val="10"/>
      <w:marBottom w:val="10"/>
      <w:divBdr>
        <w:top w:val="none" w:sz="0" w:space="0" w:color="auto"/>
        <w:left w:val="none" w:sz="0" w:space="0" w:color="auto"/>
        <w:bottom w:val="none" w:sz="0" w:space="0" w:color="auto"/>
        <w:right w:val="none" w:sz="0" w:space="0" w:color="auto"/>
      </w:divBdr>
    </w:div>
    <w:div w:id="1640648555">
      <w:marLeft w:val="0"/>
      <w:marRight w:val="720"/>
      <w:marTop w:val="10"/>
      <w:marBottom w:val="10"/>
      <w:divBdr>
        <w:top w:val="none" w:sz="0" w:space="0" w:color="auto"/>
        <w:left w:val="none" w:sz="0" w:space="0" w:color="auto"/>
        <w:bottom w:val="none" w:sz="0" w:space="0" w:color="auto"/>
        <w:right w:val="none" w:sz="0" w:space="0" w:color="auto"/>
      </w:divBdr>
    </w:div>
    <w:div w:id="1781485898">
      <w:marLeft w:val="0"/>
      <w:marRight w:val="0"/>
      <w:marTop w:val="10"/>
      <w:marBottom w:val="10"/>
      <w:divBdr>
        <w:top w:val="none" w:sz="0" w:space="0" w:color="auto"/>
        <w:left w:val="none" w:sz="0" w:space="0" w:color="auto"/>
        <w:bottom w:val="none" w:sz="0" w:space="0" w:color="auto"/>
        <w:right w:val="none" w:sz="0" w:space="0" w:color="auto"/>
      </w:divBdr>
    </w:div>
    <w:div w:id="1839156494">
      <w:marLeft w:val="0"/>
      <w:marRight w:val="0"/>
      <w:marTop w:val="10"/>
      <w:marBottom w:val="10"/>
      <w:divBdr>
        <w:top w:val="none" w:sz="0" w:space="0" w:color="auto"/>
        <w:left w:val="none" w:sz="0" w:space="0" w:color="auto"/>
        <w:bottom w:val="none" w:sz="0" w:space="0" w:color="auto"/>
        <w:right w:val="none" w:sz="0" w:space="0" w:color="auto"/>
      </w:divBdr>
    </w:div>
    <w:div w:id="2005627897">
      <w:marLeft w:val="0"/>
      <w:marRight w:val="0"/>
      <w:marTop w:val="10"/>
      <w:marBottom w:val="10"/>
      <w:divBdr>
        <w:top w:val="none" w:sz="0" w:space="0" w:color="auto"/>
        <w:left w:val="none" w:sz="0" w:space="0" w:color="auto"/>
        <w:bottom w:val="none" w:sz="0" w:space="0" w:color="auto"/>
        <w:right w:val="none" w:sz="0" w:space="0" w:color="auto"/>
      </w:divBdr>
    </w:div>
    <w:div w:id="2060200841">
      <w:marLeft w:val="0"/>
      <w:marRight w:val="0"/>
      <w:marTop w:val="10"/>
      <w:marBottom w:val="10"/>
      <w:divBdr>
        <w:top w:val="none" w:sz="0" w:space="0" w:color="auto"/>
        <w:left w:val="none" w:sz="0" w:space="0" w:color="auto"/>
        <w:bottom w:val="none" w:sz="0" w:space="0" w:color="auto"/>
        <w:right w:val="none" w:sz="0" w:space="0" w:color="auto"/>
      </w:divBdr>
    </w:div>
    <w:div w:id="21218002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2025-04-30T03:37:00Z</dcterms:created>
  <dcterms:modified xsi:type="dcterms:W3CDTF">2025-04-30T03:37:00Z</dcterms:modified>
</cp:coreProperties>
</file>