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81B48" w14:textId="77777777" w:rsidR="00243C7F" w:rsidRDefault="00243C7F">
      <w:pPr>
        <w:spacing w:line="500" w:lineRule="atLeast"/>
        <w:jc w:val="center"/>
        <w:divId w:val="983975043"/>
        <w:rPr>
          <w:rFonts w:ascii="黑体" w:eastAsia="黑体" w:hAnsi="黑体"/>
          <w:sz w:val="36"/>
          <w:szCs w:val="36"/>
        </w:rPr>
      </w:pPr>
      <w:r>
        <w:rPr>
          <w:rFonts w:ascii="黑体" w:eastAsia="黑体" w:hAnsi="黑体" w:hint="eastAsia"/>
          <w:sz w:val="36"/>
          <w:szCs w:val="36"/>
        </w:rPr>
        <w:t>广东省珠海市香洲区人民法院</w:t>
      </w:r>
    </w:p>
    <w:p w14:paraId="7B7B7012" w14:textId="77777777" w:rsidR="00243C7F" w:rsidRDefault="00243C7F">
      <w:pPr>
        <w:spacing w:line="500" w:lineRule="atLeast"/>
        <w:jc w:val="center"/>
        <w:divId w:val="16975389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87575A" w14:textId="77777777" w:rsidR="00243C7F" w:rsidRDefault="00243C7F">
      <w:pPr>
        <w:spacing w:line="500" w:lineRule="atLeast"/>
        <w:jc w:val="right"/>
        <w:divId w:val="2106026531"/>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1690</w:t>
      </w:r>
      <w:r>
        <w:rPr>
          <w:rFonts w:hint="eastAsia"/>
          <w:sz w:val="30"/>
          <w:szCs w:val="30"/>
        </w:rPr>
        <w:t>号</w:t>
      </w:r>
    </w:p>
    <w:p w14:paraId="682EF86D" w14:textId="77777777" w:rsidR="00243C7F" w:rsidRDefault="00243C7F">
      <w:pPr>
        <w:spacing w:line="500" w:lineRule="atLeast"/>
        <w:ind w:firstLine="600"/>
        <w:divId w:val="1823882776"/>
        <w:rPr>
          <w:rFonts w:hint="eastAsia"/>
          <w:sz w:val="30"/>
          <w:szCs w:val="30"/>
        </w:rPr>
      </w:pPr>
      <w:r>
        <w:rPr>
          <w:rFonts w:hint="eastAsia"/>
          <w:sz w:val="30"/>
          <w:szCs w:val="30"/>
        </w:rPr>
        <w:t>公诉机关珠海市香洲区人民检察院。</w:t>
      </w:r>
    </w:p>
    <w:p w14:paraId="6CFD5A8A" w14:textId="77777777" w:rsidR="00243C7F" w:rsidRDefault="00243C7F">
      <w:pPr>
        <w:spacing w:line="500" w:lineRule="atLeast"/>
        <w:ind w:firstLine="600"/>
        <w:divId w:val="978073836"/>
        <w:rPr>
          <w:rFonts w:hint="eastAsia"/>
          <w:sz w:val="30"/>
          <w:szCs w:val="30"/>
        </w:rPr>
      </w:pPr>
      <w:r>
        <w:rPr>
          <w:rFonts w:hint="eastAsia"/>
          <w:sz w:val="30"/>
          <w:szCs w:val="30"/>
        </w:rPr>
        <w:t>被告人刘高源，男，身份证号码：×××</w:t>
      </w:r>
      <w:r>
        <w:rPr>
          <w:rFonts w:hint="eastAsia"/>
          <w:sz w:val="30"/>
          <w:szCs w:val="30"/>
        </w:rPr>
        <w:t>9059</w:t>
      </w:r>
      <w:r>
        <w:rPr>
          <w:rFonts w:hint="eastAsia"/>
          <w:sz w:val="30"/>
          <w:szCs w:val="30"/>
        </w:rPr>
        <w:t>，汉族，文化程度大学本科，户籍所在地：广东省珠海市香洲区，系珠海市××服务中心主任。因本案于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日被羁押并被刑事拘留，同年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日被逮捕。现押于珠海市第二看守所。</w:t>
      </w:r>
    </w:p>
    <w:p w14:paraId="4E876461" w14:textId="77777777" w:rsidR="00243C7F" w:rsidRDefault="00243C7F">
      <w:pPr>
        <w:spacing w:line="500" w:lineRule="atLeast"/>
        <w:ind w:firstLine="600"/>
        <w:divId w:val="1221551492"/>
        <w:rPr>
          <w:rFonts w:hint="eastAsia"/>
          <w:sz w:val="30"/>
          <w:szCs w:val="30"/>
        </w:rPr>
      </w:pPr>
      <w:r>
        <w:rPr>
          <w:rFonts w:hint="eastAsia"/>
          <w:sz w:val="30"/>
          <w:szCs w:val="30"/>
        </w:rPr>
        <w:t>辩护人阎军笛，广东诚迅达律师事务所律师。</w:t>
      </w:r>
    </w:p>
    <w:p w14:paraId="3B22CE02" w14:textId="77777777" w:rsidR="00243C7F" w:rsidRDefault="00243C7F">
      <w:pPr>
        <w:spacing w:line="500" w:lineRule="atLeast"/>
        <w:ind w:firstLine="600"/>
        <w:divId w:val="675768854"/>
        <w:rPr>
          <w:rFonts w:hint="eastAsia"/>
          <w:sz w:val="30"/>
          <w:szCs w:val="30"/>
        </w:rPr>
      </w:pPr>
      <w:r>
        <w:rPr>
          <w:rFonts w:hint="eastAsia"/>
          <w:sz w:val="30"/>
          <w:szCs w:val="30"/>
        </w:rPr>
        <w:t>辩护人李志纯，广东诚迅达律师事务所律师。</w:t>
      </w:r>
    </w:p>
    <w:p w14:paraId="4145E45D" w14:textId="77777777" w:rsidR="00243C7F" w:rsidRDefault="00243C7F">
      <w:pPr>
        <w:spacing w:line="500" w:lineRule="atLeast"/>
        <w:ind w:firstLine="600"/>
        <w:divId w:val="8414829"/>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1703</w:t>
      </w:r>
      <w:r>
        <w:rPr>
          <w:rFonts w:hint="eastAsia"/>
          <w:sz w:val="30"/>
          <w:szCs w:val="30"/>
        </w:rPr>
        <w:t>号起诉书指控被告人刘高源犯受贿罪，于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日向本院提起公诉。本院依法组成合议庭，公开开庭审理了本案。珠海市香洲区人民检察院指派检察员朱园出庭支持公诉，被告人刘高源及其辩护人阎军笛、李志纯到庭参加诉讼。现已审理终结。</w:t>
      </w:r>
    </w:p>
    <w:p w14:paraId="3156A21F" w14:textId="77777777" w:rsidR="00243C7F" w:rsidRDefault="00243C7F">
      <w:pPr>
        <w:spacing w:line="500" w:lineRule="atLeast"/>
        <w:divId w:val="2100245848"/>
        <w:rPr>
          <w:rFonts w:hint="eastAsia"/>
          <w:sz w:val="30"/>
          <w:szCs w:val="30"/>
        </w:rPr>
      </w:pPr>
      <w:r>
        <w:rPr>
          <w:rFonts w:hint="eastAsia"/>
          <w:sz w:val="30"/>
          <w:szCs w:val="30"/>
        </w:rPr>
        <w:t>经审理查明：</w:t>
      </w:r>
    </w:p>
    <w:p w14:paraId="63964D09" w14:textId="77777777" w:rsidR="00243C7F" w:rsidRDefault="00243C7F">
      <w:pPr>
        <w:spacing w:line="500" w:lineRule="atLeast"/>
        <w:ind w:firstLine="600"/>
        <w:divId w:val="321588412"/>
        <w:rPr>
          <w:rFonts w:hint="eastAsia"/>
          <w:sz w:val="30"/>
          <w:szCs w:val="30"/>
        </w:rPr>
      </w:pPr>
      <w:r>
        <w:rPr>
          <w:rFonts w:hint="eastAsia"/>
          <w:sz w:val="30"/>
          <w:szCs w:val="30"/>
        </w:rPr>
        <w:t>2004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间，被告人刘高源在担任珠海市殡葬服务中心主任期间，利用其在为单位采购墓碑、石材、鲜花及为物业承租延长物业免租期限、减免租金等方面的职务便利，先后多次收受珠海经济特区闽海建安工程有限公司和珠海恒盛石材公司负责人黄某（另案处理）、珠海市香洲新吉昌花卉行负责人陈子添（另案处理）、珠海市华羽民富酒店投资者李国标（另案处理）给予的贿赂款共计人民币</w:t>
      </w:r>
      <w:r>
        <w:rPr>
          <w:rFonts w:hint="eastAsia"/>
          <w:sz w:val="30"/>
          <w:szCs w:val="30"/>
        </w:rPr>
        <w:t>490000</w:t>
      </w:r>
      <w:r>
        <w:rPr>
          <w:rFonts w:hint="eastAsia"/>
          <w:sz w:val="30"/>
          <w:szCs w:val="30"/>
        </w:rPr>
        <w:t>元。具体事实如下：</w:t>
      </w:r>
    </w:p>
    <w:p w14:paraId="181640F1" w14:textId="77777777" w:rsidR="00243C7F" w:rsidRDefault="00243C7F">
      <w:pPr>
        <w:spacing w:line="500" w:lineRule="atLeast"/>
        <w:ind w:firstLine="600"/>
        <w:divId w:val="53762058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年，被告人刘高源利用其担任珠海市殡葬服务中心主任的职务便利，在珠海市殡葬服务中心下属仙峰</w:t>
      </w:r>
      <w:r>
        <w:rPr>
          <w:rFonts w:hint="eastAsia"/>
          <w:sz w:val="30"/>
          <w:szCs w:val="30"/>
        </w:rPr>
        <w:lastRenderedPageBreak/>
        <w:t>山、合罗山墓园向珠海经济特区闽海建安工程有限公司和珠海恒盛石材公司采购墓碑、石材的过程中，先后多次收受上述两家公司负责人黄某给予的贿赂款共计人民币</w:t>
      </w:r>
      <w:r>
        <w:rPr>
          <w:rFonts w:hint="eastAsia"/>
          <w:sz w:val="30"/>
          <w:szCs w:val="30"/>
        </w:rPr>
        <w:t>300000</w:t>
      </w:r>
      <w:r>
        <w:rPr>
          <w:rFonts w:hint="eastAsia"/>
          <w:sz w:val="30"/>
          <w:szCs w:val="30"/>
        </w:rPr>
        <w:t>元。</w:t>
      </w:r>
    </w:p>
    <w:p w14:paraId="28C61BE5" w14:textId="77777777" w:rsidR="00243C7F" w:rsidRDefault="00243C7F">
      <w:pPr>
        <w:spacing w:line="500" w:lineRule="atLeast"/>
        <w:ind w:firstLine="600"/>
        <w:divId w:val="676469058"/>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年间，被告人刘高源利用其担任珠海市殡葬服务中心主任的职务便利，在珠海市殡葬服务中心殡仪馆向珠海市香洲新吉某等花卉行采购鲜花的过程中，先后多次收受上述花卉行陈某给予的贿赂款共计人民币</w:t>
      </w:r>
      <w:r>
        <w:rPr>
          <w:rFonts w:hint="eastAsia"/>
          <w:sz w:val="30"/>
          <w:szCs w:val="30"/>
        </w:rPr>
        <w:t>150000</w:t>
      </w:r>
      <w:r>
        <w:rPr>
          <w:rFonts w:hint="eastAsia"/>
          <w:sz w:val="30"/>
          <w:szCs w:val="30"/>
        </w:rPr>
        <w:t>元。</w:t>
      </w:r>
    </w:p>
    <w:p w14:paraId="5328D876" w14:textId="77777777" w:rsidR="00243C7F" w:rsidRDefault="00243C7F">
      <w:pPr>
        <w:spacing w:line="500" w:lineRule="atLeast"/>
        <w:ind w:firstLine="600"/>
        <w:divId w:val="126514691"/>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年，被告人刘高源利用其担任珠海市殡葬服务中心主任的职务便利，在物业招投标、延长免租期限等方面给珠海市华羽民富酒店提供帮助和便利，收受该酒店投资者李某给予的贿赂款人民币</w:t>
      </w:r>
      <w:r>
        <w:rPr>
          <w:rFonts w:hint="eastAsia"/>
          <w:sz w:val="30"/>
          <w:szCs w:val="30"/>
        </w:rPr>
        <w:t>40000</w:t>
      </w:r>
      <w:r>
        <w:rPr>
          <w:rFonts w:hint="eastAsia"/>
          <w:sz w:val="30"/>
          <w:szCs w:val="30"/>
        </w:rPr>
        <w:t>元。</w:t>
      </w:r>
    </w:p>
    <w:p w14:paraId="61051084" w14:textId="77777777" w:rsidR="00243C7F" w:rsidRDefault="00243C7F">
      <w:pPr>
        <w:spacing w:line="500" w:lineRule="atLeast"/>
        <w:ind w:firstLine="600"/>
        <w:divId w:val="131993832"/>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日，珠海市纪委将被告人刘高源涉嫌受贿的案件线索移交珠海市香洲区人民检察院办理。同日，被告人刘高源被刑事拘留。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日，被告人刘高源向珠海市监察局退出赃款人民币</w:t>
      </w:r>
      <w:r>
        <w:rPr>
          <w:rFonts w:hint="eastAsia"/>
          <w:sz w:val="30"/>
          <w:szCs w:val="30"/>
        </w:rPr>
        <w:t>490000</w:t>
      </w:r>
      <w:r>
        <w:rPr>
          <w:rFonts w:hint="eastAsia"/>
          <w:sz w:val="30"/>
          <w:szCs w:val="30"/>
        </w:rPr>
        <w:t>元。</w:t>
      </w:r>
    </w:p>
    <w:p w14:paraId="1A577624" w14:textId="77777777" w:rsidR="00243C7F" w:rsidRDefault="00243C7F">
      <w:pPr>
        <w:spacing w:line="500" w:lineRule="atLeast"/>
        <w:ind w:firstLine="600"/>
        <w:divId w:val="249777410"/>
        <w:rPr>
          <w:rFonts w:hint="eastAsia"/>
          <w:sz w:val="30"/>
          <w:szCs w:val="30"/>
        </w:rPr>
      </w:pPr>
      <w:r>
        <w:rPr>
          <w:rFonts w:hint="eastAsia"/>
          <w:sz w:val="30"/>
          <w:szCs w:val="30"/>
        </w:rPr>
        <w:t>上述事实，被告人刘高源在开庭审理过程中亦无异议，且有证人黄某、陈某、李某的证言，关于刘高源等同志职务任免的通知，关于刘高源等同志试用期考核结果的通知，关于继续聘用刘高源等同志的通知，事业单位法人证书，关于重新核定珠海市殡葬管理处机构编制的通知，关于珠海市民政局所属公益三类事业单位岗位设置方案的复函，关于印发珠海市民政局所属事业单位机构编制方案的通知，关于珠海市殡葬管理处机构设置的通知，珠海市殡葬服务中心岗位设置方案，珠海市事业单位岗位设置审核表，关于殡仪馆情况的说明，</w:t>
      </w:r>
      <w:r>
        <w:rPr>
          <w:rFonts w:hint="eastAsia"/>
          <w:sz w:val="30"/>
          <w:szCs w:val="30"/>
        </w:rPr>
        <w:t>2014</w:t>
      </w:r>
      <w:r>
        <w:rPr>
          <w:rFonts w:hint="eastAsia"/>
          <w:sz w:val="30"/>
          <w:szCs w:val="30"/>
        </w:rPr>
        <w:t>珠海市殡葬服务中心岗位预设表，鲜花供应协议，墓碑石材采购合同，场地租赁招标文件，租赁合同书，关于申请减收租金的报告，关于</w:t>
      </w:r>
      <w:r>
        <w:rPr>
          <w:rFonts w:hint="eastAsia"/>
          <w:sz w:val="30"/>
          <w:szCs w:val="30"/>
        </w:rPr>
        <w:t>2063</w:t>
      </w:r>
      <w:r>
        <w:rPr>
          <w:rFonts w:hint="eastAsia"/>
          <w:sz w:val="30"/>
          <w:szCs w:val="30"/>
        </w:rPr>
        <w:t>号楼和</w:t>
      </w:r>
      <w:r>
        <w:rPr>
          <w:rFonts w:hint="eastAsia"/>
          <w:sz w:val="30"/>
          <w:szCs w:val="30"/>
        </w:rPr>
        <w:t>2067</w:t>
      </w:r>
      <w:r>
        <w:rPr>
          <w:rFonts w:hint="eastAsia"/>
          <w:sz w:val="30"/>
          <w:szCs w:val="30"/>
        </w:rPr>
        <w:t>号楼承租方提出延长装修期申请的答复，关于减免华羽民富酒店租金的复函，会议纪要，关于优惠期间交费清单，到案经过的情况说明，广东省没收、收缴、追缴财物收据等证据证实，足以认定。</w:t>
      </w:r>
    </w:p>
    <w:p w14:paraId="285C02EB" w14:textId="77777777" w:rsidR="00243C7F" w:rsidRDefault="00243C7F">
      <w:pPr>
        <w:spacing w:line="500" w:lineRule="atLeast"/>
        <w:ind w:firstLine="600"/>
        <w:divId w:val="1493640667"/>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、被告人刘高源在司法机关尚未采取强制措施之前受传唤后主动到案，并如实供述罪行，应认定为自首。</w:t>
      </w:r>
      <w:r>
        <w:rPr>
          <w:rFonts w:hint="eastAsia"/>
          <w:sz w:val="30"/>
          <w:szCs w:val="30"/>
        </w:rPr>
        <w:t>2</w:t>
      </w:r>
      <w:r>
        <w:rPr>
          <w:rFonts w:hint="eastAsia"/>
          <w:sz w:val="30"/>
          <w:szCs w:val="30"/>
        </w:rPr>
        <w:t>、被告人刘高源受贿均属于节日利是或礼金，主观恶性小。</w:t>
      </w:r>
      <w:r>
        <w:rPr>
          <w:rFonts w:hint="eastAsia"/>
          <w:sz w:val="30"/>
          <w:szCs w:val="30"/>
        </w:rPr>
        <w:t>3</w:t>
      </w:r>
      <w:r>
        <w:rPr>
          <w:rFonts w:hint="eastAsia"/>
          <w:sz w:val="30"/>
          <w:szCs w:val="30"/>
        </w:rPr>
        <w:t>、被告人刘高源归案后积极退清赃款。综上，建议本院对被告人刘高源减轻处罚。</w:t>
      </w:r>
    </w:p>
    <w:p w14:paraId="6CE8C1EB" w14:textId="77777777" w:rsidR="00243C7F" w:rsidRDefault="00243C7F">
      <w:pPr>
        <w:spacing w:line="500" w:lineRule="atLeast"/>
        <w:ind w:firstLine="600"/>
        <w:divId w:val="1574462866"/>
        <w:rPr>
          <w:rFonts w:hint="eastAsia"/>
          <w:sz w:val="30"/>
          <w:szCs w:val="30"/>
        </w:rPr>
      </w:pPr>
      <w:r>
        <w:rPr>
          <w:rFonts w:hint="eastAsia"/>
          <w:sz w:val="30"/>
          <w:szCs w:val="30"/>
        </w:rPr>
        <w:t>针对控辩双方的意见，本院根据查明的事实及相关法律综合评判如下：</w:t>
      </w:r>
    </w:p>
    <w:p w14:paraId="38643854" w14:textId="77777777" w:rsidR="00243C7F" w:rsidRDefault="00243C7F">
      <w:pPr>
        <w:spacing w:line="500" w:lineRule="atLeast"/>
        <w:ind w:firstLine="600"/>
        <w:divId w:val="821581074"/>
        <w:rPr>
          <w:rFonts w:hint="eastAsia"/>
          <w:sz w:val="30"/>
          <w:szCs w:val="30"/>
        </w:rPr>
      </w:pPr>
      <w:r>
        <w:rPr>
          <w:rFonts w:hint="eastAsia"/>
          <w:sz w:val="30"/>
          <w:szCs w:val="30"/>
        </w:rPr>
        <w:t>一、关于被告人刘高源是否具有自首情节问题。经查：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月中旬，被告人刘高源因涉嫌受贿被珠海市纪委“双规”调查。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珠海市纪委将被告人刘高源涉嫌受贿的案件线索移交珠海市香洲区人民检察院办理。侦查机关虽于同日传唤被告人刘高源到案，但传唤到案并不能说明被告人刘高源主动到案，且现缺乏证据证实被告人刘高源具有自首情节，故本院依法不认定被告人刘高源具有自首情节。</w:t>
      </w:r>
    </w:p>
    <w:p w14:paraId="77D1ADFA" w14:textId="77777777" w:rsidR="00243C7F" w:rsidRDefault="00243C7F">
      <w:pPr>
        <w:spacing w:line="500" w:lineRule="atLeast"/>
        <w:ind w:firstLine="600"/>
        <w:divId w:val="1192231824"/>
        <w:rPr>
          <w:rFonts w:hint="eastAsia"/>
          <w:sz w:val="30"/>
          <w:szCs w:val="30"/>
        </w:rPr>
      </w:pPr>
      <w:r>
        <w:rPr>
          <w:rFonts w:hint="eastAsia"/>
          <w:sz w:val="30"/>
          <w:szCs w:val="30"/>
        </w:rPr>
        <w:t>二、关于被告人刘高源的量刑情节问题。经查：</w:t>
      </w:r>
      <w:r>
        <w:rPr>
          <w:rFonts w:hint="eastAsia"/>
          <w:sz w:val="30"/>
          <w:szCs w:val="30"/>
        </w:rPr>
        <w:t>1</w:t>
      </w:r>
      <w:r>
        <w:rPr>
          <w:rFonts w:hint="eastAsia"/>
          <w:sz w:val="30"/>
          <w:szCs w:val="30"/>
        </w:rPr>
        <w:t>、被告人刘高源归案后如实供述所犯罪行，依法可以从轻处罚。</w:t>
      </w:r>
      <w:r>
        <w:rPr>
          <w:rFonts w:hint="eastAsia"/>
          <w:sz w:val="30"/>
          <w:szCs w:val="30"/>
        </w:rPr>
        <w:t>2</w:t>
      </w:r>
      <w:r>
        <w:rPr>
          <w:rFonts w:hint="eastAsia"/>
          <w:sz w:val="30"/>
          <w:szCs w:val="30"/>
        </w:rPr>
        <w:t>、被告人刘高源归案后主动退清赃款，可以酌情从轻处罚。</w:t>
      </w:r>
    </w:p>
    <w:p w14:paraId="420C4A41" w14:textId="77777777" w:rsidR="00243C7F" w:rsidRDefault="00243C7F">
      <w:pPr>
        <w:spacing w:line="500" w:lineRule="atLeast"/>
        <w:ind w:firstLine="600"/>
        <w:divId w:val="1097601579"/>
        <w:rPr>
          <w:rFonts w:hint="eastAsia"/>
          <w:sz w:val="30"/>
          <w:szCs w:val="30"/>
        </w:rPr>
      </w:pPr>
      <w:r>
        <w:rPr>
          <w:rFonts w:hint="eastAsia"/>
          <w:sz w:val="30"/>
          <w:szCs w:val="30"/>
        </w:rPr>
        <w:t>三、关于涉案财物的处理问题。经查：扣押在案的人民币</w:t>
      </w:r>
      <w:r>
        <w:rPr>
          <w:rFonts w:hint="eastAsia"/>
          <w:sz w:val="30"/>
          <w:szCs w:val="30"/>
        </w:rPr>
        <w:t>490000</w:t>
      </w:r>
      <w:r>
        <w:rPr>
          <w:rFonts w:hint="eastAsia"/>
          <w:sz w:val="30"/>
          <w:szCs w:val="30"/>
        </w:rPr>
        <w:t>元属赃款，依法应予以没收。</w:t>
      </w:r>
    </w:p>
    <w:p w14:paraId="6C8971F5" w14:textId="77777777" w:rsidR="00243C7F" w:rsidRDefault="00243C7F">
      <w:pPr>
        <w:spacing w:line="500" w:lineRule="atLeast"/>
        <w:ind w:firstLine="600"/>
        <w:divId w:val="343439066"/>
        <w:rPr>
          <w:rFonts w:hint="eastAsia"/>
          <w:sz w:val="30"/>
          <w:szCs w:val="30"/>
        </w:rPr>
      </w:pPr>
      <w:r>
        <w:rPr>
          <w:rFonts w:hint="eastAsia"/>
          <w:sz w:val="30"/>
          <w:szCs w:val="30"/>
        </w:rPr>
        <w:t>本院认为，被告人刘高源身为国家工作人员，利用职务上的便利，非法收受他人财物，为他人谋取利益，其行为已触犯我国刑律，构成受贿罪。公诉机关指控被告人刘高源的犯罪事实清楚，证据确实、充分，指控罪名成立。根据被告人刘高源的犯罪事实以及前述量刑情节，依法可以对被告人刘高源从轻处罚。依照《中华人民共和国刑法》第三百八十五条第一款、第三百八十六条、第三百八十三条第一款第（一）项、第二款、第六十七条第三款、第六十四条之规定，判决如下：</w:t>
      </w:r>
    </w:p>
    <w:p w14:paraId="6FE5B5BE" w14:textId="77777777" w:rsidR="00243C7F" w:rsidRDefault="00243C7F">
      <w:pPr>
        <w:spacing w:line="500" w:lineRule="atLeast"/>
        <w:ind w:firstLine="600"/>
        <w:divId w:val="884876910"/>
        <w:rPr>
          <w:rFonts w:hint="eastAsia"/>
          <w:sz w:val="30"/>
          <w:szCs w:val="30"/>
        </w:rPr>
      </w:pPr>
      <w:r>
        <w:rPr>
          <w:rFonts w:hint="eastAsia"/>
          <w:sz w:val="30"/>
          <w:szCs w:val="30"/>
        </w:rPr>
        <w:t>一、被告人刘高源犯受贿罪，判处有期徒刑十年，并处没收财产人民币五万元。</w:t>
      </w:r>
    </w:p>
    <w:p w14:paraId="5A7A3009" w14:textId="77777777" w:rsidR="00243C7F" w:rsidRDefault="00243C7F">
      <w:pPr>
        <w:spacing w:line="500" w:lineRule="atLeast"/>
        <w:ind w:firstLine="600"/>
        <w:divId w:val="17101105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w:t>
      </w:r>
    </w:p>
    <w:p w14:paraId="1C91A668" w14:textId="77777777" w:rsidR="00243C7F" w:rsidRDefault="00243C7F">
      <w:pPr>
        <w:spacing w:line="500" w:lineRule="atLeast"/>
        <w:ind w:firstLine="600"/>
        <w:divId w:val="1347637846"/>
        <w:rPr>
          <w:rFonts w:hint="eastAsia"/>
          <w:sz w:val="30"/>
          <w:szCs w:val="30"/>
        </w:rPr>
      </w:pPr>
      <w:r>
        <w:rPr>
          <w:rFonts w:hint="eastAsia"/>
          <w:sz w:val="30"/>
          <w:szCs w:val="30"/>
        </w:rPr>
        <w:t>二、扣押在案的赃款人民币</w:t>
      </w:r>
      <w:r>
        <w:rPr>
          <w:rFonts w:hint="eastAsia"/>
          <w:sz w:val="30"/>
          <w:szCs w:val="30"/>
        </w:rPr>
        <w:t>490000</w:t>
      </w:r>
      <w:r>
        <w:rPr>
          <w:rFonts w:hint="eastAsia"/>
          <w:sz w:val="30"/>
          <w:szCs w:val="30"/>
        </w:rPr>
        <w:t>元予以没收，由扣押单位直接上缴国库。</w:t>
      </w:r>
    </w:p>
    <w:p w14:paraId="1AA9B528" w14:textId="77777777" w:rsidR="00243C7F" w:rsidRDefault="00243C7F">
      <w:pPr>
        <w:spacing w:line="500" w:lineRule="atLeast"/>
        <w:ind w:firstLine="600"/>
        <w:divId w:val="124475511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7B977D0B" w14:textId="77777777" w:rsidR="00243C7F" w:rsidRDefault="00243C7F">
      <w:pPr>
        <w:spacing w:line="500" w:lineRule="atLeast"/>
        <w:jc w:val="right"/>
        <w:divId w:val="75173656"/>
        <w:rPr>
          <w:rFonts w:hint="eastAsia"/>
          <w:sz w:val="30"/>
          <w:szCs w:val="30"/>
        </w:rPr>
      </w:pPr>
      <w:r>
        <w:rPr>
          <w:rFonts w:hint="eastAsia"/>
          <w:sz w:val="30"/>
          <w:szCs w:val="30"/>
        </w:rPr>
        <w:t>审　判　长　　莫伟文</w:t>
      </w:r>
    </w:p>
    <w:p w14:paraId="7DA51411" w14:textId="77777777" w:rsidR="00243C7F" w:rsidRDefault="00243C7F">
      <w:pPr>
        <w:spacing w:line="500" w:lineRule="atLeast"/>
        <w:jc w:val="right"/>
        <w:divId w:val="152138000"/>
        <w:rPr>
          <w:rFonts w:hint="eastAsia"/>
          <w:sz w:val="30"/>
          <w:szCs w:val="30"/>
        </w:rPr>
      </w:pPr>
      <w:r>
        <w:rPr>
          <w:rFonts w:hint="eastAsia"/>
          <w:sz w:val="30"/>
          <w:szCs w:val="30"/>
        </w:rPr>
        <w:t>代理审判员　　彭　帅</w:t>
      </w:r>
    </w:p>
    <w:p w14:paraId="40FFC0CB" w14:textId="77777777" w:rsidR="00243C7F" w:rsidRDefault="00243C7F">
      <w:pPr>
        <w:spacing w:line="500" w:lineRule="atLeast"/>
        <w:jc w:val="right"/>
        <w:divId w:val="225268699"/>
        <w:rPr>
          <w:rFonts w:hint="eastAsia"/>
          <w:sz w:val="30"/>
          <w:szCs w:val="30"/>
        </w:rPr>
      </w:pPr>
      <w:r>
        <w:rPr>
          <w:rFonts w:hint="eastAsia"/>
          <w:sz w:val="30"/>
          <w:szCs w:val="30"/>
        </w:rPr>
        <w:t>代理审判员　　王天皓</w:t>
      </w:r>
    </w:p>
    <w:p w14:paraId="2E9405E3" w14:textId="77777777" w:rsidR="00243C7F" w:rsidRDefault="00243C7F">
      <w:pPr>
        <w:spacing w:line="500" w:lineRule="atLeast"/>
        <w:jc w:val="right"/>
        <w:divId w:val="264921851"/>
        <w:rPr>
          <w:rFonts w:hint="eastAsia"/>
          <w:sz w:val="30"/>
          <w:szCs w:val="30"/>
        </w:rPr>
      </w:pPr>
      <w:r>
        <w:rPr>
          <w:rFonts w:hint="eastAsia"/>
          <w:sz w:val="30"/>
          <w:szCs w:val="30"/>
        </w:rPr>
        <w:t>二〇一四年十一月三日</w:t>
      </w:r>
    </w:p>
    <w:p w14:paraId="7FB29CA5" w14:textId="77777777" w:rsidR="00243C7F" w:rsidRDefault="00243C7F">
      <w:pPr>
        <w:spacing w:line="500" w:lineRule="atLeast"/>
        <w:jc w:val="right"/>
        <w:divId w:val="1741169270"/>
        <w:rPr>
          <w:rFonts w:hint="eastAsia"/>
          <w:sz w:val="30"/>
          <w:szCs w:val="30"/>
        </w:rPr>
      </w:pPr>
      <w:r>
        <w:rPr>
          <w:rFonts w:hint="eastAsia"/>
          <w:sz w:val="30"/>
          <w:szCs w:val="30"/>
        </w:rPr>
        <w:t>书　记　员　　吴小英</w:t>
      </w:r>
    </w:p>
    <w:p w14:paraId="02305537" w14:textId="77777777" w:rsidR="00243C7F" w:rsidRDefault="00243C7F">
      <w:pPr>
        <w:spacing w:line="500" w:lineRule="atLeast"/>
        <w:ind w:firstLine="600"/>
        <w:divId w:val="466894851"/>
        <w:rPr>
          <w:rFonts w:hint="eastAsia"/>
          <w:sz w:val="30"/>
          <w:szCs w:val="30"/>
        </w:rPr>
      </w:pPr>
      <w:r>
        <w:rPr>
          <w:rFonts w:hint="eastAsia"/>
          <w:sz w:val="30"/>
          <w:szCs w:val="30"/>
        </w:rPr>
        <w:t>附相关法条：</w:t>
      </w:r>
    </w:p>
    <w:p w14:paraId="1341C86B" w14:textId="77777777" w:rsidR="00243C7F" w:rsidRDefault="00243C7F">
      <w:pPr>
        <w:spacing w:line="500" w:lineRule="atLeast"/>
        <w:ind w:firstLine="600"/>
        <w:divId w:val="996768131"/>
        <w:rPr>
          <w:rFonts w:hint="eastAsia"/>
          <w:sz w:val="30"/>
          <w:szCs w:val="30"/>
        </w:rPr>
      </w:pPr>
      <w:r>
        <w:rPr>
          <w:rFonts w:hint="eastAsia"/>
          <w:sz w:val="30"/>
          <w:szCs w:val="30"/>
        </w:rPr>
        <w:t>《中华人民共和国刑法》</w:t>
      </w:r>
    </w:p>
    <w:p w14:paraId="5DB27582" w14:textId="77777777" w:rsidR="00243C7F" w:rsidRDefault="00243C7F">
      <w:pPr>
        <w:spacing w:line="500" w:lineRule="atLeast"/>
        <w:ind w:firstLine="600"/>
        <w:divId w:val="10430165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252D565" w14:textId="77777777" w:rsidR="00243C7F" w:rsidRDefault="00243C7F">
      <w:pPr>
        <w:spacing w:line="500" w:lineRule="atLeast"/>
        <w:ind w:firstLine="600"/>
        <w:divId w:val="5756750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D13D03" w14:textId="77777777" w:rsidR="00243C7F" w:rsidRDefault="00243C7F">
      <w:pPr>
        <w:spacing w:line="500" w:lineRule="atLeast"/>
        <w:ind w:firstLine="600"/>
        <w:divId w:val="11966965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1E7435" w14:textId="77777777" w:rsidR="00243C7F" w:rsidRDefault="00243C7F">
      <w:pPr>
        <w:spacing w:line="500" w:lineRule="atLeast"/>
        <w:ind w:firstLine="600"/>
        <w:divId w:val="1059272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5CE01B" w14:textId="77777777" w:rsidR="00243C7F" w:rsidRDefault="00243C7F">
      <w:pPr>
        <w:spacing w:line="500" w:lineRule="atLeast"/>
        <w:ind w:firstLine="600"/>
        <w:divId w:val="256713834"/>
        <w:rPr>
          <w:rFonts w:hint="eastAsia"/>
          <w:sz w:val="30"/>
          <w:szCs w:val="30"/>
        </w:rPr>
      </w:pPr>
      <w:r>
        <w:rPr>
          <w:rFonts w:hint="eastAsia"/>
          <w:sz w:val="30"/>
          <w:szCs w:val="30"/>
        </w:rPr>
        <w:t>第三百八十三条对犯贪污罪的，根据情节轻重，分别依照下列规定处罚：</w:t>
      </w:r>
    </w:p>
    <w:p w14:paraId="210E5742" w14:textId="77777777" w:rsidR="00243C7F" w:rsidRDefault="00243C7F">
      <w:pPr>
        <w:spacing w:line="500" w:lineRule="atLeast"/>
        <w:ind w:firstLine="600"/>
        <w:divId w:val="203025390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E364496" w14:textId="77777777" w:rsidR="00243C7F" w:rsidRDefault="00243C7F">
      <w:pPr>
        <w:spacing w:line="500" w:lineRule="atLeast"/>
        <w:ind w:firstLine="600"/>
        <w:divId w:val="2799256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2F1FE84" w14:textId="77777777" w:rsidR="00243C7F" w:rsidRDefault="00243C7F">
      <w:pPr>
        <w:spacing w:line="500" w:lineRule="atLeast"/>
        <w:ind w:firstLine="600"/>
        <w:divId w:val="39632120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8BDE77E" w14:textId="77777777" w:rsidR="00243C7F" w:rsidRDefault="00243C7F">
      <w:pPr>
        <w:spacing w:line="500" w:lineRule="atLeast"/>
        <w:ind w:firstLine="600"/>
        <w:divId w:val="103110567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866A8F0" w14:textId="77777777" w:rsidR="00243C7F" w:rsidRDefault="00243C7F">
      <w:pPr>
        <w:spacing w:line="500" w:lineRule="atLeast"/>
        <w:ind w:firstLine="600"/>
        <w:divId w:val="1907836497"/>
        <w:rPr>
          <w:rFonts w:hint="eastAsia"/>
          <w:sz w:val="30"/>
          <w:szCs w:val="30"/>
        </w:rPr>
      </w:pPr>
      <w:r>
        <w:rPr>
          <w:rFonts w:hint="eastAsia"/>
          <w:sz w:val="30"/>
          <w:szCs w:val="30"/>
        </w:rPr>
        <w:t>对多次贪污未经处理的，按照累计贪污数额处罚。</w:t>
      </w:r>
    </w:p>
    <w:p w14:paraId="656BC2B2" w14:textId="77777777" w:rsidR="00243C7F" w:rsidRDefault="00243C7F">
      <w:pPr>
        <w:spacing w:line="500" w:lineRule="atLeast"/>
        <w:ind w:firstLine="600"/>
        <w:divId w:val="9223036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21919C0" w14:textId="77777777" w:rsidR="00243C7F" w:rsidRDefault="00243C7F">
      <w:pPr>
        <w:spacing w:line="500" w:lineRule="atLeast"/>
        <w:ind w:firstLine="600"/>
        <w:divId w:val="1685791111"/>
        <w:rPr>
          <w:rFonts w:hint="eastAsia"/>
          <w:sz w:val="30"/>
          <w:szCs w:val="30"/>
        </w:rPr>
      </w:pPr>
      <w:r>
        <w:rPr>
          <w:rFonts w:hint="eastAsia"/>
          <w:sz w:val="30"/>
          <w:szCs w:val="30"/>
        </w:rPr>
        <w:t>国家工作人员在经济往来中，违反国家规定，收受各种名义的回扣、手续费，归个人所有的，以受贿论处。</w:t>
      </w:r>
    </w:p>
    <w:p w14:paraId="47FDDAF4" w14:textId="77777777" w:rsidR="00243C7F" w:rsidRDefault="00243C7F">
      <w:pPr>
        <w:spacing w:line="500" w:lineRule="atLeast"/>
        <w:ind w:firstLine="600"/>
        <w:divId w:val="1463428745"/>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8D62" w14:textId="77777777" w:rsidR="00243C7F" w:rsidRDefault="00243C7F" w:rsidP="00243C7F">
      <w:pPr>
        <w:rPr>
          <w:rFonts w:hint="eastAsia"/>
        </w:rPr>
      </w:pPr>
      <w:r>
        <w:separator/>
      </w:r>
    </w:p>
  </w:endnote>
  <w:endnote w:type="continuationSeparator" w:id="0">
    <w:p w14:paraId="6C1F8AB0" w14:textId="77777777" w:rsidR="00243C7F" w:rsidRDefault="00243C7F" w:rsidP="00243C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7A52" w14:textId="77777777" w:rsidR="00243C7F" w:rsidRDefault="00243C7F" w:rsidP="00243C7F">
      <w:pPr>
        <w:rPr>
          <w:rFonts w:hint="eastAsia"/>
        </w:rPr>
      </w:pPr>
      <w:r>
        <w:separator/>
      </w:r>
    </w:p>
  </w:footnote>
  <w:footnote w:type="continuationSeparator" w:id="0">
    <w:p w14:paraId="457E4BD8" w14:textId="77777777" w:rsidR="00243C7F" w:rsidRDefault="00243C7F" w:rsidP="00243C7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3C7F"/>
    <w:rsid w:val="00243C7F"/>
    <w:rsid w:val="00337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D1D81D"/>
  <w15:chartTrackingRefBased/>
  <w15:docId w15:val="{7F799CAA-8022-4E29-A13A-0BEFC7B5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3C7F"/>
    <w:pPr>
      <w:tabs>
        <w:tab w:val="center" w:pos="4153"/>
        <w:tab w:val="right" w:pos="8306"/>
      </w:tabs>
      <w:snapToGrid w:val="0"/>
      <w:jc w:val="center"/>
    </w:pPr>
    <w:rPr>
      <w:sz w:val="18"/>
      <w:szCs w:val="18"/>
    </w:rPr>
  </w:style>
  <w:style w:type="character" w:customStyle="1" w:styleId="a4">
    <w:name w:val="页眉 字符"/>
    <w:basedOn w:val="a0"/>
    <w:link w:val="a3"/>
    <w:uiPriority w:val="99"/>
    <w:rsid w:val="00243C7F"/>
    <w:rPr>
      <w:rFonts w:ascii="宋体" w:eastAsia="宋体" w:hAnsi="宋体" w:cs="宋体"/>
      <w:sz w:val="18"/>
      <w:szCs w:val="18"/>
    </w:rPr>
  </w:style>
  <w:style w:type="paragraph" w:styleId="a5">
    <w:name w:val="footer"/>
    <w:basedOn w:val="a"/>
    <w:link w:val="a6"/>
    <w:uiPriority w:val="99"/>
    <w:unhideWhenUsed/>
    <w:rsid w:val="00243C7F"/>
    <w:pPr>
      <w:tabs>
        <w:tab w:val="center" w:pos="4153"/>
        <w:tab w:val="right" w:pos="8306"/>
      </w:tabs>
      <w:snapToGrid w:val="0"/>
    </w:pPr>
    <w:rPr>
      <w:sz w:val="18"/>
      <w:szCs w:val="18"/>
    </w:rPr>
  </w:style>
  <w:style w:type="character" w:customStyle="1" w:styleId="a6">
    <w:name w:val="页脚 字符"/>
    <w:basedOn w:val="a0"/>
    <w:link w:val="a5"/>
    <w:uiPriority w:val="99"/>
    <w:rsid w:val="00243C7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4829">
      <w:marLeft w:val="0"/>
      <w:marRight w:val="0"/>
      <w:marTop w:val="10"/>
      <w:marBottom w:val="10"/>
      <w:divBdr>
        <w:top w:val="none" w:sz="0" w:space="0" w:color="auto"/>
        <w:left w:val="none" w:sz="0" w:space="0" w:color="auto"/>
        <w:bottom w:val="none" w:sz="0" w:space="0" w:color="auto"/>
        <w:right w:val="none" w:sz="0" w:space="0" w:color="auto"/>
      </w:divBdr>
    </w:div>
    <w:div w:id="27992560">
      <w:marLeft w:val="0"/>
      <w:marRight w:val="0"/>
      <w:marTop w:val="10"/>
      <w:marBottom w:val="10"/>
      <w:divBdr>
        <w:top w:val="none" w:sz="0" w:space="0" w:color="auto"/>
        <w:left w:val="none" w:sz="0" w:space="0" w:color="auto"/>
        <w:bottom w:val="none" w:sz="0" w:space="0" w:color="auto"/>
        <w:right w:val="none" w:sz="0" w:space="0" w:color="auto"/>
      </w:divBdr>
    </w:div>
    <w:div w:id="75173656">
      <w:marLeft w:val="0"/>
      <w:marRight w:val="720"/>
      <w:marTop w:val="10"/>
      <w:marBottom w:val="10"/>
      <w:divBdr>
        <w:top w:val="none" w:sz="0" w:space="0" w:color="auto"/>
        <w:left w:val="none" w:sz="0" w:space="0" w:color="auto"/>
        <w:bottom w:val="none" w:sz="0" w:space="0" w:color="auto"/>
        <w:right w:val="none" w:sz="0" w:space="0" w:color="auto"/>
      </w:divBdr>
    </w:div>
    <w:div w:id="105927239">
      <w:marLeft w:val="0"/>
      <w:marRight w:val="0"/>
      <w:marTop w:val="10"/>
      <w:marBottom w:val="10"/>
      <w:divBdr>
        <w:top w:val="none" w:sz="0" w:space="0" w:color="auto"/>
        <w:left w:val="none" w:sz="0" w:space="0" w:color="auto"/>
        <w:bottom w:val="none" w:sz="0" w:space="0" w:color="auto"/>
        <w:right w:val="none" w:sz="0" w:space="0" w:color="auto"/>
      </w:divBdr>
    </w:div>
    <w:div w:id="126514691">
      <w:marLeft w:val="0"/>
      <w:marRight w:val="0"/>
      <w:marTop w:val="10"/>
      <w:marBottom w:val="10"/>
      <w:divBdr>
        <w:top w:val="none" w:sz="0" w:space="0" w:color="auto"/>
        <w:left w:val="none" w:sz="0" w:space="0" w:color="auto"/>
        <w:bottom w:val="none" w:sz="0" w:space="0" w:color="auto"/>
        <w:right w:val="none" w:sz="0" w:space="0" w:color="auto"/>
      </w:divBdr>
    </w:div>
    <w:div w:id="131993832">
      <w:marLeft w:val="0"/>
      <w:marRight w:val="0"/>
      <w:marTop w:val="10"/>
      <w:marBottom w:val="10"/>
      <w:divBdr>
        <w:top w:val="none" w:sz="0" w:space="0" w:color="auto"/>
        <w:left w:val="none" w:sz="0" w:space="0" w:color="auto"/>
        <w:bottom w:val="none" w:sz="0" w:space="0" w:color="auto"/>
        <w:right w:val="none" w:sz="0" w:space="0" w:color="auto"/>
      </w:divBdr>
    </w:div>
    <w:div w:id="152138000">
      <w:marLeft w:val="0"/>
      <w:marRight w:val="720"/>
      <w:marTop w:val="10"/>
      <w:marBottom w:val="10"/>
      <w:divBdr>
        <w:top w:val="none" w:sz="0" w:space="0" w:color="auto"/>
        <w:left w:val="none" w:sz="0" w:space="0" w:color="auto"/>
        <w:bottom w:val="none" w:sz="0" w:space="0" w:color="auto"/>
        <w:right w:val="none" w:sz="0" w:space="0" w:color="auto"/>
      </w:divBdr>
    </w:div>
    <w:div w:id="225268699">
      <w:marLeft w:val="0"/>
      <w:marRight w:val="720"/>
      <w:marTop w:val="10"/>
      <w:marBottom w:val="10"/>
      <w:divBdr>
        <w:top w:val="none" w:sz="0" w:space="0" w:color="auto"/>
        <w:left w:val="none" w:sz="0" w:space="0" w:color="auto"/>
        <w:bottom w:val="none" w:sz="0" w:space="0" w:color="auto"/>
        <w:right w:val="none" w:sz="0" w:space="0" w:color="auto"/>
      </w:divBdr>
    </w:div>
    <w:div w:id="249777410">
      <w:marLeft w:val="0"/>
      <w:marRight w:val="0"/>
      <w:marTop w:val="10"/>
      <w:marBottom w:val="10"/>
      <w:divBdr>
        <w:top w:val="none" w:sz="0" w:space="0" w:color="auto"/>
        <w:left w:val="none" w:sz="0" w:space="0" w:color="auto"/>
        <w:bottom w:val="none" w:sz="0" w:space="0" w:color="auto"/>
        <w:right w:val="none" w:sz="0" w:space="0" w:color="auto"/>
      </w:divBdr>
    </w:div>
    <w:div w:id="256713834">
      <w:marLeft w:val="0"/>
      <w:marRight w:val="0"/>
      <w:marTop w:val="10"/>
      <w:marBottom w:val="10"/>
      <w:divBdr>
        <w:top w:val="none" w:sz="0" w:space="0" w:color="auto"/>
        <w:left w:val="none" w:sz="0" w:space="0" w:color="auto"/>
        <w:bottom w:val="none" w:sz="0" w:space="0" w:color="auto"/>
        <w:right w:val="none" w:sz="0" w:space="0" w:color="auto"/>
      </w:divBdr>
    </w:div>
    <w:div w:id="264921851">
      <w:marLeft w:val="0"/>
      <w:marRight w:val="720"/>
      <w:marTop w:val="10"/>
      <w:marBottom w:val="10"/>
      <w:divBdr>
        <w:top w:val="none" w:sz="0" w:space="0" w:color="auto"/>
        <w:left w:val="none" w:sz="0" w:space="0" w:color="auto"/>
        <w:bottom w:val="none" w:sz="0" w:space="0" w:color="auto"/>
        <w:right w:val="none" w:sz="0" w:space="0" w:color="auto"/>
      </w:divBdr>
    </w:div>
    <w:div w:id="321588412">
      <w:marLeft w:val="0"/>
      <w:marRight w:val="0"/>
      <w:marTop w:val="10"/>
      <w:marBottom w:val="10"/>
      <w:divBdr>
        <w:top w:val="none" w:sz="0" w:space="0" w:color="auto"/>
        <w:left w:val="none" w:sz="0" w:space="0" w:color="auto"/>
        <w:bottom w:val="none" w:sz="0" w:space="0" w:color="auto"/>
        <w:right w:val="none" w:sz="0" w:space="0" w:color="auto"/>
      </w:divBdr>
    </w:div>
    <w:div w:id="343439066">
      <w:marLeft w:val="0"/>
      <w:marRight w:val="0"/>
      <w:marTop w:val="10"/>
      <w:marBottom w:val="10"/>
      <w:divBdr>
        <w:top w:val="none" w:sz="0" w:space="0" w:color="auto"/>
        <w:left w:val="none" w:sz="0" w:space="0" w:color="auto"/>
        <w:bottom w:val="none" w:sz="0" w:space="0" w:color="auto"/>
        <w:right w:val="none" w:sz="0" w:space="0" w:color="auto"/>
      </w:divBdr>
    </w:div>
    <w:div w:id="396321200">
      <w:marLeft w:val="0"/>
      <w:marRight w:val="0"/>
      <w:marTop w:val="10"/>
      <w:marBottom w:val="10"/>
      <w:divBdr>
        <w:top w:val="none" w:sz="0" w:space="0" w:color="auto"/>
        <w:left w:val="none" w:sz="0" w:space="0" w:color="auto"/>
        <w:bottom w:val="none" w:sz="0" w:space="0" w:color="auto"/>
        <w:right w:val="none" w:sz="0" w:space="0" w:color="auto"/>
      </w:divBdr>
    </w:div>
    <w:div w:id="466894851">
      <w:marLeft w:val="0"/>
      <w:marRight w:val="0"/>
      <w:marTop w:val="10"/>
      <w:marBottom w:val="10"/>
      <w:divBdr>
        <w:top w:val="none" w:sz="0" w:space="0" w:color="auto"/>
        <w:left w:val="none" w:sz="0" w:space="0" w:color="auto"/>
        <w:bottom w:val="none" w:sz="0" w:space="0" w:color="auto"/>
        <w:right w:val="none" w:sz="0" w:space="0" w:color="auto"/>
      </w:divBdr>
    </w:div>
    <w:div w:id="537620585">
      <w:marLeft w:val="0"/>
      <w:marRight w:val="0"/>
      <w:marTop w:val="10"/>
      <w:marBottom w:val="10"/>
      <w:divBdr>
        <w:top w:val="none" w:sz="0" w:space="0" w:color="auto"/>
        <w:left w:val="none" w:sz="0" w:space="0" w:color="auto"/>
        <w:bottom w:val="none" w:sz="0" w:space="0" w:color="auto"/>
        <w:right w:val="none" w:sz="0" w:space="0" w:color="auto"/>
      </w:divBdr>
    </w:div>
    <w:div w:id="575675005">
      <w:marLeft w:val="0"/>
      <w:marRight w:val="0"/>
      <w:marTop w:val="10"/>
      <w:marBottom w:val="10"/>
      <w:divBdr>
        <w:top w:val="none" w:sz="0" w:space="0" w:color="auto"/>
        <w:left w:val="none" w:sz="0" w:space="0" w:color="auto"/>
        <w:bottom w:val="none" w:sz="0" w:space="0" w:color="auto"/>
        <w:right w:val="none" w:sz="0" w:space="0" w:color="auto"/>
      </w:divBdr>
    </w:div>
    <w:div w:id="675768854">
      <w:marLeft w:val="0"/>
      <w:marRight w:val="0"/>
      <w:marTop w:val="10"/>
      <w:marBottom w:val="10"/>
      <w:divBdr>
        <w:top w:val="none" w:sz="0" w:space="0" w:color="auto"/>
        <w:left w:val="none" w:sz="0" w:space="0" w:color="auto"/>
        <w:bottom w:val="none" w:sz="0" w:space="0" w:color="auto"/>
        <w:right w:val="none" w:sz="0" w:space="0" w:color="auto"/>
      </w:divBdr>
    </w:div>
    <w:div w:id="676469058">
      <w:marLeft w:val="0"/>
      <w:marRight w:val="0"/>
      <w:marTop w:val="10"/>
      <w:marBottom w:val="10"/>
      <w:divBdr>
        <w:top w:val="none" w:sz="0" w:space="0" w:color="auto"/>
        <w:left w:val="none" w:sz="0" w:space="0" w:color="auto"/>
        <w:bottom w:val="none" w:sz="0" w:space="0" w:color="auto"/>
        <w:right w:val="none" w:sz="0" w:space="0" w:color="auto"/>
      </w:divBdr>
    </w:div>
    <w:div w:id="821581074">
      <w:marLeft w:val="0"/>
      <w:marRight w:val="0"/>
      <w:marTop w:val="10"/>
      <w:marBottom w:val="10"/>
      <w:divBdr>
        <w:top w:val="none" w:sz="0" w:space="0" w:color="auto"/>
        <w:left w:val="none" w:sz="0" w:space="0" w:color="auto"/>
        <w:bottom w:val="none" w:sz="0" w:space="0" w:color="auto"/>
        <w:right w:val="none" w:sz="0" w:space="0" w:color="auto"/>
      </w:divBdr>
    </w:div>
    <w:div w:id="884876910">
      <w:marLeft w:val="0"/>
      <w:marRight w:val="0"/>
      <w:marTop w:val="10"/>
      <w:marBottom w:val="10"/>
      <w:divBdr>
        <w:top w:val="none" w:sz="0" w:space="0" w:color="auto"/>
        <w:left w:val="none" w:sz="0" w:space="0" w:color="auto"/>
        <w:bottom w:val="none" w:sz="0" w:space="0" w:color="auto"/>
        <w:right w:val="none" w:sz="0" w:space="0" w:color="auto"/>
      </w:divBdr>
    </w:div>
    <w:div w:id="922303628">
      <w:marLeft w:val="0"/>
      <w:marRight w:val="0"/>
      <w:marTop w:val="10"/>
      <w:marBottom w:val="10"/>
      <w:divBdr>
        <w:top w:val="none" w:sz="0" w:space="0" w:color="auto"/>
        <w:left w:val="none" w:sz="0" w:space="0" w:color="auto"/>
        <w:bottom w:val="none" w:sz="0" w:space="0" w:color="auto"/>
        <w:right w:val="none" w:sz="0" w:space="0" w:color="auto"/>
      </w:divBdr>
    </w:div>
    <w:div w:id="978073836">
      <w:marLeft w:val="0"/>
      <w:marRight w:val="0"/>
      <w:marTop w:val="10"/>
      <w:marBottom w:val="10"/>
      <w:divBdr>
        <w:top w:val="none" w:sz="0" w:space="0" w:color="auto"/>
        <w:left w:val="none" w:sz="0" w:space="0" w:color="auto"/>
        <w:bottom w:val="none" w:sz="0" w:space="0" w:color="auto"/>
        <w:right w:val="none" w:sz="0" w:space="0" w:color="auto"/>
      </w:divBdr>
    </w:div>
    <w:div w:id="983975043">
      <w:marLeft w:val="0"/>
      <w:marRight w:val="0"/>
      <w:marTop w:val="10"/>
      <w:marBottom w:val="10"/>
      <w:divBdr>
        <w:top w:val="none" w:sz="0" w:space="0" w:color="auto"/>
        <w:left w:val="none" w:sz="0" w:space="0" w:color="auto"/>
        <w:bottom w:val="none" w:sz="0" w:space="0" w:color="auto"/>
        <w:right w:val="none" w:sz="0" w:space="0" w:color="auto"/>
      </w:divBdr>
    </w:div>
    <w:div w:id="996768131">
      <w:marLeft w:val="0"/>
      <w:marRight w:val="0"/>
      <w:marTop w:val="10"/>
      <w:marBottom w:val="10"/>
      <w:divBdr>
        <w:top w:val="none" w:sz="0" w:space="0" w:color="auto"/>
        <w:left w:val="none" w:sz="0" w:space="0" w:color="auto"/>
        <w:bottom w:val="none" w:sz="0" w:space="0" w:color="auto"/>
        <w:right w:val="none" w:sz="0" w:space="0" w:color="auto"/>
      </w:divBdr>
    </w:div>
    <w:div w:id="1031105670">
      <w:marLeft w:val="0"/>
      <w:marRight w:val="0"/>
      <w:marTop w:val="10"/>
      <w:marBottom w:val="10"/>
      <w:divBdr>
        <w:top w:val="none" w:sz="0" w:space="0" w:color="auto"/>
        <w:left w:val="none" w:sz="0" w:space="0" w:color="auto"/>
        <w:bottom w:val="none" w:sz="0" w:space="0" w:color="auto"/>
        <w:right w:val="none" w:sz="0" w:space="0" w:color="auto"/>
      </w:divBdr>
    </w:div>
    <w:div w:id="1043016591">
      <w:marLeft w:val="0"/>
      <w:marRight w:val="0"/>
      <w:marTop w:val="10"/>
      <w:marBottom w:val="10"/>
      <w:divBdr>
        <w:top w:val="none" w:sz="0" w:space="0" w:color="auto"/>
        <w:left w:val="none" w:sz="0" w:space="0" w:color="auto"/>
        <w:bottom w:val="none" w:sz="0" w:space="0" w:color="auto"/>
        <w:right w:val="none" w:sz="0" w:space="0" w:color="auto"/>
      </w:divBdr>
    </w:div>
    <w:div w:id="1097601579">
      <w:marLeft w:val="0"/>
      <w:marRight w:val="0"/>
      <w:marTop w:val="10"/>
      <w:marBottom w:val="10"/>
      <w:divBdr>
        <w:top w:val="none" w:sz="0" w:space="0" w:color="auto"/>
        <w:left w:val="none" w:sz="0" w:space="0" w:color="auto"/>
        <w:bottom w:val="none" w:sz="0" w:space="0" w:color="auto"/>
        <w:right w:val="none" w:sz="0" w:space="0" w:color="auto"/>
      </w:divBdr>
    </w:div>
    <w:div w:id="1192231824">
      <w:marLeft w:val="0"/>
      <w:marRight w:val="0"/>
      <w:marTop w:val="10"/>
      <w:marBottom w:val="10"/>
      <w:divBdr>
        <w:top w:val="none" w:sz="0" w:space="0" w:color="auto"/>
        <w:left w:val="none" w:sz="0" w:space="0" w:color="auto"/>
        <w:bottom w:val="none" w:sz="0" w:space="0" w:color="auto"/>
        <w:right w:val="none" w:sz="0" w:space="0" w:color="auto"/>
      </w:divBdr>
    </w:div>
    <w:div w:id="1196696558">
      <w:marLeft w:val="0"/>
      <w:marRight w:val="0"/>
      <w:marTop w:val="10"/>
      <w:marBottom w:val="10"/>
      <w:divBdr>
        <w:top w:val="none" w:sz="0" w:space="0" w:color="auto"/>
        <w:left w:val="none" w:sz="0" w:space="0" w:color="auto"/>
        <w:bottom w:val="none" w:sz="0" w:space="0" w:color="auto"/>
        <w:right w:val="none" w:sz="0" w:space="0" w:color="auto"/>
      </w:divBdr>
    </w:div>
    <w:div w:id="1221551492">
      <w:marLeft w:val="0"/>
      <w:marRight w:val="0"/>
      <w:marTop w:val="10"/>
      <w:marBottom w:val="10"/>
      <w:divBdr>
        <w:top w:val="none" w:sz="0" w:space="0" w:color="auto"/>
        <w:left w:val="none" w:sz="0" w:space="0" w:color="auto"/>
        <w:bottom w:val="none" w:sz="0" w:space="0" w:color="auto"/>
        <w:right w:val="none" w:sz="0" w:space="0" w:color="auto"/>
      </w:divBdr>
    </w:div>
    <w:div w:id="1244755116">
      <w:marLeft w:val="0"/>
      <w:marRight w:val="0"/>
      <w:marTop w:val="10"/>
      <w:marBottom w:val="10"/>
      <w:divBdr>
        <w:top w:val="none" w:sz="0" w:space="0" w:color="auto"/>
        <w:left w:val="none" w:sz="0" w:space="0" w:color="auto"/>
        <w:bottom w:val="none" w:sz="0" w:space="0" w:color="auto"/>
        <w:right w:val="none" w:sz="0" w:space="0" w:color="auto"/>
      </w:divBdr>
    </w:div>
    <w:div w:id="1347637846">
      <w:marLeft w:val="0"/>
      <w:marRight w:val="0"/>
      <w:marTop w:val="10"/>
      <w:marBottom w:val="10"/>
      <w:divBdr>
        <w:top w:val="none" w:sz="0" w:space="0" w:color="auto"/>
        <w:left w:val="none" w:sz="0" w:space="0" w:color="auto"/>
        <w:bottom w:val="none" w:sz="0" w:space="0" w:color="auto"/>
        <w:right w:val="none" w:sz="0" w:space="0" w:color="auto"/>
      </w:divBdr>
    </w:div>
    <w:div w:id="1463428745">
      <w:marLeft w:val="0"/>
      <w:marRight w:val="0"/>
      <w:marTop w:val="10"/>
      <w:marBottom w:val="10"/>
      <w:divBdr>
        <w:top w:val="none" w:sz="0" w:space="0" w:color="auto"/>
        <w:left w:val="none" w:sz="0" w:space="0" w:color="auto"/>
        <w:bottom w:val="none" w:sz="0" w:space="0" w:color="auto"/>
        <w:right w:val="none" w:sz="0" w:space="0" w:color="auto"/>
      </w:divBdr>
    </w:div>
    <w:div w:id="1493640667">
      <w:marLeft w:val="0"/>
      <w:marRight w:val="0"/>
      <w:marTop w:val="10"/>
      <w:marBottom w:val="10"/>
      <w:divBdr>
        <w:top w:val="none" w:sz="0" w:space="0" w:color="auto"/>
        <w:left w:val="none" w:sz="0" w:space="0" w:color="auto"/>
        <w:bottom w:val="none" w:sz="0" w:space="0" w:color="auto"/>
        <w:right w:val="none" w:sz="0" w:space="0" w:color="auto"/>
      </w:divBdr>
    </w:div>
    <w:div w:id="1574462866">
      <w:marLeft w:val="0"/>
      <w:marRight w:val="0"/>
      <w:marTop w:val="10"/>
      <w:marBottom w:val="10"/>
      <w:divBdr>
        <w:top w:val="none" w:sz="0" w:space="0" w:color="auto"/>
        <w:left w:val="none" w:sz="0" w:space="0" w:color="auto"/>
        <w:bottom w:val="none" w:sz="0" w:space="0" w:color="auto"/>
        <w:right w:val="none" w:sz="0" w:space="0" w:color="auto"/>
      </w:divBdr>
    </w:div>
    <w:div w:id="1685791111">
      <w:marLeft w:val="0"/>
      <w:marRight w:val="0"/>
      <w:marTop w:val="10"/>
      <w:marBottom w:val="10"/>
      <w:divBdr>
        <w:top w:val="none" w:sz="0" w:space="0" w:color="auto"/>
        <w:left w:val="none" w:sz="0" w:space="0" w:color="auto"/>
        <w:bottom w:val="none" w:sz="0" w:space="0" w:color="auto"/>
        <w:right w:val="none" w:sz="0" w:space="0" w:color="auto"/>
      </w:divBdr>
    </w:div>
    <w:div w:id="1697538962">
      <w:marLeft w:val="0"/>
      <w:marRight w:val="0"/>
      <w:marTop w:val="10"/>
      <w:marBottom w:val="10"/>
      <w:divBdr>
        <w:top w:val="none" w:sz="0" w:space="0" w:color="auto"/>
        <w:left w:val="none" w:sz="0" w:space="0" w:color="auto"/>
        <w:bottom w:val="none" w:sz="0" w:space="0" w:color="auto"/>
        <w:right w:val="none" w:sz="0" w:space="0" w:color="auto"/>
      </w:divBdr>
    </w:div>
    <w:div w:id="1710110502">
      <w:marLeft w:val="0"/>
      <w:marRight w:val="0"/>
      <w:marTop w:val="10"/>
      <w:marBottom w:val="10"/>
      <w:divBdr>
        <w:top w:val="none" w:sz="0" w:space="0" w:color="auto"/>
        <w:left w:val="none" w:sz="0" w:space="0" w:color="auto"/>
        <w:bottom w:val="none" w:sz="0" w:space="0" w:color="auto"/>
        <w:right w:val="none" w:sz="0" w:space="0" w:color="auto"/>
      </w:divBdr>
    </w:div>
    <w:div w:id="1741169270">
      <w:marLeft w:val="0"/>
      <w:marRight w:val="720"/>
      <w:marTop w:val="10"/>
      <w:marBottom w:val="10"/>
      <w:divBdr>
        <w:top w:val="none" w:sz="0" w:space="0" w:color="auto"/>
        <w:left w:val="none" w:sz="0" w:space="0" w:color="auto"/>
        <w:bottom w:val="none" w:sz="0" w:space="0" w:color="auto"/>
        <w:right w:val="none" w:sz="0" w:space="0" w:color="auto"/>
      </w:divBdr>
    </w:div>
    <w:div w:id="1823882776">
      <w:marLeft w:val="0"/>
      <w:marRight w:val="0"/>
      <w:marTop w:val="10"/>
      <w:marBottom w:val="10"/>
      <w:divBdr>
        <w:top w:val="none" w:sz="0" w:space="0" w:color="auto"/>
        <w:left w:val="none" w:sz="0" w:space="0" w:color="auto"/>
        <w:bottom w:val="none" w:sz="0" w:space="0" w:color="auto"/>
        <w:right w:val="none" w:sz="0" w:space="0" w:color="auto"/>
      </w:divBdr>
    </w:div>
    <w:div w:id="1907836497">
      <w:marLeft w:val="0"/>
      <w:marRight w:val="0"/>
      <w:marTop w:val="10"/>
      <w:marBottom w:val="10"/>
      <w:divBdr>
        <w:top w:val="none" w:sz="0" w:space="0" w:color="auto"/>
        <w:left w:val="none" w:sz="0" w:space="0" w:color="auto"/>
        <w:bottom w:val="none" w:sz="0" w:space="0" w:color="auto"/>
        <w:right w:val="none" w:sz="0" w:space="0" w:color="auto"/>
      </w:divBdr>
    </w:div>
    <w:div w:id="2030253904">
      <w:marLeft w:val="0"/>
      <w:marRight w:val="0"/>
      <w:marTop w:val="10"/>
      <w:marBottom w:val="10"/>
      <w:divBdr>
        <w:top w:val="none" w:sz="0" w:space="0" w:color="auto"/>
        <w:left w:val="none" w:sz="0" w:space="0" w:color="auto"/>
        <w:bottom w:val="none" w:sz="0" w:space="0" w:color="auto"/>
        <w:right w:val="none" w:sz="0" w:space="0" w:color="auto"/>
      </w:divBdr>
    </w:div>
    <w:div w:id="2100245848">
      <w:marLeft w:val="0"/>
      <w:marRight w:val="0"/>
      <w:marTop w:val="10"/>
      <w:marBottom w:val="10"/>
      <w:divBdr>
        <w:top w:val="none" w:sz="0" w:space="0" w:color="auto"/>
        <w:left w:val="none" w:sz="0" w:space="0" w:color="auto"/>
        <w:bottom w:val="none" w:sz="0" w:space="0" w:color="auto"/>
        <w:right w:val="none" w:sz="0" w:space="0" w:color="auto"/>
      </w:divBdr>
    </w:div>
    <w:div w:id="21060265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2025-04-30T03:41:00Z</dcterms:created>
  <dcterms:modified xsi:type="dcterms:W3CDTF">2025-04-30T03:41:00Z</dcterms:modified>
</cp:coreProperties>
</file>