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E287" w14:textId="77777777" w:rsidR="00362788" w:rsidRDefault="00362788">
      <w:pPr>
        <w:spacing w:line="500" w:lineRule="atLeast"/>
        <w:jc w:val="center"/>
        <w:divId w:val="1156647952"/>
        <w:rPr>
          <w:rFonts w:ascii="黑体" w:eastAsia="黑体" w:hAnsi="黑体"/>
          <w:sz w:val="36"/>
          <w:szCs w:val="36"/>
        </w:rPr>
      </w:pPr>
      <w:r>
        <w:rPr>
          <w:rFonts w:ascii="黑体" w:eastAsia="黑体" w:hAnsi="黑体" w:hint="eastAsia"/>
          <w:sz w:val="36"/>
          <w:szCs w:val="36"/>
        </w:rPr>
        <w:t>广东省东莞市第二人民法院</w:t>
      </w:r>
    </w:p>
    <w:p w14:paraId="72EB3626" w14:textId="77777777" w:rsidR="00362788" w:rsidRDefault="00362788">
      <w:pPr>
        <w:spacing w:line="500" w:lineRule="atLeast"/>
        <w:jc w:val="center"/>
        <w:divId w:val="11915763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89393B" w14:textId="77777777" w:rsidR="00362788" w:rsidRDefault="00362788">
      <w:pPr>
        <w:spacing w:line="500" w:lineRule="atLeast"/>
        <w:jc w:val="right"/>
        <w:divId w:val="495464068"/>
        <w:rPr>
          <w:rFonts w:hint="eastAsia"/>
          <w:sz w:val="30"/>
          <w:szCs w:val="30"/>
        </w:rPr>
      </w:pPr>
      <w:r>
        <w:rPr>
          <w:rFonts w:hint="eastAsia"/>
          <w:sz w:val="30"/>
          <w:szCs w:val="30"/>
        </w:rPr>
        <w:t>（</w:t>
      </w:r>
      <w:r>
        <w:rPr>
          <w:rFonts w:hint="eastAsia"/>
          <w:sz w:val="30"/>
          <w:szCs w:val="30"/>
        </w:rPr>
        <w:t>2014</w:t>
      </w:r>
      <w:r>
        <w:rPr>
          <w:rFonts w:hint="eastAsia"/>
          <w:sz w:val="30"/>
          <w:szCs w:val="30"/>
        </w:rPr>
        <w:t>）东二法刑初字第</w:t>
      </w:r>
      <w:r>
        <w:rPr>
          <w:rFonts w:hint="eastAsia"/>
          <w:sz w:val="30"/>
          <w:szCs w:val="30"/>
        </w:rPr>
        <w:t>1758</w:t>
      </w:r>
      <w:r>
        <w:rPr>
          <w:rFonts w:hint="eastAsia"/>
          <w:sz w:val="30"/>
          <w:szCs w:val="30"/>
        </w:rPr>
        <w:t>号</w:t>
      </w:r>
    </w:p>
    <w:p w14:paraId="5F6555C9" w14:textId="77777777" w:rsidR="00362788" w:rsidRDefault="00362788">
      <w:pPr>
        <w:spacing w:line="500" w:lineRule="atLeast"/>
        <w:ind w:firstLine="600"/>
        <w:divId w:val="506947225"/>
        <w:rPr>
          <w:rFonts w:hint="eastAsia"/>
          <w:sz w:val="30"/>
          <w:szCs w:val="30"/>
        </w:rPr>
      </w:pPr>
      <w:r>
        <w:rPr>
          <w:rFonts w:hint="eastAsia"/>
          <w:sz w:val="30"/>
          <w:szCs w:val="30"/>
        </w:rPr>
        <w:t>公诉机关广东省东莞市第二市区人民检察院。</w:t>
      </w:r>
    </w:p>
    <w:p w14:paraId="4D98F98D" w14:textId="77777777" w:rsidR="00362788" w:rsidRDefault="00362788">
      <w:pPr>
        <w:spacing w:line="500" w:lineRule="atLeast"/>
        <w:ind w:firstLine="600"/>
        <w:divId w:val="447244319"/>
        <w:rPr>
          <w:rFonts w:hint="eastAsia"/>
          <w:sz w:val="30"/>
          <w:szCs w:val="30"/>
        </w:rPr>
      </w:pPr>
      <w:r>
        <w:rPr>
          <w:rFonts w:hint="eastAsia"/>
          <w:sz w:val="30"/>
          <w:szCs w:val="30"/>
        </w:rPr>
        <w:t>被告单位北京市政建设集团有限责任公司东莞分公司，于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日设立，位于东莞市，负责人李鹏悦。</w:t>
      </w:r>
    </w:p>
    <w:p w14:paraId="00AA87E5" w14:textId="77777777" w:rsidR="00362788" w:rsidRDefault="00362788">
      <w:pPr>
        <w:spacing w:line="500" w:lineRule="atLeast"/>
        <w:ind w:firstLine="600"/>
        <w:divId w:val="310868697"/>
        <w:rPr>
          <w:rFonts w:hint="eastAsia"/>
          <w:sz w:val="30"/>
          <w:szCs w:val="30"/>
        </w:rPr>
      </w:pPr>
      <w:r>
        <w:rPr>
          <w:rFonts w:hint="eastAsia"/>
          <w:sz w:val="30"/>
          <w:szCs w:val="30"/>
        </w:rPr>
        <w:t>诉讼代表人边志洲，男，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日出生，住北京市，系北京市政建设集团有限责任公司东莞分公司的工作人员。</w:t>
      </w:r>
    </w:p>
    <w:p w14:paraId="292BFE5C" w14:textId="77777777" w:rsidR="00362788" w:rsidRDefault="00362788">
      <w:pPr>
        <w:spacing w:line="500" w:lineRule="atLeast"/>
        <w:ind w:firstLine="600"/>
        <w:divId w:val="2027293468"/>
        <w:rPr>
          <w:rFonts w:hint="eastAsia"/>
          <w:sz w:val="30"/>
          <w:szCs w:val="30"/>
        </w:rPr>
      </w:pPr>
      <w:r>
        <w:rPr>
          <w:rFonts w:hint="eastAsia"/>
          <w:sz w:val="30"/>
          <w:szCs w:val="30"/>
        </w:rPr>
        <w:t>辩护人张倩，女，</w:t>
      </w:r>
      <w:r>
        <w:rPr>
          <w:rFonts w:hint="eastAsia"/>
          <w:sz w:val="30"/>
          <w:szCs w:val="30"/>
        </w:rPr>
        <w:t>1981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日出生，住北京市。系北京市政建设集团有限责任公司的工作人员。</w:t>
      </w:r>
    </w:p>
    <w:p w14:paraId="17C9E2AC" w14:textId="77777777" w:rsidR="00362788" w:rsidRDefault="00362788">
      <w:pPr>
        <w:spacing w:line="500" w:lineRule="atLeast"/>
        <w:ind w:firstLine="600"/>
        <w:divId w:val="749738275"/>
        <w:rPr>
          <w:rFonts w:hint="eastAsia"/>
          <w:sz w:val="30"/>
          <w:szCs w:val="30"/>
        </w:rPr>
      </w:pPr>
      <w:r>
        <w:rPr>
          <w:rFonts w:hint="eastAsia"/>
          <w:sz w:val="30"/>
          <w:szCs w:val="30"/>
        </w:rPr>
        <w:t>被告人安某，男，</w:t>
      </w:r>
      <w:r>
        <w:rPr>
          <w:rFonts w:hint="eastAsia"/>
          <w:sz w:val="30"/>
          <w:szCs w:val="30"/>
        </w:rPr>
        <w:t>1950</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日出生，汉族，北京市人，初中文化，系北京市政建设集团有限责任公司东莞分公司实际负责人，住北京市。因涉嫌犯单位行贿罪于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日被逮捕。现押于东莞市第二看守所（牛山）。</w:t>
      </w:r>
    </w:p>
    <w:p w14:paraId="370997E5" w14:textId="77777777" w:rsidR="00362788" w:rsidRDefault="00362788">
      <w:pPr>
        <w:spacing w:line="500" w:lineRule="atLeast"/>
        <w:ind w:firstLine="600"/>
        <w:divId w:val="1881896734"/>
        <w:rPr>
          <w:rFonts w:hint="eastAsia"/>
          <w:sz w:val="30"/>
          <w:szCs w:val="30"/>
        </w:rPr>
      </w:pPr>
      <w:r>
        <w:rPr>
          <w:rFonts w:hint="eastAsia"/>
          <w:sz w:val="30"/>
          <w:szCs w:val="30"/>
        </w:rPr>
        <w:t>辩护人叶乃锋、王征，广东君政律师事务所律师。</w:t>
      </w:r>
    </w:p>
    <w:p w14:paraId="0614FF41" w14:textId="77777777" w:rsidR="00362788" w:rsidRDefault="00362788">
      <w:pPr>
        <w:spacing w:line="500" w:lineRule="atLeast"/>
        <w:ind w:firstLine="600"/>
        <w:divId w:val="1490174923"/>
        <w:rPr>
          <w:rFonts w:hint="eastAsia"/>
          <w:sz w:val="30"/>
          <w:szCs w:val="30"/>
        </w:rPr>
      </w:pPr>
      <w:r>
        <w:rPr>
          <w:rFonts w:hint="eastAsia"/>
          <w:sz w:val="30"/>
          <w:szCs w:val="30"/>
        </w:rPr>
        <w:t>东莞市第二市区人民检察院以东二区检诉刑诉（</w:t>
      </w:r>
      <w:r>
        <w:rPr>
          <w:rFonts w:hint="eastAsia"/>
          <w:sz w:val="30"/>
          <w:szCs w:val="30"/>
        </w:rPr>
        <w:t>2014</w:t>
      </w:r>
      <w:r>
        <w:rPr>
          <w:rFonts w:hint="eastAsia"/>
          <w:sz w:val="30"/>
          <w:szCs w:val="30"/>
        </w:rPr>
        <w:t>）</w:t>
      </w:r>
      <w:r>
        <w:rPr>
          <w:rFonts w:hint="eastAsia"/>
          <w:sz w:val="30"/>
          <w:szCs w:val="30"/>
        </w:rPr>
        <w:t>1829</w:t>
      </w:r>
      <w:r>
        <w:rPr>
          <w:rFonts w:hint="eastAsia"/>
          <w:sz w:val="30"/>
          <w:szCs w:val="30"/>
        </w:rPr>
        <w:t>号起诉书指控被告单位北京市政建设集团有限责任公司东莞分公司（以下简称北京市政东莞分公司）、被告人安某犯单位行贿罪，于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日以东二区检诉刑变诉（</w:t>
      </w:r>
      <w:r>
        <w:rPr>
          <w:rFonts w:hint="eastAsia"/>
          <w:sz w:val="30"/>
          <w:szCs w:val="30"/>
        </w:rPr>
        <w:t>2014</w:t>
      </w:r>
      <w:r>
        <w:rPr>
          <w:rFonts w:hint="eastAsia"/>
          <w:sz w:val="30"/>
          <w:szCs w:val="30"/>
        </w:rPr>
        <w:t>）</w:t>
      </w:r>
      <w:r>
        <w:rPr>
          <w:rFonts w:hint="eastAsia"/>
          <w:sz w:val="30"/>
          <w:szCs w:val="30"/>
        </w:rPr>
        <w:t>6</w:t>
      </w:r>
      <w:r>
        <w:rPr>
          <w:rFonts w:hint="eastAsia"/>
          <w:sz w:val="30"/>
          <w:szCs w:val="30"/>
        </w:rPr>
        <w:t>号变更起诉决定书将被告单位北京市政东莞分公司的诉讼代表人变更为边志洲；于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日以东二区检诉刑追诉（</w:t>
      </w:r>
      <w:r>
        <w:rPr>
          <w:rFonts w:hint="eastAsia"/>
          <w:sz w:val="30"/>
          <w:szCs w:val="30"/>
        </w:rPr>
        <w:t>2015</w:t>
      </w:r>
      <w:r>
        <w:rPr>
          <w:rFonts w:hint="eastAsia"/>
          <w:sz w:val="30"/>
          <w:szCs w:val="30"/>
        </w:rPr>
        <w:t>）</w:t>
      </w:r>
      <w:r>
        <w:rPr>
          <w:rFonts w:hint="eastAsia"/>
          <w:sz w:val="30"/>
          <w:szCs w:val="30"/>
        </w:rPr>
        <w:t>3</w:t>
      </w:r>
      <w:r>
        <w:rPr>
          <w:rFonts w:hint="eastAsia"/>
          <w:sz w:val="30"/>
          <w:szCs w:val="30"/>
        </w:rPr>
        <w:t>号追加起诉决定书，追加指控被告单位北京市政东莞分公司、被告人安某两宗单位行贿的犯罪事实。本院受理后，依法组成合议庭公开开庭审理了本案。东莞市第二市区人民检察院指派检察员付萍出</w:t>
      </w:r>
      <w:r>
        <w:rPr>
          <w:rFonts w:hint="eastAsia"/>
          <w:sz w:val="30"/>
          <w:szCs w:val="30"/>
        </w:rPr>
        <w:lastRenderedPageBreak/>
        <w:t>庭支持公诉，被告单位北京市政东莞分公司的诉讼代表人边志洲及辩护人张倩，被告人安某及辩护人叶乃锋、王征到庭参加诉讼。审理期间，公诉机关以补充侦查为由，以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日建议延期审理，并于同年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日建议恢复审理。现已审理终结。</w:t>
      </w:r>
    </w:p>
    <w:p w14:paraId="6E910E51" w14:textId="77777777" w:rsidR="00362788" w:rsidRDefault="00362788">
      <w:pPr>
        <w:spacing w:line="500" w:lineRule="atLeast"/>
        <w:ind w:firstLine="600"/>
        <w:divId w:val="1645622342"/>
        <w:rPr>
          <w:rFonts w:hint="eastAsia"/>
          <w:sz w:val="30"/>
          <w:szCs w:val="30"/>
        </w:rPr>
      </w:pPr>
      <w:r>
        <w:rPr>
          <w:rFonts w:hint="eastAsia"/>
          <w:sz w:val="30"/>
          <w:szCs w:val="30"/>
        </w:rPr>
        <w:t>公诉机关指控称，被告人安某系被告单位北京市政建设集团有限责任公司东莞分公司（以下简称北京市政东莞分公司）的实际负责人，安某以北京市政建设集团有限公司的名义承揽工程，中标后负责具体工程的施工、资金运作等。</w:t>
      </w:r>
      <w:r>
        <w:rPr>
          <w:rFonts w:hint="eastAsia"/>
          <w:sz w:val="30"/>
          <w:szCs w:val="30"/>
        </w:rPr>
        <w:t>2006</w:t>
      </w:r>
      <w:r>
        <w:rPr>
          <w:rFonts w:hint="eastAsia"/>
          <w:sz w:val="30"/>
          <w:szCs w:val="30"/>
        </w:rPr>
        <w:t>年，安某以北京市政建设集团有限公司的名义承揽了东莞市望洪污水处理厂配套截污主干管工程（以下简称望洪工程），后根据需要进行了部分工程的变更并施工，但该变更工程未获得东莞市政府批准同意。</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年期间，安某为了违规获得东莞市政府拨付的变更工程款</w:t>
      </w:r>
      <w:r>
        <w:rPr>
          <w:rFonts w:hint="eastAsia"/>
          <w:sz w:val="30"/>
          <w:szCs w:val="30"/>
        </w:rPr>
        <w:t>2911.959008</w:t>
      </w:r>
      <w:r>
        <w:rPr>
          <w:rFonts w:hint="eastAsia"/>
          <w:sz w:val="30"/>
          <w:szCs w:val="30"/>
        </w:rPr>
        <w:t>万元，找到时任东莞市望牛墩镇环保基础设施建设领导小组办公室副主任杜某某（已起诉）帮忙协调、申请支付该变更工程款。为感谢杜某某，安某先后于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月给了杜好处费合计</w:t>
      </w:r>
      <w:r>
        <w:rPr>
          <w:rFonts w:hint="eastAsia"/>
          <w:sz w:val="30"/>
          <w:szCs w:val="30"/>
        </w:rPr>
        <w:t>80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月，杜某某获悉东莞市纪委将进一步调查望洪工程有关问题后，因害怕事发而将上述</w:t>
      </w:r>
      <w:r>
        <w:rPr>
          <w:rFonts w:hint="eastAsia"/>
          <w:sz w:val="30"/>
          <w:szCs w:val="30"/>
        </w:rPr>
        <w:t>80</w:t>
      </w:r>
      <w:r>
        <w:rPr>
          <w:rFonts w:hint="eastAsia"/>
          <w:sz w:val="30"/>
          <w:szCs w:val="30"/>
        </w:rPr>
        <w:t>万元退还安某。</w:t>
      </w:r>
    </w:p>
    <w:p w14:paraId="4DDF31FC" w14:textId="77777777" w:rsidR="00362788" w:rsidRDefault="00362788">
      <w:pPr>
        <w:spacing w:line="500" w:lineRule="atLeast"/>
        <w:ind w:firstLine="600"/>
        <w:divId w:val="195331849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年期间，被告人安某为感谢东莞市洪梅镇环境基础设施建设办公室主任叶某某（已起诉）在</w:t>
      </w:r>
      <w:r>
        <w:rPr>
          <w:rFonts w:hint="eastAsia"/>
          <w:sz w:val="30"/>
          <w:szCs w:val="30"/>
        </w:rPr>
        <w:t>002</w:t>
      </w:r>
      <w:r>
        <w:rPr>
          <w:rFonts w:hint="eastAsia"/>
          <w:sz w:val="30"/>
          <w:szCs w:val="30"/>
        </w:rPr>
        <w:t>号变更工程中提供的帮助，先后三次送给叶好处费共计</w:t>
      </w:r>
      <w:r>
        <w:rPr>
          <w:rFonts w:hint="eastAsia"/>
          <w:sz w:val="30"/>
          <w:szCs w:val="30"/>
        </w:rPr>
        <w:t>60</w:t>
      </w:r>
      <w:r>
        <w:rPr>
          <w:rFonts w:hint="eastAsia"/>
          <w:sz w:val="30"/>
          <w:szCs w:val="30"/>
        </w:rPr>
        <w:t>万元，叶将部分贿款转交分管该工程的洪梅镇领导莫某某（已起诉）；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年期间，安某还送给叶某某过年过节好处费共计</w:t>
      </w:r>
      <w:r>
        <w:rPr>
          <w:rFonts w:hint="eastAsia"/>
          <w:sz w:val="30"/>
          <w:szCs w:val="30"/>
        </w:rPr>
        <w:t>4</w:t>
      </w:r>
      <w:r>
        <w:rPr>
          <w:rFonts w:hint="eastAsia"/>
          <w:sz w:val="30"/>
          <w:szCs w:val="30"/>
        </w:rPr>
        <w:t>万元。案发后，叶某某、莫某某将收受的好处费退回侦查机关。</w:t>
      </w:r>
    </w:p>
    <w:p w14:paraId="068D746E" w14:textId="77777777" w:rsidR="00362788" w:rsidRDefault="00362788">
      <w:pPr>
        <w:spacing w:line="500" w:lineRule="atLeast"/>
        <w:ind w:firstLine="600"/>
        <w:divId w:val="1434745682"/>
        <w:rPr>
          <w:rFonts w:hint="eastAsia"/>
          <w:sz w:val="30"/>
          <w:szCs w:val="30"/>
        </w:rPr>
      </w:pPr>
      <w:r>
        <w:rPr>
          <w:rFonts w:hint="eastAsia"/>
          <w:sz w:val="30"/>
          <w:szCs w:val="30"/>
        </w:rPr>
        <w:t>为感受谢东莞市望牛墩环境基础设施建设办公室主任左某某（另作处理）在对望洪工程望牛墩段实施监督管理上提供的便利，被告人安某在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年每年中秋节前几天，在望牛墩镇镇中路福苑二座</w:t>
      </w:r>
      <w:r>
        <w:rPr>
          <w:rFonts w:hint="eastAsia"/>
          <w:sz w:val="30"/>
          <w:szCs w:val="30"/>
        </w:rPr>
        <w:t>B</w:t>
      </w:r>
      <w:r>
        <w:rPr>
          <w:rFonts w:hint="eastAsia"/>
          <w:sz w:val="30"/>
          <w:szCs w:val="30"/>
        </w:rPr>
        <w:t>梯</w:t>
      </w:r>
      <w:r>
        <w:rPr>
          <w:rFonts w:hint="eastAsia"/>
          <w:sz w:val="30"/>
          <w:szCs w:val="30"/>
        </w:rPr>
        <w:t>203</w:t>
      </w:r>
      <w:r>
        <w:rPr>
          <w:rFonts w:hint="eastAsia"/>
          <w:sz w:val="30"/>
          <w:szCs w:val="30"/>
        </w:rPr>
        <w:t>室左某某住所附近马路边送给左某某</w:t>
      </w:r>
      <w:r>
        <w:rPr>
          <w:rFonts w:hint="eastAsia"/>
          <w:sz w:val="30"/>
          <w:szCs w:val="30"/>
        </w:rPr>
        <w:t>3000</w:t>
      </w:r>
      <w:r>
        <w:rPr>
          <w:rFonts w:hint="eastAsia"/>
          <w:sz w:val="30"/>
          <w:szCs w:val="30"/>
        </w:rPr>
        <w:t>元现金好处费；</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年每年春节前几天在望牛墩镇镇中路忠华住所附近马路边送给左某某</w:t>
      </w:r>
      <w:r>
        <w:rPr>
          <w:rFonts w:hint="eastAsia"/>
          <w:sz w:val="30"/>
          <w:szCs w:val="30"/>
        </w:rPr>
        <w:t>10000</w:t>
      </w:r>
      <w:r>
        <w:rPr>
          <w:rFonts w:hint="eastAsia"/>
          <w:sz w:val="30"/>
          <w:szCs w:val="30"/>
        </w:rPr>
        <w:t>元现金好处费。案发后，左某某将收到的上述共计</w:t>
      </w:r>
      <w:r>
        <w:rPr>
          <w:rFonts w:hint="eastAsia"/>
          <w:sz w:val="30"/>
          <w:szCs w:val="30"/>
        </w:rPr>
        <w:t>32000</w:t>
      </w:r>
      <w:r>
        <w:rPr>
          <w:rFonts w:hint="eastAsia"/>
          <w:sz w:val="30"/>
          <w:szCs w:val="30"/>
        </w:rPr>
        <w:t>元好处费退回侦查机关。</w:t>
      </w:r>
    </w:p>
    <w:p w14:paraId="7BB8584E" w14:textId="77777777" w:rsidR="00362788" w:rsidRDefault="00362788">
      <w:pPr>
        <w:spacing w:line="500" w:lineRule="atLeast"/>
        <w:ind w:firstLine="600"/>
        <w:divId w:val="81206628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月，东莞市检察院开始对杜某某进行调查，随后发现被告人安某有行贿嫌疑，遂于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日通知安某到侦查机关接受调查，次日，对安某刑事拘留。</w:t>
      </w:r>
    </w:p>
    <w:p w14:paraId="6A2098F3" w14:textId="77777777" w:rsidR="00362788" w:rsidRDefault="00362788">
      <w:pPr>
        <w:spacing w:line="500" w:lineRule="atLeast"/>
        <w:ind w:firstLine="600"/>
        <w:divId w:val="1513060382"/>
        <w:rPr>
          <w:rFonts w:hint="eastAsia"/>
          <w:sz w:val="30"/>
          <w:szCs w:val="30"/>
        </w:rPr>
      </w:pPr>
      <w:r>
        <w:rPr>
          <w:rFonts w:hint="eastAsia"/>
          <w:sz w:val="30"/>
          <w:szCs w:val="30"/>
        </w:rPr>
        <w:t>公诉机关向法庭提供了证人刘某某等人的证言，到案经过，被告人安某的供述等证据，据此认为被告单位北京市政东莞分公司、被告人安某的行为已触犯了《中华人民共和国刑法》第三百九十三条的规定，构成单位行贿罪。提请本院依法惩处。</w:t>
      </w:r>
    </w:p>
    <w:p w14:paraId="7F98A2C7" w14:textId="77777777" w:rsidR="00362788" w:rsidRDefault="00362788">
      <w:pPr>
        <w:spacing w:line="500" w:lineRule="atLeast"/>
        <w:ind w:firstLine="600"/>
        <w:divId w:val="1004823900"/>
        <w:rPr>
          <w:rFonts w:hint="eastAsia"/>
          <w:sz w:val="30"/>
          <w:szCs w:val="30"/>
        </w:rPr>
      </w:pPr>
      <w:r>
        <w:rPr>
          <w:rFonts w:hint="eastAsia"/>
          <w:sz w:val="30"/>
          <w:szCs w:val="30"/>
        </w:rPr>
        <w:t>在法庭上，被告单位北京市政东莞分公司对公诉机关指控的犯罪事实及罪名没有提出异议，表示认罪；辩解没有为谋取不正当利益而行贿。其辩护人提出如下辩护意见：</w:t>
      </w:r>
      <w:r>
        <w:rPr>
          <w:rFonts w:hint="eastAsia"/>
          <w:sz w:val="30"/>
          <w:szCs w:val="30"/>
        </w:rPr>
        <w:t>1</w:t>
      </w:r>
      <w:r>
        <w:rPr>
          <w:rFonts w:hint="eastAsia"/>
          <w:sz w:val="30"/>
          <w:szCs w:val="30"/>
        </w:rPr>
        <w:t>、被告人安某是挂靠北京市政建设集团有限责任公司，以东莞分公司的名义承揽工程，行贿的目的也完全为了其个人利益，并非单位利益，因此被告单位北京市政东莞分公司不构成单位犯罪；</w:t>
      </w:r>
      <w:r>
        <w:rPr>
          <w:rFonts w:hint="eastAsia"/>
          <w:sz w:val="30"/>
          <w:szCs w:val="30"/>
        </w:rPr>
        <w:t>2</w:t>
      </w:r>
      <w:r>
        <w:rPr>
          <w:rFonts w:hint="eastAsia"/>
          <w:sz w:val="30"/>
          <w:szCs w:val="30"/>
        </w:rPr>
        <w:t>、被告单位北京市政东莞分公司及被告人安某在完成施工后应当得到相应变更工程款，并未谋取不正当利益。</w:t>
      </w:r>
    </w:p>
    <w:p w14:paraId="1DA999D7" w14:textId="77777777" w:rsidR="00362788" w:rsidRDefault="00362788">
      <w:pPr>
        <w:spacing w:line="500" w:lineRule="atLeast"/>
        <w:ind w:firstLine="600"/>
        <w:divId w:val="617107906"/>
        <w:rPr>
          <w:rFonts w:hint="eastAsia"/>
          <w:sz w:val="30"/>
          <w:szCs w:val="30"/>
        </w:rPr>
      </w:pPr>
      <w:r>
        <w:rPr>
          <w:rFonts w:hint="eastAsia"/>
          <w:sz w:val="30"/>
          <w:szCs w:val="30"/>
        </w:rPr>
        <w:t>被告人安某对公诉机关指控的犯罪事实及罪名没有提出异议，表示认罪、悔罪；辩解在获得变更工程款过程中没有违规，没有为谋取不正当利益而行贿；他不是东莞分公司的承包者或挂靠人，是代表单位送钱，年老多病，请求从轻处罚。其辩护人提出如下辩护意见：</w:t>
      </w:r>
      <w:r>
        <w:rPr>
          <w:rFonts w:hint="eastAsia"/>
          <w:sz w:val="30"/>
          <w:szCs w:val="30"/>
        </w:rPr>
        <w:t>1</w:t>
      </w:r>
      <w:r>
        <w:rPr>
          <w:rFonts w:hint="eastAsia"/>
          <w:sz w:val="30"/>
          <w:szCs w:val="30"/>
        </w:rPr>
        <w:t>、望洪工程的施工、人事、管理、验收及结算等都由被告单位北京市政东莞分公司及其上级单位处理，被告人安某是北京市政东莞分公司的负责人，不是承包经营者，是为单位利益，而非个人利益，因此本案是单位犯罪；</w:t>
      </w:r>
      <w:r>
        <w:rPr>
          <w:rFonts w:hint="eastAsia"/>
          <w:sz w:val="30"/>
          <w:szCs w:val="30"/>
        </w:rPr>
        <w:t>2</w:t>
      </w:r>
      <w:r>
        <w:rPr>
          <w:rFonts w:hint="eastAsia"/>
          <w:sz w:val="30"/>
          <w:szCs w:val="30"/>
        </w:rPr>
        <w:t>、被告人安某如实交代，并主动交代向叶某某、左某某行贿的犯罪事实，为能向农民工发放工资而尽快获得望洪工程变更工程款，没前科，年纪较大，患有严重的心血管疾病和呼吸暂停综合症；</w:t>
      </w:r>
      <w:r>
        <w:rPr>
          <w:rFonts w:hint="eastAsia"/>
          <w:sz w:val="30"/>
          <w:szCs w:val="30"/>
        </w:rPr>
        <w:t>3</w:t>
      </w:r>
      <w:r>
        <w:rPr>
          <w:rFonts w:hint="eastAsia"/>
          <w:sz w:val="30"/>
          <w:szCs w:val="30"/>
        </w:rPr>
        <w:t>、建议对安某适用缓刑。</w:t>
      </w:r>
    </w:p>
    <w:p w14:paraId="0E7F962A" w14:textId="77777777" w:rsidR="00362788" w:rsidRDefault="00362788">
      <w:pPr>
        <w:spacing w:line="500" w:lineRule="atLeast"/>
        <w:ind w:firstLine="600"/>
        <w:divId w:val="232863152"/>
        <w:rPr>
          <w:rFonts w:hint="eastAsia"/>
          <w:sz w:val="30"/>
          <w:szCs w:val="30"/>
        </w:rPr>
      </w:pPr>
      <w:r>
        <w:rPr>
          <w:rFonts w:hint="eastAsia"/>
          <w:sz w:val="30"/>
          <w:szCs w:val="30"/>
        </w:rPr>
        <w:t>经审理查明，被告人安某系被告单位北京市政建设集团有限责任公司东莞分公司（以下简称北京市政东莞分公司）的实际负责人，安某以北京市政建设集团有限公司的名义承揽工程，中标后由东莞分公司负责具体工程的施工、资金运作等。</w:t>
      </w:r>
      <w:r>
        <w:rPr>
          <w:rFonts w:hint="eastAsia"/>
          <w:sz w:val="30"/>
          <w:szCs w:val="30"/>
        </w:rPr>
        <w:t>2006</w:t>
      </w:r>
      <w:r>
        <w:rPr>
          <w:rFonts w:hint="eastAsia"/>
          <w:sz w:val="30"/>
          <w:szCs w:val="30"/>
        </w:rPr>
        <w:t>年，安某以北京市政建设集团有限公司的名义承揽了东莞市望洪污水处理厂配套截污主干管工程（以下简称望洪工程），后根据需要进行了部分工程的变更并施工，但该变更工程未获得东莞市政府批准同意。</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年期间，安某为了违规获得东莞市政府拨付的变更工程款</w:t>
      </w:r>
      <w:r>
        <w:rPr>
          <w:rFonts w:hint="eastAsia"/>
          <w:sz w:val="30"/>
          <w:szCs w:val="30"/>
        </w:rPr>
        <w:t>2911.959008</w:t>
      </w:r>
      <w:r>
        <w:rPr>
          <w:rFonts w:hint="eastAsia"/>
          <w:sz w:val="30"/>
          <w:szCs w:val="30"/>
        </w:rPr>
        <w:t>万元，找到时任东莞市望牛墩镇环保基础设施建设领导小组办公室副主任杜某某（已判决）帮忙协调、申请支付该变更工程款。为感谢杜某某，安某先后于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月给了杜好处费合计</w:t>
      </w:r>
      <w:r>
        <w:rPr>
          <w:rFonts w:hint="eastAsia"/>
          <w:sz w:val="30"/>
          <w:szCs w:val="30"/>
        </w:rPr>
        <w:t>80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月，杜某某获悉东莞市纪委将进一步调查望洪工程有关问题后，因害怕事发而将上述</w:t>
      </w:r>
      <w:r>
        <w:rPr>
          <w:rFonts w:hint="eastAsia"/>
          <w:sz w:val="30"/>
          <w:szCs w:val="30"/>
        </w:rPr>
        <w:t>80</w:t>
      </w:r>
      <w:r>
        <w:rPr>
          <w:rFonts w:hint="eastAsia"/>
          <w:sz w:val="30"/>
          <w:szCs w:val="30"/>
        </w:rPr>
        <w:t>万元退还安某。</w:t>
      </w:r>
    </w:p>
    <w:p w14:paraId="4FB0808E" w14:textId="77777777" w:rsidR="00362788" w:rsidRDefault="00362788">
      <w:pPr>
        <w:spacing w:line="500" w:lineRule="atLeast"/>
        <w:ind w:firstLine="600"/>
        <w:divId w:val="124815046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年期间，被告人安某为感谢东莞市洪梅镇环境基础设施建设办公室主任叶某某（另案处理）在</w:t>
      </w:r>
      <w:r>
        <w:rPr>
          <w:rFonts w:hint="eastAsia"/>
          <w:sz w:val="30"/>
          <w:szCs w:val="30"/>
        </w:rPr>
        <w:t>002</w:t>
      </w:r>
      <w:r>
        <w:rPr>
          <w:rFonts w:hint="eastAsia"/>
          <w:sz w:val="30"/>
          <w:szCs w:val="30"/>
        </w:rPr>
        <w:t>号变更工程中提供的帮助，先后三次送给叶好处费共计</w:t>
      </w:r>
      <w:r>
        <w:rPr>
          <w:rFonts w:hint="eastAsia"/>
          <w:sz w:val="30"/>
          <w:szCs w:val="30"/>
        </w:rPr>
        <w:t>60</w:t>
      </w:r>
      <w:r>
        <w:rPr>
          <w:rFonts w:hint="eastAsia"/>
          <w:sz w:val="30"/>
          <w:szCs w:val="30"/>
        </w:rPr>
        <w:t>万元，叶将部分贿款转交分管该工程的洪梅镇领导莫某某（另案处理）；</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年期间，安某还送给叶某某过年过节好处费共计</w:t>
      </w:r>
      <w:r>
        <w:rPr>
          <w:rFonts w:hint="eastAsia"/>
          <w:sz w:val="30"/>
          <w:szCs w:val="30"/>
        </w:rPr>
        <w:t>4</w:t>
      </w:r>
      <w:r>
        <w:rPr>
          <w:rFonts w:hint="eastAsia"/>
          <w:sz w:val="30"/>
          <w:szCs w:val="30"/>
        </w:rPr>
        <w:t>万元。案发后，叶某某、莫某某将收受的好处费退回侦查机关。</w:t>
      </w:r>
    </w:p>
    <w:p w14:paraId="4140A360" w14:textId="77777777" w:rsidR="00362788" w:rsidRDefault="00362788">
      <w:pPr>
        <w:spacing w:line="500" w:lineRule="atLeast"/>
        <w:ind w:firstLine="600"/>
        <w:divId w:val="170413103"/>
        <w:rPr>
          <w:rFonts w:hint="eastAsia"/>
          <w:sz w:val="30"/>
          <w:szCs w:val="30"/>
        </w:rPr>
      </w:pPr>
      <w:r>
        <w:rPr>
          <w:rFonts w:hint="eastAsia"/>
          <w:sz w:val="30"/>
          <w:szCs w:val="30"/>
        </w:rPr>
        <w:t>为感受谢东莞市望牛墩环境基础设施建设办公室主任左某某（另作处理）在对望洪工程望牛墩段实施监督管理上提供的便利，被告人安某在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年每年中秋节前几天，在望牛墩镇镇中路福苑二座</w:t>
      </w:r>
      <w:r>
        <w:rPr>
          <w:rFonts w:hint="eastAsia"/>
          <w:sz w:val="30"/>
          <w:szCs w:val="30"/>
        </w:rPr>
        <w:t>B</w:t>
      </w:r>
      <w:r>
        <w:rPr>
          <w:rFonts w:hint="eastAsia"/>
          <w:sz w:val="30"/>
          <w:szCs w:val="30"/>
        </w:rPr>
        <w:t>梯</w:t>
      </w:r>
      <w:r>
        <w:rPr>
          <w:rFonts w:hint="eastAsia"/>
          <w:sz w:val="30"/>
          <w:szCs w:val="30"/>
        </w:rPr>
        <w:t>203</w:t>
      </w:r>
      <w:r>
        <w:rPr>
          <w:rFonts w:hint="eastAsia"/>
          <w:sz w:val="30"/>
          <w:szCs w:val="30"/>
        </w:rPr>
        <w:t>室左某某住所附近马路边送给左某某</w:t>
      </w:r>
      <w:r>
        <w:rPr>
          <w:rFonts w:hint="eastAsia"/>
          <w:sz w:val="30"/>
          <w:szCs w:val="30"/>
        </w:rPr>
        <w:t>3000</w:t>
      </w:r>
      <w:r>
        <w:rPr>
          <w:rFonts w:hint="eastAsia"/>
          <w:sz w:val="30"/>
          <w:szCs w:val="30"/>
        </w:rPr>
        <w:t>元现金好处费；</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年每年春节前几天在望牛墩镇镇中路忠华住所附近马路边送给左某某</w:t>
      </w:r>
      <w:r>
        <w:rPr>
          <w:rFonts w:hint="eastAsia"/>
          <w:sz w:val="30"/>
          <w:szCs w:val="30"/>
        </w:rPr>
        <w:t>10000</w:t>
      </w:r>
      <w:r>
        <w:rPr>
          <w:rFonts w:hint="eastAsia"/>
          <w:sz w:val="30"/>
          <w:szCs w:val="30"/>
        </w:rPr>
        <w:t>元现金好处费。案发后，左某某将收到的上述共计</w:t>
      </w:r>
      <w:r>
        <w:rPr>
          <w:rFonts w:hint="eastAsia"/>
          <w:sz w:val="30"/>
          <w:szCs w:val="30"/>
        </w:rPr>
        <w:t>32000</w:t>
      </w:r>
      <w:r>
        <w:rPr>
          <w:rFonts w:hint="eastAsia"/>
          <w:sz w:val="30"/>
          <w:szCs w:val="30"/>
        </w:rPr>
        <w:t>元好处费退回侦查机关。</w:t>
      </w:r>
    </w:p>
    <w:p w14:paraId="67C860E8" w14:textId="77777777" w:rsidR="00362788" w:rsidRDefault="00362788">
      <w:pPr>
        <w:spacing w:line="500" w:lineRule="atLeast"/>
        <w:ind w:firstLine="600"/>
        <w:divId w:val="116189667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月，东莞市检察院开始对杜某某进行调查，随后发现被告人安某有行贿嫌疑，遂于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日通知安某到侦查机关接受调查，次日，对安某刑事拘留。</w:t>
      </w:r>
    </w:p>
    <w:p w14:paraId="0D3A859E" w14:textId="77777777" w:rsidR="00362788" w:rsidRDefault="00362788">
      <w:pPr>
        <w:spacing w:line="500" w:lineRule="atLeast"/>
        <w:ind w:firstLine="600"/>
        <w:divId w:val="947275115"/>
        <w:rPr>
          <w:rFonts w:hint="eastAsia"/>
          <w:sz w:val="30"/>
          <w:szCs w:val="30"/>
        </w:rPr>
      </w:pPr>
      <w:r>
        <w:rPr>
          <w:rFonts w:hint="eastAsia"/>
          <w:sz w:val="30"/>
          <w:szCs w:val="30"/>
        </w:rPr>
        <w:t>上述事实，被告单位北京市政东莞分公司、被告人安某在开庭审理过程中基本没有异议，且有经当庭质证的证人边志洲、刘某某、张某、邓某某、莫某某、汪某、李鹏悦、翟某某、王某某、王某甲、汤某某、艾某某、孙某某、陈某某、俞某某、尹某某、王乙、华某某、吴某某、赵某甲的证言，辨认笔录，到案经过，银行清单，银行账户流水账，申请变更工程款材料，借款协议，望洪工程相关文件，工商登记材料，周例会工作会议纪要，成立望洪工程协调小组等材料，望洪工程变更工程材料，干部任免表，银行存款凭条，收据，扣押清单，民事起诉状，答辩状，交通事故责任认定书，民事判决书，说明材料，审讯录像光盘，同案人杜某某、叶某某、莫某某、左某某的供述，被告人安某的供述及辨认笔录等证据证实，足以认定。</w:t>
      </w:r>
    </w:p>
    <w:p w14:paraId="1924B001" w14:textId="77777777" w:rsidR="00362788" w:rsidRDefault="00362788">
      <w:pPr>
        <w:spacing w:line="500" w:lineRule="atLeast"/>
        <w:ind w:firstLine="600"/>
        <w:divId w:val="1017930740"/>
        <w:rPr>
          <w:rFonts w:hint="eastAsia"/>
          <w:sz w:val="30"/>
          <w:szCs w:val="30"/>
        </w:rPr>
      </w:pPr>
      <w:r>
        <w:rPr>
          <w:rFonts w:hint="eastAsia"/>
          <w:sz w:val="30"/>
          <w:szCs w:val="30"/>
        </w:rPr>
        <w:t>本院认为，被告单位北京市政建设集团有限责任公司东莞分公司、被告人安某为谋取不正当利益，给予国家工作人员以财物</w:t>
      </w:r>
      <w:r>
        <w:rPr>
          <w:rFonts w:hint="eastAsia"/>
          <w:sz w:val="30"/>
          <w:szCs w:val="30"/>
        </w:rPr>
        <w:t>147.2</w:t>
      </w:r>
      <w:r>
        <w:rPr>
          <w:rFonts w:hint="eastAsia"/>
          <w:sz w:val="30"/>
          <w:szCs w:val="30"/>
        </w:rPr>
        <w:t>万元，情节严重，其行为已构成单位行贿罪，依法应予惩处。公诉机关指控被告单位北京市政建设集团有限责任公司东莞分公司、被告人安某犯单位行贿罪，罪名成立，本院予以支持。</w:t>
      </w:r>
    </w:p>
    <w:p w14:paraId="2F80D348" w14:textId="77777777" w:rsidR="00362788" w:rsidRDefault="00362788">
      <w:pPr>
        <w:spacing w:line="500" w:lineRule="atLeast"/>
        <w:ind w:firstLine="600"/>
        <w:divId w:val="848984044"/>
        <w:rPr>
          <w:rFonts w:hint="eastAsia"/>
          <w:sz w:val="30"/>
          <w:szCs w:val="30"/>
        </w:rPr>
      </w:pPr>
      <w:r>
        <w:rPr>
          <w:rFonts w:hint="eastAsia"/>
          <w:sz w:val="30"/>
          <w:szCs w:val="30"/>
        </w:rPr>
        <w:t>经查，被告人安某与北京市政建设集团有限责任公司之间并没有承包或挂靠合同，其一直以实际负责人的身份管理被告单位北京市政东莞分公司。被告人安某以北京市政建设集团有限责任公司的名义获得承建望洪工程后，有关施工、结算等均以被告单位北京市政东莞分公司的名义组织实施。被告人安某向有关国家工作人员行贿是为了被告单位北京市政东莞分公司的利益，行贿款也是由北京市政东莞分公司支出，当收到杜某某退回的贿款后亦是主要用于公司的运营。因此，被告单位北京市政东莞分公司构成单位犯罪。</w:t>
      </w:r>
    </w:p>
    <w:p w14:paraId="7C363E7B" w14:textId="77777777" w:rsidR="00362788" w:rsidRDefault="00362788">
      <w:pPr>
        <w:spacing w:line="500" w:lineRule="atLeast"/>
        <w:ind w:firstLine="600"/>
        <w:divId w:val="1266157859"/>
        <w:rPr>
          <w:rFonts w:hint="eastAsia"/>
          <w:sz w:val="30"/>
          <w:szCs w:val="30"/>
        </w:rPr>
      </w:pPr>
      <w:r>
        <w:rPr>
          <w:rFonts w:hint="eastAsia"/>
          <w:sz w:val="30"/>
          <w:szCs w:val="30"/>
        </w:rPr>
        <w:t>被告人安某及变更工程的甲方主要负责人杜某某均知道变更工程虽已实际施工，但该变更工程是在尚未获得东莞市政府的审批后就组织施工完毕，因此东莞市政府尚不同意支付工程款，被告人安某即通过杜某某的协助，找有关领导审批而很快地获得变更工程款，也因此为感谢杜某某的帮助而向杜行贿。在此过程中，被告单位北京市政东莞分公司、被告人安某及杜某某已违反有关规章制度，即有谋取不正当利益。</w:t>
      </w:r>
    </w:p>
    <w:p w14:paraId="4807DFE8" w14:textId="77777777" w:rsidR="00362788" w:rsidRDefault="00362788">
      <w:pPr>
        <w:spacing w:line="500" w:lineRule="atLeast"/>
        <w:ind w:firstLine="600"/>
        <w:divId w:val="330916641"/>
        <w:rPr>
          <w:rFonts w:hint="eastAsia"/>
          <w:sz w:val="30"/>
          <w:szCs w:val="30"/>
        </w:rPr>
      </w:pPr>
      <w:r>
        <w:rPr>
          <w:rFonts w:hint="eastAsia"/>
          <w:sz w:val="30"/>
          <w:szCs w:val="30"/>
        </w:rPr>
        <w:t>叶某某归案后多次供认在增加变更工程前，安某就跟他提出要求承建，并承诺会感谢他；被告人安某对此也供认在案，可相互印证，足以认定，被告人安某在获得变更工程后确亦给予叶某某贿款。因此，被告单位北京市政东莞分公司、被告人安某及叶某某已违反有关规章制度，即有谋取不正当利益。</w:t>
      </w:r>
    </w:p>
    <w:p w14:paraId="71259E6C" w14:textId="77777777" w:rsidR="00362788" w:rsidRDefault="00362788">
      <w:pPr>
        <w:spacing w:line="500" w:lineRule="atLeast"/>
        <w:ind w:firstLine="600"/>
        <w:divId w:val="2107575855"/>
        <w:rPr>
          <w:rFonts w:hint="eastAsia"/>
          <w:sz w:val="30"/>
          <w:szCs w:val="30"/>
        </w:rPr>
      </w:pPr>
      <w:r>
        <w:rPr>
          <w:rFonts w:hint="eastAsia"/>
          <w:sz w:val="30"/>
          <w:szCs w:val="30"/>
        </w:rPr>
        <w:t>在望洪工程的施工期间，被告单位北京市政东莞分公司因施工安全设置不足而发生多起事故，被告人安某多次向作为监督管理机关负责人的左某某行贿。在此过程中，被告单位北京市政东莞分公司、被告人安某及左某某已违反有关规章制度，即有谋取不正当利益。</w:t>
      </w:r>
    </w:p>
    <w:p w14:paraId="4B3B7897" w14:textId="77777777" w:rsidR="00362788" w:rsidRDefault="00362788">
      <w:pPr>
        <w:spacing w:line="500" w:lineRule="atLeast"/>
        <w:ind w:firstLine="600"/>
        <w:divId w:val="591670542"/>
        <w:rPr>
          <w:rFonts w:hint="eastAsia"/>
          <w:sz w:val="30"/>
          <w:szCs w:val="30"/>
        </w:rPr>
      </w:pPr>
      <w:r>
        <w:rPr>
          <w:rFonts w:hint="eastAsia"/>
          <w:sz w:val="30"/>
          <w:szCs w:val="30"/>
        </w:rPr>
        <w:t>综上，被告单位北京市政东莞分公司及其辩护人提出的相关辩解、辩护意见，依据不足，不予采纳。被告人安某提出没有为谋取不正当利益而行贿的辩解意见，依据不足，不予采纳；其他辩解意见，基本属实，予以采纳。被告人安某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点辩护意见，基本属实，予以采纳；提出的第</w:t>
      </w:r>
      <w:r>
        <w:rPr>
          <w:rFonts w:hint="eastAsia"/>
          <w:sz w:val="30"/>
          <w:szCs w:val="30"/>
        </w:rPr>
        <w:t>3</w:t>
      </w:r>
      <w:r>
        <w:rPr>
          <w:rFonts w:hint="eastAsia"/>
          <w:sz w:val="30"/>
          <w:szCs w:val="30"/>
        </w:rPr>
        <w:t>点辩护意见，依据不足，不予采纳。</w:t>
      </w:r>
    </w:p>
    <w:p w14:paraId="438E0D4D" w14:textId="77777777" w:rsidR="00362788" w:rsidRDefault="00362788">
      <w:pPr>
        <w:spacing w:line="500" w:lineRule="atLeast"/>
        <w:ind w:firstLine="600"/>
        <w:divId w:val="184292604"/>
        <w:rPr>
          <w:rFonts w:hint="eastAsia"/>
          <w:sz w:val="30"/>
          <w:szCs w:val="30"/>
        </w:rPr>
      </w:pPr>
      <w:r>
        <w:rPr>
          <w:rFonts w:hint="eastAsia"/>
          <w:sz w:val="30"/>
          <w:szCs w:val="30"/>
        </w:rPr>
        <w:t>依照《中华人民共和国刑法》第三百九十三条、第三十条、第三十一条、第六十七条第三款、第五十三条、第六十四条的规定，判决如下：</w:t>
      </w:r>
    </w:p>
    <w:p w14:paraId="3BA111A6" w14:textId="77777777" w:rsidR="00362788" w:rsidRDefault="00362788">
      <w:pPr>
        <w:spacing w:line="500" w:lineRule="atLeast"/>
        <w:ind w:firstLine="600"/>
        <w:divId w:val="238758998"/>
        <w:rPr>
          <w:rFonts w:hint="eastAsia"/>
          <w:sz w:val="30"/>
          <w:szCs w:val="30"/>
        </w:rPr>
      </w:pPr>
      <w:r>
        <w:rPr>
          <w:rFonts w:hint="eastAsia"/>
          <w:sz w:val="30"/>
          <w:szCs w:val="30"/>
        </w:rPr>
        <w:t>一、被告单位北京市政建设集团有限责任公司东莞分公司犯单位行贿罪，判处罚金</w:t>
      </w:r>
      <w:r>
        <w:rPr>
          <w:rFonts w:hint="eastAsia"/>
          <w:sz w:val="30"/>
          <w:szCs w:val="30"/>
        </w:rPr>
        <w:t>50</w:t>
      </w:r>
      <w:r>
        <w:rPr>
          <w:rFonts w:hint="eastAsia"/>
          <w:sz w:val="30"/>
          <w:szCs w:val="30"/>
        </w:rPr>
        <w:t>万元（罚金自判决生效后一个月内一次性向本院缴纳，上缴国库）。</w:t>
      </w:r>
    </w:p>
    <w:p w14:paraId="2D2EDC81" w14:textId="77777777" w:rsidR="00362788" w:rsidRDefault="00362788">
      <w:pPr>
        <w:spacing w:line="500" w:lineRule="atLeast"/>
        <w:ind w:firstLine="600"/>
        <w:divId w:val="1948350269"/>
        <w:rPr>
          <w:rFonts w:hint="eastAsia"/>
          <w:sz w:val="30"/>
          <w:szCs w:val="30"/>
        </w:rPr>
      </w:pPr>
      <w:r>
        <w:rPr>
          <w:rFonts w:hint="eastAsia"/>
          <w:sz w:val="30"/>
          <w:szCs w:val="30"/>
        </w:rPr>
        <w:t>二、被告人安某犯单位行贿罪，判处有期徒刑二年六个月。</w:t>
      </w:r>
    </w:p>
    <w:p w14:paraId="79CE1A79" w14:textId="77777777" w:rsidR="00362788" w:rsidRDefault="00362788">
      <w:pPr>
        <w:spacing w:line="500" w:lineRule="atLeast"/>
        <w:ind w:firstLine="600"/>
        <w:divId w:val="1121334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14:paraId="72DA9D73" w14:textId="77777777" w:rsidR="00362788" w:rsidRDefault="00362788">
      <w:pPr>
        <w:spacing w:line="500" w:lineRule="atLeast"/>
        <w:ind w:firstLine="600"/>
        <w:divId w:val="1406875826"/>
        <w:rPr>
          <w:rFonts w:hint="eastAsia"/>
          <w:sz w:val="30"/>
          <w:szCs w:val="30"/>
        </w:rPr>
      </w:pPr>
      <w:r>
        <w:rPr>
          <w:rFonts w:hint="eastAsia"/>
          <w:sz w:val="30"/>
          <w:szCs w:val="30"/>
        </w:rPr>
        <w:t>三、暂扣在东莞市人民检察院的赃款</w:t>
      </w:r>
      <w:r>
        <w:rPr>
          <w:rFonts w:hint="eastAsia"/>
          <w:sz w:val="30"/>
          <w:szCs w:val="30"/>
        </w:rPr>
        <w:t>32000</w:t>
      </w:r>
      <w:r>
        <w:rPr>
          <w:rFonts w:hint="eastAsia"/>
          <w:sz w:val="30"/>
          <w:szCs w:val="30"/>
        </w:rPr>
        <w:t>元，予以没收，由东莞市人民检察院直接上缴国库。</w:t>
      </w:r>
    </w:p>
    <w:p w14:paraId="47D72A9B" w14:textId="77777777" w:rsidR="00362788" w:rsidRDefault="00362788">
      <w:pPr>
        <w:spacing w:line="500" w:lineRule="atLeast"/>
        <w:ind w:firstLine="600"/>
        <w:divId w:val="630942887"/>
        <w:rPr>
          <w:rFonts w:hint="eastAsia"/>
          <w:sz w:val="30"/>
          <w:szCs w:val="30"/>
        </w:rPr>
      </w:pPr>
      <w:r>
        <w:rPr>
          <w:rFonts w:hint="eastAsia"/>
          <w:sz w:val="30"/>
          <w:szCs w:val="30"/>
        </w:rPr>
        <w:t>四、追缴被告单位北京市政建设集团有限责任公司东莞分公司、被告人安某从杜某某处取回的赃款</w:t>
      </w:r>
      <w:r>
        <w:rPr>
          <w:rFonts w:hint="eastAsia"/>
          <w:sz w:val="30"/>
          <w:szCs w:val="30"/>
        </w:rPr>
        <w:t>80</w:t>
      </w:r>
      <w:r>
        <w:rPr>
          <w:rFonts w:hint="eastAsia"/>
          <w:sz w:val="30"/>
          <w:szCs w:val="30"/>
        </w:rPr>
        <w:t>万元，上缴国库。</w:t>
      </w:r>
    </w:p>
    <w:p w14:paraId="248A5074" w14:textId="77777777" w:rsidR="00362788" w:rsidRDefault="00362788">
      <w:pPr>
        <w:spacing w:line="500" w:lineRule="atLeast"/>
        <w:ind w:firstLine="600"/>
        <w:divId w:val="154921706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693D4B4E" w14:textId="77777777" w:rsidR="00362788" w:rsidRDefault="00362788">
      <w:pPr>
        <w:spacing w:line="500" w:lineRule="atLeast"/>
        <w:jc w:val="right"/>
        <w:divId w:val="784933372"/>
        <w:rPr>
          <w:rFonts w:hint="eastAsia"/>
          <w:sz w:val="30"/>
          <w:szCs w:val="30"/>
        </w:rPr>
      </w:pPr>
      <w:r>
        <w:rPr>
          <w:rFonts w:hint="eastAsia"/>
          <w:sz w:val="30"/>
          <w:szCs w:val="30"/>
        </w:rPr>
        <w:t>审　判　长　　陈茂华</w:t>
      </w:r>
    </w:p>
    <w:p w14:paraId="6F7ECF04" w14:textId="77777777" w:rsidR="00362788" w:rsidRDefault="00362788">
      <w:pPr>
        <w:spacing w:line="500" w:lineRule="atLeast"/>
        <w:jc w:val="right"/>
        <w:divId w:val="1451050821"/>
        <w:rPr>
          <w:rFonts w:hint="eastAsia"/>
          <w:sz w:val="30"/>
          <w:szCs w:val="30"/>
        </w:rPr>
      </w:pPr>
      <w:r>
        <w:rPr>
          <w:rFonts w:hint="eastAsia"/>
          <w:sz w:val="30"/>
          <w:szCs w:val="30"/>
        </w:rPr>
        <w:t>人民陪审员　　李海娣</w:t>
      </w:r>
    </w:p>
    <w:p w14:paraId="6ED8CAEE" w14:textId="77777777" w:rsidR="00362788" w:rsidRDefault="00362788">
      <w:pPr>
        <w:spacing w:line="500" w:lineRule="atLeast"/>
        <w:jc w:val="right"/>
        <w:divId w:val="899096729"/>
        <w:rPr>
          <w:rFonts w:hint="eastAsia"/>
          <w:sz w:val="30"/>
          <w:szCs w:val="30"/>
        </w:rPr>
      </w:pPr>
      <w:r>
        <w:rPr>
          <w:rFonts w:hint="eastAsia"/>
          <w:sz w:val="30"/>
          <w:szCs w:val="30"/>
        </w:rPr>
        <w:t>人民陪审员　　梁筱婷</w:t>
      </w:r>
    </w:p>
    <w:p w14:paraId="0DEDFDAE" w14:textId="77777777" w:rsidR="00362788" w:rsidRDefault="00362788">
      <w:pPr>
        <w:spacing w:line="500" w:lineRule="atLeast"/>
        <w:jc w:val="right"/>
        <w:divId w:val="440417014"/>
        <w:rPr>
          <w:rFonts w:hint="eastAsia"/>
          <w:sz w:val="30"/>
          <w:szCs w:val="30"/>
        </w:rPr>
      </w:pPr>
      <w:r>
        <w:rPr>
          <w:rFonts w:hint="eastAsia"/>
          <w:sz w:val="30"/>
          <w:szCs w:val="30"/>
        </w:rPr>
        <w:t>二〇一五年五月二十九日</w:t>
      </w:r>
    </w:p>
    <w:p w14:paraId="7E29C15E" w14:textId="77777777" w:rsidR="00362788" w:rsidRDefault="00362788">
      <w:pPr>
        <w:spacing w:line="500" w:lineRule="atLeast"/>
        <w:jc w:val="right"/>
        <w:divId w:val="228270186"/>
        <w:rPr>
          <w:rFonts w:hint="eastAsia"/>
          <w:sz w:val="30"/>
          <w:szCs w:val="30"/>
        </w:rPr>
      </w:pPr>
      <w:r>
        <w:rPr>
          <w:rFonts w:hint="eastAsia"/>
          <w:sz w:val="30"/>
          <w:szCs w:val="30"/>
        </w:rPr>
        <w:t>书　记　员　　杜　亮</w:t>
      </w:r>
    </w:p>
    <w:p w14:paraId="22EC2617" w14:textId="77777777" w:rsidR="00362788" w:rsidRDefault="00362788">
      <w:pPr>
        <w:spacing w:line="500" w:lineRule="atLeast"/>
        <w:ind w:firstLine="600"/>
        <w:divId w:val="182785045"/>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94066" w14:textId="77777777" w:rsidR="00362788" w:rsidRDefault="00362788" w:rsidP="00362788">
      <w:pPr>
        <w:rPr>
          <w:rFonts w:hint="eastAsia"/>
        </w:rPr>
      </w:pPr>
      <w:r>
        <w:separator/>
      </w:r>
    </w:p>
  </w:endnote>
  <w:endnote w:type="continuationSeparator" w:id="0">
    <w:p w14:paraId="34BA4F07" w14:textId="77777777" w:rsidR="00362788" w:rsidRDefault="00362788" w:rsidP="003627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ED9A1" w14:textId="77777777" w:rsidR="00362788" w:rsidRDefault="00362788" w:rsidP="00362788">
      <w:pPr>
        <w:rPr>
          <w:rFonts w:hint="eastAsia"/>
        </w:rPr>
      </w:pPr>
      <w:r>
        <w:separator/>
      </w:r>
    </w:p>
  </w:footnote>
  <w:footnote w:type="continuationSeparator" w:id="0">
    <w:p w14:paraId="25772958" w14:textId="77777777" w:rsidR="00362788" w:rsidRDefault="00362788" w:rsidP="003627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2788"/>
    <w:rsid w:val="00362788"/>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3A5FF"/>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2788"/>
    <w:pPr>
      <w:tabs>
        <w:tab w:val="center" w:pos="4153"/>
        <w:tab w:val="right" w:pos="8306"/>
      </w:tabs>
      <w:snapToGrid w:val="0"/>
      <w:jc w:val="center"/>
    </w:pPr>
    <w:rPr>
      <w:sz w:val="18"/>
      <w:szCs w:val="18"/>
    </w:rPr>
  </w:style>
  <w:style w:type="character" w:customStyle="1" w:styleId="a4">
    <w:name w:val="页眉 字符"/>
    <w:basedOn w:val="a0"/>
    <w:link w:val="a3"/>
    <w:uiPriority w:val="99"/>
    <w:rsid w:val="00362788"/>
    <w:rPr>
      <w:rFonts w:ascii="宋体" w:eastAsia="宋体" w:hAnsi="宋体" w:cs="宋体"/>
      <w:sz w:val="18"/>
      <w:szCs w:val="18"/>
    </w:rPr>
  </w:style>
  <w:style w:type="paragraph" w:styleId="a5">
    <w:name w:val="footer"/>
    <w:basedOn w:val="a"/>
    <w:link w:val="a6"/>
    <w:uiPriority w:val="99"/>
    <w:unhideWhenUsed/>
    <w:rsid w:val="00362788"/>
    <w:pPr>
      <w:tabs>
        <w:tab w:val="center" w:pos="4153"/>
        <w:tab w:val="right" w:pos="8306"/>
      </w:tabs>
      <w:snapToGrid w:val="0"/>
    </w:pPr>
    <w:rPr>
      <w:sz w:val="18"/>
      <w:szCs w:val="18"/>
    </w:rPr>
  </w:style>
  <w:style w:type="character" w:customStyle="1" w:styleId="a6">
    <w:name w:val="页脚 字符"/>
    <w:basedOn w:val="a0"/>
    <w:link w:val="a5"/>
    <w:uiPriority w:val="99"/>
    <w:rsid w:val="003627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3406">
      <w:marLeft w:val="0"/>
      <w:marRight w:val="0"/>
      <w:marTop w:val="10"/>
      <w:marBottom w:val="10"/>
      <w:divBdr>
        <w:top w:val="none" w:sz="0" w:space="0" w:color="auto"/>
        <w:left w:val="none" w:sz="0" w:space="0" w:color="auto"/>
        <w:bottom w:val="none" w:sz="0" w:space="0" w:color="auto"/>
        <w:right w:val="none" w:sz="0" w:space="0" w:color="auto"/>
      </w:divBdr>
    </w:div>
    <w:div w:id="170413103">
      <w:marLeft w:val="0"/>
      <w:marRight w:val="0"/>
      <w:marTop w:val="10"/>
      <w:marBottom w:val="10"/>
      <w:divBdr>
        <w:top w:val="none" w:sz="0" w:space="0" w:color="auto"/>
        <w:left w:val="none" w:sz="0" w:space="0" w:color="auto"/>
        <w:bottom w:val="none" w:sz="0" w:space="0" w:color="auto"/>
        <w:right w:val="none" w:sz="0" w:space="0" w:color="auto"/>
      </w:divBdr>
    </w:div>
    <w:div w:id="182785045">
      <w:marLeft w:val="0"/>
      <w:marRight w:val="0"/>
      <w:marTop w:val="10"/>
      <w:marBottom w:val="10"/>
      <w:divBdr>
        <w:top w:val="none" w:sz="0" w:space="0" w:color="auto"/>
        <w:left w:val="none" w:sz="0" w:space="0" w:color="auto"/>
        <w:bottom w:val="none" w:sz="0" w:space="0" w:color="auto"/>
        <w:right w:val="none" w:sz="0" w:space="0" w:color="auto"/>
      </w:divBdr>
    </w:div>
    <w:div w:id="184292604">
      <w:marLeft w:val="0"/>
      <w:marRight w:val="0"/>
      <w:marTop w:val="10"/>
      <w:marBottom w:val="10"/>
      <w:divBdr>
        <w:top w:val="none" w:sz="0" w:space="0" w:color="auto"/>
        <w:left w:val="none" w:sz="0" w:space="0" w:color="auto"/>
        <w:bottom w:val="none" w:sz="0" w:space="0" w:color="auto"/>
        <w:right w:val="none" w:sz="0" w:space="0" w:color="auto"/>
      </w:divBdr>
    </w:div>
    <w:div w:id="228270186">
      <w:marLeft w:val="0"/>
      <w:marRight w:val="720"/>
      <w:marTop w:val="10"/>
      <w:marBottom w:val="10"/>
      <w:divBdr>
        <w:top w:val="none" w:sz="0" w:space="0" w:color="auto"/>
        <w:left w:val="none" w:sz="0" w:space="0" w:color="auto"/>
        <w:bottom w:val="none" w:sz="0" w:space="0" w:color="auto"/>
        <w:right w:val="none" w:sz="0" w:space="0" w:color="auto"/>
      </w:divBdr>
    </w:div>
    <w:div w:id="232863152">
      <w:marLeft w:val="0"/>
      <w:marRight w:val="0"/>
      <w:marTop w:val="10"/>
      <w:marBottom w:val="10"/>
      <w:divBdr>
        <w:top w:val="none" w:sz="0" w:space="0" w:color="auto"/>
        <w:left w:val="none" w:sz="0" w:space="0" w:color="auto"/>
        <w:bottom w:val="none" w:sz="0" w:space="0" w:color="auto"/>
        <w:right w:val="none" w:sz="0" w:space="0" w:color="auto"/>
      </w:divBdr>
    </w:div>
    <w:div w:id="238758998">
      <w:marLeft w:val="0"/>
      <w:marRight w:val="0"/>
      <w:marTop w:val="10"/>
      <w:marBottom w:val="10"/>
      <w:divBdr>
        <w:top w:val="none" w:sz="0" w:space="0" w:color="auto"/>
        <w:left w:val="none" w:sz="0" w:space="0" w:color="auto"/>
        <w:bottom w:val="none" w:sz="0" w:space="0" w:color="auto"/>
        <w:right w:val="none" w:sz="0" w:space="0" w:color="auto"/>
      </w:divBdr>
    </w:div>
    <w:div w:id="310868697">
      <w:marLeft w:val="0"/>
      <w:marRight w:val="0"/>
      <w:marTop w:val="10"/>
      <w:marBottom w:val="10"/>
      <w:divBdr>
        <w:top w:val="none" w:sz="0" w:space="0" w:color="auto"/>
        <w:left w:val="none" w:sz="0" w:space="0" w:color="auto"/>
        <w:bottom w:val="none" w:sz="0" w:space="0" w:color="auto"/>
        <w:right w:val="none" w:sz="0" w:space="0" w:color="auto"/>
      </w:divBdr>
    </w:div>
    <w:div w:id="330916641">
      <w:marLeft w:val="0"/>
      <w:marRight w:val="0"/>
      <w:marTop w:val="10"/>
      <w:marBottom w:val="10"/>
      <w:divBdr>
        <w:top w:val="none" w:sz="0" w:space="0" w:color="auto"/>
        <w:left w:val="none" w:sz="0" w:space="0" w:color="auto"/>
        <w:bottom w:val="none" w:sz="0" w:space="0" w:color="auto"/>
        <w:right w:val="none" w:sz="0" w:space="0" w:color="auto"/>
      </w:divBdr>
    </w:div>
    <w:div w:id="440417014">
      <w:marLeft w:val="0"/>
      <w:marRight w:val="720"/>
      <w:marTop w:val="10"/>
      <w:marBottom w:val="10"/>
      <w:divBdr>
        <w:top w:val="none" w:sz="0" w:space="0" w:color="auto"/>
        <w:left w:val="none" w:sz="0" w:space="0" w:color="auto"/>
        <w:bottom w:val="none" w:sz="0" w:space="0" w:color="auto"/>
        <w:right w:val="none" w:sz="0" w:space="0" w:color="auto"/>
      </w:divBdr>
    </w:div>
    <w:div w:id="447244319">
      <w:marLeft w:val="0"/>
      <w:marRight w:val="0"/>
      <w:marTop w:val="10"/>
      <w:marBottom w:val="10"/>
      <w:divBdr>
        <w:top w:val="none" w:sz="0" w:space="0" w:color="auto"/>
        <w:left w:val="none" w:sz="0" w:space="0" w:color="auto"/>
        <w:bottom w:val="none" w:sz="0" w:space="0" w:color="auto"/>
        <w:right w:val="none" w:sz="0" w:space="0" w:color="auto"/>
      </w:divBdr>
    </w:div>
    <w:div w:id="495464068">
      <w:marLeft w:val="0"/>
      <w:marRight w:val="0"/>
      <w:marTop w:val="10"/>
      <w:marBottom w:val="10"/>
      <w:divBdr>
        <w:top w:val="none" w:sz="0" w:space="0" w:color="auto"/>
        <w:left w:val="none" w:sz="0" w:space="0" w:color="auto"/>
        <w:bottom w:val="none" w:sz="0" w:space="0" w:color="auto"/>
        <w:right w:val="none" w:sz="0" w:space="0" w:color="auto"/>
      </w:divBdr>
    </w:div>
    <w:div w:id="506947225">
      <w:marLeft w:val="0"/>
      <w:marRight w:val="0"/>
      <w:marTop w:val="10"/>
      <w:marBottom w:val="10"/>
      <w:divBdr>
        <w:top w:val="none" w:sz="0" w:space="0" w:color="auto"/>
        <w:left w:val="none" w:sz="0" w:space="0" w:color="auto"/>
        <w:bottom w:val="none" w:sz="0" w:space="0" w:color="auto"/>
        <w:right w:val="none" w:sz="0" w:space="0" w:color="auto"/>
      </w:divBdr>
    </w:div>
    <w:div w:id="591670542">
      <w:marLeft w:val="0"/>
      <w:marRight w:val="0"/>
      <w:marTop w:val="10"/>
      <w:marBottom w:val="10"/>
      <w:divBdr>
        <w:top w:val="none" w:sz="0" w:space="0" w:color="auto"/>
        <w:left w:val="none" w:sz="0" w:space="0" w:color="auto"/>
        <w:bottom w:val="none" w:sz="0" w:space="0" w:color="auto"/>
        <w:right w:val="none" w:sz="0" w:space="0" w:color="auto"/>
      </w:divBdr>
    </w:div>
    <w:div w:id="617107906">
      <w:marLeft w:val="0"/>
      <w:marRight w:val="0"/>
      <w:marTop w:val="10"/>
      <w:marBottom w:val="10"/>
      <w:divBdr>
        <w:top w:val="none" w:sz="0" w:space="0" w:color="auto"/>
        <w:left w:val="none" w:sz="0" w:space="0" w:color="auto"/>
        <w:bottom w:val="none" w:sz="0" w:space="0" w:color="auto"/>
        <w:right w:val="none" w:sz="0" w:space="0" w:color="auto"/>
      </w:divBdr>
    </w:div>
    <w:div w:id="630942887">
      <w:marLeft w:val="0"/>
      <w:marRight w:val="0"/>
      <w:marTop w:val="10"/>
      <w:marBottom w:val="10"/>
      <w:divBdr>
        <w:top w:val="none" w:sz="0" w:space="0" w:color="auto"/>
        <w:left w:val="none" w:sz="0" w:space="0" w:color="auto"/>
        <w:bottom w:val="none" w:sz="0" w:space="0" w:color="auto"/>
        <w:right w:val="none" w:sz="0" w:space="0" w:color="auto"/>
      </w:divBdr>
    </w:div>
    <w:div w:id="749738275">
      <w:marLeft w:val="0"/>
      <w:marRight w:val="0"/>
      <w:marTop w:val="10"/>
      <w:marBottom w:val="10"/>
      <w:divBdr>
        <w:top w:val="none" w:sz="0" w:space="0" w:color="auto"/>
        <w:left w:val="none" w:sz="0" w:space="0" w:color="auto"/>
        <w:bottom w:val="none" w:sz="0" w:space="0" w:color="auto"/>
        <w:right w:val="none" w:sz="0" w:space="0" w:color="auto"/>
      </w:divBdr>
    </w:div>
    <w:div w:id="784933372">
      <w:marLeft w:val="0"/>
      <w:marRight w:val="720"/>
      <w:marTop w:val="10"/>
      <w:marBottom w:val="10"/>
      <w:divBdr>
        <w:top w:val="none" w:sz="0" w:space="0" w:color="auto"/>
        <w:left w:val="none" w:sz="0" w:space="0" w:color="auto"/>
        <w:bottom w:val="none" w:sz="0" w:space="0" w:color="auto"/>
        <w:right w:val="none" w:sz="0" w:space="0" w:color="auto"/>
      </w:divBdr>
    </w:div>
    <w:div w:id="812066287">
      <w:marLeft w:val="0"/>
      <w:marRight w:val="0"/>
      <w:marTop w:val="10"/>
      <w:marBottom w:val="10"/>
      <w:divBdr>
        <w:top w:val="none" w:sz="0" w:space="0" w:color="auto"/>
        <w:left w:val="none" w:sz="0" w:space="0" w:color="auto"/>
        <w:bottom w:val="none" w:sz="0" w:space="0" w:color="auto"/>
        <w:right w:val="none" w:sz="0" w:space="0" w:color="auto"/>
      </w:divBdr>
    </w:div>
    <w:div w:id="848984044">
      <w:marLeft w:val="0"/>
      <w:marRight w:val="0"/>
      <w:marTop w:val="10"/>
      <w:marBottom w:val="10"/>
      <w:divBdr>
        <w:top w:val="none" w:sz="0" w:space="0" w:color="auto"/>
        <w:left w:val="none" w:sz="0" w:space="0" w:color="auto"/>
        <w:bottom w:val="none" w:sz="0" w:space="0" w:color="auto"/>
        <w:right w:val="none" w:sz="0" w:space="0" w:color="auto"/>
      </w:divBdr>
    </w:div>
    <w:div w:id="899096729">
      <w:marLeft w:val="0"/>
      <w:marRight w:val="720"/>
      <w:marTop w:val="10"/>
      <w:marBottom w:val="10"/>
      <w:divBdr>
        <w:top w:val="none" w:sz="0" w:space="0" w:color="auto"/>
        <w:left w:val="none" w:sz="0" w:space="0" w:color="auto"/>
        <w:bottom w:val="none" w:sz="0" w:space="0" w:color="auto"/>
        <w:right w:val="none" w:sz="0" w:space="0" w:color="auto"/>
      </w:divBdr>
    </w:div>
    <w:div w:id="947275115">
      <w:marLeft w:val="0"/>
      <w:marRight w:val="0"/>
      <w:marTop w:val="10"/>
      <w:marBottom w:val="10"/>
      <w:divBdr>
        <w:top w:val="none" w:sz="0" w:space="0" w:color="auto"/>
        <w:left w:val="none" w:sz="0" w:space="0" w:color="auto"/>
        <w:bottom w:val="none" w:sz="0" w:space="0" w:color="auto"/>
        <w:right w:val="none" w:sz="0" w:space="0" w:color="auto"/>
      </w:divBdr>
    </w:div>
    <w:div w:id="1004823900">
      <w:marLeft w:val="0"/>
      <w:marRight w:val="0"/>
      <w:marTop w:val="10"/>
      <w:marBottom w:val="10"/>
      <w:divBdr>
        <w:top w:val="none" w:sz="0" w:space="0" w:color="auto"/>
        <w:left w:val="none" w:sz="0" w:space="0" w:color="auto"/>
        <w:bottom w:val="none" w:sz="0" w:space="0" w:color="auto"/>
        <w:right w:val="none" w:sz="0" w:space="0" w:color="auto"/>
      </w:divBdr>
    </w:div>
    <w:div w:id="1017930740">
      <w:marLeft w:val="0"/>
      <w:marRight w:val="0"/>
      <w:marTop w:val="10"/>
      <w:marBottom w:val="10"/>
      <w:divBdr>
        <w:top w:val="none" w:sz="0" w:space="0" w:color="auto"/>
        <w:left w:val="none" w:sz="0" w:space="0" w:color="auto"/>
        <w:bottom w:val="none" w:sz="0" w:space="0" w:color="auto"/>
        <w:right w:val="none" w:sz="0" w:space="0" w:color="auto"/>
      </w:divBdr>
    </w:div>
    <w:div w:id="1156647952">
      <w:marLeft w:val="0"/>
      <w:marRight w:val="0"/>
      <w:marTop w:val="10"/>
      <w:marBottom w:val="10"/>
      <w:divBdr>
        <w:top w:val="none" w:sz="0" w:space="0" w:color="auto"/>
        <w:left w:val="none" w:sz="0" w:space="0" w:color="auto"/>
        <w:bottom w:val="none" w:sz="0" w:space="0" w:color="auto"/>
        <w:right w:val="none" w:sz="0" w:space="0" w:color="auto"/>
      </w:divBdr>
    </w:div>
    <w:div w:id="1161896677">
      <w:marLeft w:val="0"/>
      <w:marRight w:val="0"/>
      <w:marTop w:val="10"/>
      <w:marBottom w:val="10"/>
      <w:divBdr>
        <w:top w:val="none" w:sz="0" w:space="0" w:color="auto"/>
        <w:left w:val="none" w:sz="0" w:space="0" w:color="auto"/>
        <w:bottom w:val="none" w:sz="0" w:space="0" w:color="auto"/>
        <w:right w:val="none" w:sz="0" w:space="0" w:color="auto"/>
      </w:divBdr>
    </w:div>
    <w:div w:id="1191576333">
      <w:marLeft w:val="0"/>
      <w:marRight w:val="0"/>
      <w:marTop w:val="10"/>
      <w:marBottom w:val="10"/>
      <w:divBdr>
        <w:top w:val="none" w:sz="0" w:space="0" w:color="auto"/>
        <w:left w:val="none" w:sz="0" w:space="0" w:color="auto"/>
        <w:bottom w:val="none" w:sz="0" w:space="0" w:color="auto"/>
        <w:right w:val="none" w:sz="0" w:space="0" w:color="auto"/>
      </w:divBdr>
    </w:div>
    <w:div w:id="1248150466">
      <w:marLeft w:val="0"/>
      <w:marRight w:val="0"/>
      <w:marTop w:val="10"/>
      <w:marBottom w:val="10"/>
      <w:divBdr>
        <w:top w:val="none" w:sz="0" w:space="0" w:color="auto"/>
        <w:left w:val="none" w:sz="0" w:space="0" w:color="auto"/>
        <w:bottom w:val="none" w:sz="0" w:space="0" w:color="auto"/>
        <w:right w:val="none" w:sz="0" w:space="0" w:color="auto"/>
      </w:divBdr>
    </w:div>
    <w:div w:id="1266157859">
      <w:marLeft w:val="0"/>
      <w:marRight w:val="0"/>
      <w:marTop w:val="10"/>
      <w:marBottom w:val="10"/>
      <w:divBdr>
        <w:top w:val="none" w:sz="0" w:space="0" w:color="auto"/>
        <w:left w:val="none" w:sz="0" w:space="0" w:color="auto"/>
        <w:bottom w:val="none" w:sz="0" w:space="0" w:color="auto"/>
        <w:right w:val="none" w:sz="0" w:space="0" w:color="auto"/>
      </w:divBdr>
    </w:div>
    <w:div w:id="1406875826">
      <w:marLeft w:val="0"/>
      <w:marRight w:val="0"/>
      <w:marTop w:val="10"/>
      <w:marBottom w:val="10"/>
      <w:divBdr>
        <w:top w:val="none" w:sz="0" w:space="0" w:color="auto"/>
        <w:left w:val="none" w:sz="0" w:space="0" w:color="auto"/>
        <w:bottom w:val="none" w:sz="0" w:space="0" w:color="auto"/>
        <w:right w:val="none" w:sz="0" w:space="0" w:color="auto"/>
      </w:divBdr>
    </w:div>
    <w:div w:id="1434745682">
      <w:marLeft w:val="0"/>
      <w:marRight w:val="0"/>
      <w:marTop w:val="10"/>
      <w:marBottom w:val="10"/>
      <w:divBdr>
        <w:top w:val="none" w:sz="0" w:space="0" w:color="auto"/>
        <w:left w:val="none" w:sz="0" w:space="0" w:color="auto"/>
        <w:bottom w:val="none" w:sz="0" w:space="0" w:color="auto"/>
        <w:right w:val="none" w:sz="0" w:space="0" w:color="auto"/>
      </w:divBdr>
    </w:div>
    <w:div w:id="1451050821">
      <w:marLeft w:val="0"/>
      <w:marRight w:val="720"/>
      <w:marTop w:val="10"/>
      <w:marBottom w:val="10"/>
      <w:divBdr>
        <w:top w:val="none" w:sz="0" w:space="0" w:color="auto"/>
        <w:left w:val="none" w:sz="0" w:space="0" w:color="auto"/>
        <w:bottom w:val="none" w:sz="0" w:space="0" w:color="auto"/>
        <w:right w:val="none" w:sz="0" w:space="0" w:color="auto"/>
      </w:divBdr>
    </w:div>
    <w:div w:id="1490174923">
      <w:marLeft w:val="0"/>
      <w:marRight w:val="0"/>
      <w:marTop w:val="10"/>
      <w:marBottom w:val="10"/>
      <w:divBdr>
        <w:top w:val="none" w:sz="0" w:space="0" w:color="auto"/>
        <w:left w:val="none" w:sz="0" w:space="0" w:color="auto"/>
        <w:bottom w:val="none" w:sz="0" w:space="0" w:color="auto"/>
        <w:right w:val="none" w:sz="0" w:space="0" w:color="auto"/>
      </w:divBdr>
    </w:div>
    <w:div w:id="1513060382">
      <w:marLeft w:val="0"/>
      <w:marRight w:val="0"/>
      <w:marTop w:val="10"/>
      <w:marBottom w:val="10"/>
      <w:divBdr>
        <w:top w:val="none" w:sz="0" w:space="0" w:color="auto"/>
        <w:left w:val="none" w:sz="0" w:space="0" w:color="auto"/>
        <w:bottom w:val="none" w:sz="0" w:space="0" w:color="auto"/>
        <w:right w:val="none" w:sz="0" w:space="0" w:color="auto"/>
      </w:divBdr>
    </w:div>
    <w:div w:id="1549217062">
      <w:marLeft w:val="0"/>
      <w:marRight w:val="0"/>
      <w:marTop w:val="10"/>
      <w:marBottom w:val="10"/>
      <w:divBdr>
        <w:top w:val="none" w:sz="0" w:space="0" w:color="auto"/>
        <w:left w:val="none" w:sz="0" w:space="0" w:color="auto"/>
        <w:bottom w:val="none" w:sz="0" w:space="0" w:color="auto"/>
        <w:right w:val="none" w:sz="0" w:space="0" w:color="auto"/>
      </w:divBdr>
    </w:div>
    <w:div w:id="1645622342">
      <w:marLeft w:val="0"/>
      <w:marRight w:val="0"/>
      <w:marTop w:val="10"/>
      <w:marBottom w:val="10"/>
      <w:divBdr>
        <w:top w:val="none" w:sz="0" w:space="0" w:color="auto"/>
        <w:left w:val="none" w:sz="0" w:space="0" w:color="auto"/>
        <w:bottom w:val="none" w:sz="0" w:space="0" w:color="auto"/>
        <w:right w:val="none" w:sz="0" w:space="0" w:color="auto"/>
      </w:divBdr>
    </w:div>
    <w:div w:id="1881896734">
      <w:marLeft w:val="0"/>
      <w:marRight w:val="0"/>
      <w:marTop w:val="10"/>
      <w:marBottom w:val="10"/>
      <w:divBdr>
        <w:top w:val="none" w:sz="0" w:space="0" w:color="auto"/>
        <w:left w:val="none" w:sz="0" w:space="0" w:color="auto"/>
        <w:bottom w:val="none" w:sz="0" w:space="0" w:color="auto"/>
        <w:right w:val="none" w:sz="0" w:space="0" w:color="auto"/>
      </w:divBdr>
    </w:div>
    <w:div w:id="1948350269">
      <w:marLeft w:val="0"/>
      <w:marRight w:val="0"/>
      <w:marTop w:val="10"/>
      <w:marBottom w:val="10"/>
      <w:divBdr>
        <w:top w:val="none" w:sz="0" w:space="0" w:color="auto"/>
        <w:left w:val="none" w:sz="0" w:space="0" w:color="auto"/>
        <w:bottom w:val="none" w:sz="0" w:space="0" w:color="auto"/>
        <w:right w:val="none" w:sz="0" w:space="0" w:color="auto"/>
      </w:divBdr>
    </w:div>
    <w:div w:id="1953318499">
      <w:marLeft w:val="0"/>
      <w:marRight w:val="0"/>
      <w:marTop w:val="10"/>
      <w:marBottom w:val="10"/>
      <w:divBdr>
        <w:top w:val="none" w:sz="0" w:space="0" w:color="auto"/>
        <w:left w:val="none" w:sz="0" w:space="0" w:color="auto"/>
        <w:bottom w:val="none" w:sz="0" w:space="0" w:color="auto"/>
        <w:right w:val="none" w:sz="0" w:space="0" w:color="auto"/>
      </w:divBdr>
    </w:div>
    <w:div w:id="2027293468">
      <w:marLeft w:val="0"/>
      <w:marRight w:val="0"/>
      <w:marTop w:val="10"/>
      <w:marBottom w:val="10"/>
      <w:divBdr>
        <w:top w:val="none" w:sz="0" w:space="0" w:color="auto"/>
        <w:left w:val="none" w:sz="0" w:space="0" w:color="auto"/>
        <w:bottom w:val="none" w:sz="0" w:space="0" w:color="auto"/>
        <w:right w:val="none" w:sz="0" w:space="0" w:color="auto"/>
      </w:divBdr>
    </w:div>
    <w:div w:id="21075758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4117</Characters>
  <Application>Microsoft Office Word</Application>
  <DocSecurity>0</DocSecurity>
  <Lines>34</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