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6581" w14:textId="77777777" w:rsidR="00014703" w:rsidRDefault="00014703">
      <w:pPr>
        <w:spacing w:line="500" w:lineRule="atLeast"/>
        <w:jc w:val="center"/>
        <w:divId w:val="1023751697"/>
        <w:rPr>
          <w:rFonts w:ascii="黑体" w:eastAsia="黑体" w:hAnsi="黑体"/>
          <w:sz w:val="36"/>
          <w:szCs w:val="36"/>
        </w:rPr>
      </w:pPr>
      <w:r>
        <w:rPr>
          <w:rFonts w:ascii="黑体" w:eastAsia="黑体" w:hAnsi="黑体" w:hint="eastAsia"/>
          <w:sz w:val="36"/>
          <w:szCs w:val="36"/>
        </w:rPr>
        <w:t>广东省云浮市云安区人民法院</w:t>
      </w:r>
    </w:p>
    <w:p w14:paraId="15A2B96B" w14:textId="77777777" w:rsidR="00014703" w:rsidRDefault="00014703">
      <w:pPr>
        <w:spacing w:line="500" w:lineRule="atLeast"/>
        <w:jc w:val="center"/>
        <w:divId w:val="13168804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AFF026" w14:textId="77777777" w:rsidR="00014703" w:rsidRDefault="00014703">
      <w:pPr>
        <w:spacing w:line="500" w:lineRule="atLeast"/>
        <w:jc w:val="right"/>
        <w:divId w:val="7979152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71</w:t>
      </w:r>
      <w:r>
        <w:rPr>
          <w:rFonts w:hint="eastAsia"/>
          <w:sz w:val="30"/>
          <w:szCs w:val="30"/>
        </w:rPr>
        <w:t>号</w:t>
      </w:r>
    </w:p>
    <w:p w14:paraId="5E9CB712" w14:textId="77777777" w:rsidR="00014703" w:rsidRDefault="00014703">
      <w:pPr>
        <w:spacing w:line="500" w:lineRule="atLeast"/>
        <w:ind w:firstLine="600"/>
        <w:divId w:val="186873927"/>
        <w:rPr>
          <w:rFonts w:hint="eastAsia"/>
          <w:sz w:val="30"/>
          <w:szCs w:val="30"/>
        </w:rPr>
      </w:pPr>
      <w:r>
        <w:rPr>
          <w:rFonts w:hint="eastAsia"/>
          <w:sz w:val="30"/>
          <w:szCs w:val="30"/>
        </w:rPr>
        <w:t>公诉机关云浮市云安区人民检察院。</w:t>
      </w:r>
    </w:p>
    <w:p w14:paraId="3D282281" w14:textId="77777777" w:rsidR="00014703" w:rsidRDefault="00014703">
      <w:pPr>
        <w:spacing w:line="500" w:lineRule="atLeast"/>
        <w:ind w:firstLine="600"/>
        <w:divId w:val="1775978352"/>
        <w:rPr>
          <w:rFonts w:hint="eastAsia"/>
          <w:sz w:val="30"/>
          <w:szCs w:val="30"/>
        </w:rPr>
      </w:pPr>
      <w:r>
        <w:rPr>
          <w:rFonts w:hint="eastAsia"/>
          <w:sz w:val="30"/>
          <w:szCs w:val="30"/>
        </w:rPr>
        <w:t>被告人区庞，男，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日出生，汉族，初中文化，农民，住云浮市云安区。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日因本案被云浮市云安区人民检察院取保候审，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p>
    <w:p w14:paraId="47C07718" w14:textId="77777777" w:rsidR="00014703" w:rsidRDefault="00014703">
      <w:pPr>
        <w:spacing w:line="500" w:lineRule="atLeast"/>
        <w:ind w:firstLine="600"/>
        <w:divId w:val="556865146"/>
        <w:rPr>
          <w:rFonts w:hint="eastAsia"/>
          <w:sz w:val="30"/>
          <w:szCs w:val="30"/>
        </w:rPr>
      </w:pPr>
      <w:r>
        <w:rPr>
          <w:rFonts w:hint="eastAsia"/>
          <w:sz w:val="30"/>
          <w:szCs w:val="30"/>
        </w:rPr>
        <w:t>辩护人余巧怡，广东翔浩律师事务所律师。</w:t>
      </w:r>
    </w:p>
    <w:p w14:paraId="3DA5B174" w14:textId="77777777" w:rsidR="00014703" w:rsidRDefault="00014703">
      <w:pPr>
        <w:spacing w:line="500" w:lineRule="atLeast"/>
        <w:ind w:firstLine="600"/>
        <w:divId w:val="1152138334"/>
        <w:rPr>
          <w:rFonts w:hint="eastAsia"/>
          <w:sz w:val="30"/>
          <w:szCs w:val="30"/>
        </w:rPr>
      </w:pPr>
      <w:r>
        <w:rPr>
          <w:rFonts w:hint="eastAsia"/>
          <w:sz w:val="30"/>
          <w:szCs w:val="30"/>
        </w:rPr>
        <w:t>云浮市云安区人民检察院以云安区检公诉刑诉〔</w:t>
      </w:r>
      <w:r>
        <w:rPr>
          <w:rFonts w:hint="eastAsia"/>
          <w:sz w:val="30"/>
          <w:szCs w:val="30"/>
        </w:rPr>
        <w:t>2017</w:t>
      </w:r>
      <w:r>
        <w:rPr>
          <w:rFonts w:hint="eastAsia"/>
          <w:sz w:val="30"/>
          <w:szCs w:val="30"/>
        </w:rPr>
        <w:t>〕</w:t>
      </w:r>
      <w:r>
        <w:rPr>
          <w:rFonts w:hint="eastAsia"/>
          <w:sz w:val="30"/>
          <w:szCs w:val="30"/>
        </w:rPr>
        <w:t>64</w:t>
      </w:r>
      <w:r>
        <w:rPr>
          <w:rFonts w:hint="eastAsia"/>
          <w:sz w:val="30"/>
          <w:szCs w:val="30"/>
        </w:rPr>
        <w:t>号起诉书指控被告人区庞犯贪污罪，于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日向本院提起公诉，本院依法组成合议庭，公开开庭审理了本案。云浮市云安区人民检察院指派检察员刘汉新出庭支持公诉，被告人区庞及其辩护人余巧怡到庭参加诉讼。现已审理终结。</w:t>
      </w:r>
    </w:p>
    <w:p w14:paraId="189591E6" w14:textId="77777777" w:rsidR="00014703" w:rsidRDefault="00014703">
      <w:pPr>
        <w:spacing w:line="500" w:lineRule="atLeast"/>
        <w:ind w:firstLine="600"/>
        <w:divId w:val="35592173"/>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月间，云浮市云安区都杨镇人民政府征收某村委范围的土地</w:t>
      </w:r>
      <w:r>
        <w:rPr>
          <w:rFonts w:hint="eastAsia"/>
          <w:sz w:val="30"/>
          <w:szCs w:val="30"/>
        </w:rPr>
        <w:t>,</w:t>
      </w:r>
      <w:r>
        <w:rPr>
          <w:rFonts w:hint="eastAsia"/>
          <w:sz w:val="30"/>
          <w:szCs w:val="30"/>
        </w:rPr>
        <w:t>时任该村委会副主任的区某</w:t>
      </w:r>
      <w:r>
        <w:rPr>
          <w:rFonts w:hint="eastAsia"/>
          <w:sz w:val="30"/>
          <w:szCs w:val="30"/>
        </w:rPr>
        <w:t>1</w:t>
      </w:r>
      <w:r>
        <w:rPr>
          <w:rFonts w:hint="eastAsia"/>
          <w:sz w:val="30"/>
          <w:szCs w:val="30"/>
        </w:rPr>
        <w:t>（另案处理）作为征地组成员协助政府征地工作。在此期间，被告人区庞受区某</w:t>
      </w:r>
      <w:r>
        <w:rPr>
          <w:rFonts w:hint="eastAsia"/>
          <w:sz w:val="30"/>
          <w:szCs w:val="30"/>
        </w:rPr>
        <w:t>1</w:t>
      </w:r>
      <w:r>
        <w:rPr>
          <w:rFonts w:hint="eastAsia"/>
          <w:sz w:val="30"/>
          <w:szCs w:val="30"/>
        </w:rPr>
        <w:t>指使，通过签订虚假的青苗及设施补偿确认表，向政府申报领取青苗补偿款</w:t>
      </w:r>
      <w:r>
        <w:rPr>
          <w:rFonts w:hint="eastAsia"/>
          <w:sz w:val="30"/>
          <w:szCs w:val="30"/>
        </w:rPr>
        <w:t>102610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日，云浮市都杨农业发展有限公司将该</w:t>
      </w:r>
      <w:r>
        <w:rPr>
          <w:rFonts w:hint="eastAsia"/>
          <w:sz w:val="30"/>
          <w:szCs w:val="30"/>
        </w:rPr>
        <w:t>102610</w:t>
      </w:r>
      <w:r>
        <w:rPr>
          <w:rFonts w:hint="eastAsia"/>
          <w:sz w:val="30"/>
          <w:szCs w:val="30"/>
        </w:rPr>
        <w:t>元划拨到区庞的广东省农村信用社联合社账户。次日，区庞按区某</w:t>
      </w:r>
      <w:r>
        <w:rPr>
          <w:rFonts w:hint="eastAsia"/>
          <w:sz w:val="30"/>
          <w:szCs w:val="30"/>
        </w:rPr>
        <w:t>1</w:t>
      </w:r>
      <w:r>
        <w:rPr>
          <w:rFonts w:hint="eastAsia"/>
          <w:sz w:val="30"/>
          <w:szCs w:val="30"/>
        </w:rPr>
        <w:t>的要求，将其中的</w:t>
      </w:r>
      <w:r>
        <w:rPr>
          <w:rFonts w:hint="eastAsia"/>
          <w:sz w:val="30"/>
          <w:szCs w:val="30"/>
        </w:rPr>
        <w:t>100000</w:t>
      </w:r>
      <w:r>
        <w:rPr>
          <w:rFonts w:hint="eastAsia"/>
          <w:sz w:val="30"/>
          <w:szCs w:val="30"/>
        </w:rPr>
        <w:t>元转账到区某</w:t>
      </w:r>
      <w:r>
        <w:rPr>
          <w:rFonts w:hint="eastAsia"/>
          <w:sz w:val="30"/>
          <w:szCs w:val="30"/>
        </w:rPr>
        <w:t>1</w:t>
      </w:r>
      <w:r>
        <w:rPr>
          <w:rFonts w:hint="eastAsia"/>
          <w:sz w:val="30"/>
          <w:szCs w:val="30"/>
        </w:rPr>
        <w:t>父亲区某</w:t>
      </w:r>
      <w:r>
        <w:rPr>
          <w:rFonts w:hint="eastAsia"/>
          <w:sz w:val="30"/>
          <w:szCs w:val="30"/>
        </w:rPr>
        <w:t>2</w:t>
      </w:r>
      <w:r>
        <w:rPr>
          <w:rFonts w:hint="eastAsia"/>
          <w:sz w:val="30"/>
          <w:szCs w:val="30"/>
        </w:rPr>
        <w:t>账户，款项由区某</w:t>
      </w:r>
      <w:r>
        <w:rPr>
          <w:rFonts w:hint="eastAsia"/>
          <w:sz w:val="30"/>
          <w:szCs w:val="30"/>
        </w:rPr>
        <w:t>1</w:t>
      </w:r>
      <w:r>
        <w:rPr>
          <w:rFonts w:hint="eastAsia"/>
          <w:sz w:val="30"/>
          <w:szCs w:val="30"/>
        </w:rPr>
        <w:t>等人非法占有，剩余的</w:t>
      </w:r>
      <w:r>
        <w:rPr>
          <w:rFonts w:hint="eastAsia"/>
          <w:sz w:val="30"/>
          <w:szCs w:val="30"/>
        </w:rPr>
        <w:t>2610</w:t>
      </w:r>
      <w:r>
        <w:rPr>
          <w:rFonts w:hint="eastAsia"/>
          <w:sz w:val="30"/>
          <w:szCs w:val="30"/>
        </w:rPr>
        <w:t>元被区庞非法占有。被告人区庞从而与区某</w:t>
      </w:r>
      <w:r>
        <w:rPr>
          <w:rFonts w:hint="eastAsia"/>
          <w:sz w:val="30"/>
          <w:szCs w:val="30"/>
        </w:rPr>
        <w:t>1</w:t>
      </w:r>
      <w:r>
        <w:rPr>
          <w:rFonts w:hint="eastAsia"/>
          <w:sz w:val="30"/>
          <w:szCs w:val="30"/>
        </w:rPr>
        <w:t>共同贪污公款</w:t>
      </w:r>
      <w:r>
        <w:rPr>
          <w:rFonts w:hint="eastAsia"/>
          <w:sz w:val="30"/>
          <w:szCs w:val="30"/>
        </w:rPr>
        <w:t>102610</w:t>
      </w:r>
      <w:r>
        <w:rPr>
          <w:rFonts w:hint="eastAsia"/>
          <w:sz w:val="30"/>
          <w:szCs w:val="30"/>
        </w:rPr>
        <w:t>元。</w:t>
      </w:r>
    </w:p>
    <w:p w14:paraId="3D0AE777" w14:textId="77777777" w:rsidR="00014703" w:rsidRDefault="00014703">
      <w:pPr>
        <w:spacing w:line="500" w:lineRule="atLeast"/>
        <w:ind w:firstLine="600"/>
        <w:divId w:val="1824932854"/>
        <w:rPr>
          <w:rFonts w:hint="eastAsia"/>
          <w:sz w:val="30"/>
          <w:szCs w:val="30"/>
        </w:rPr>
      </w:pPr>
      <w:r>
        <w:rPr>
          <w:rFonts w:hint="eastAsia"/>
          <w:sz w:val="30"/>
          <w:szCs w:val="30"/>
        </w:rPr>
        <w:t>针对指控的事实，公诉机关向法庭提供了证人证言，同案人的供述、司法会计鉴定书、青苗及设施补偿确认表、付款凭证等书证及被告人的供述等证据。据此认为被告人区庞的行为</w:t>
      </w:r>
      <w:r>
        <w:rPr>
          <w:rFonts w:hint="eastAsia"/>
          <w:sz w:val="30"/>
          <w:szCs w:val="30"/>
        </w:rPr>
        <w:lastRenderedPageBreak/>
        <w:t>已构成贪污罪，提请本院依照《中华人民共和国刑法》第三百八十二条的规定判处。</w:t>
      </w:r>
    </w:p>
    <w:p w14:paraId="665EA1EF" w14:textId="77777777" w:rsidR="00014703" w:rsidRDefault="00014703">
      <w:pPr>
        <w:spacing w:line="500" w:lineRule="atLeast"/>
        <w:ind w:firstLine="600"/>
        <w:divId w:val="1629779714"/>
        <w:rPr>
          <w:rFonts w:hint="eastAsia"/>
          <w:sz w:val="30"/>
          <w:szCs w:val="30"/>
        </w:rPr>
      </w:pPr>
      <w:r>
        <w:rPr>
          <w:rFonts w:hint="eastAsia"/>
          <w:sz w:val="30"/>
          <w:szCs w:val="30"/>
        </w:rPr>
        <w:t>被告人区庞对公诉机关指控的事实作了供述，没有提出辩解意见。</w:t>
      </w:r>
    </w:p>
    <w:p w14:paraId="577748A1" w14:textId="77777777" w:rsidR="00014703" w:rsidRDefault="00014703">
      <w:pPr>
        <w:spacing w:line="500" w:lineRule="atLeast"/>
        <w:ind w:firstLine="600"/>
        <w:divId w:val="1013410335"/>
        <w:rPr>
          <w:rFonts w:hint="eastAsia"/>
          <w:sz w:val="30"/>
          <w:szCs w:val="30"/>
        </w:rPr>
      </w:pPr>
      <w:r>
        <w:rPr>
          <w:rFonts w:hint="eastAsia"/>
          <w:sz w:val="30"/>
          <w:szCs w:val="30"/>
        </w:rPr>
        <w:t>辩护人认为：一、被告人区庞不构成贪污罪，被告人区庞只是一名普通村民，不符合构成贪污罪的主体要件，不具有职务上的便利，主观上没有非法占有公共财物的合谋，客观上没有参与对区某</w:t>
      </w:r>
      <w:r>
        <w:rPr>
          <w:rFonts w:hint="eastAsia"/>
          <w:sz w:val="30"/>
          <w:szCs w:val="30"/>
        </w:rPr>
        <w:t>1</w:t>
      </w:r>
      <w:r>
        <w:rPr>
          <w:rFonts w:hint="eastAsia"/>
          <w:sz w:val="30"/>
          <w:szCs w:val="30"/>
        </w:rPr>
        <w:t>骗取的公共财物的实质分成。</w:t>
      </w:r>
    </w:p>
    <w:p w14:paraId="162A3D87" w14:textId="77777777" w:rsidR="00014703" w:rsidRDefault="00014703">
      <w:pPr>
        <w:spacing w:line="500" w:lineRule="atLeast"/>
        <w:ind w:firstLine="600"/>
        <w:divId w:val="1401903710"/>
        <w:rPr>
          <w:rFonts w:hint="eastAsia"/>
          <w:sz w:val="30"/>
          <w:szCs w:val="30"/>
        </w:rPr>
      </w:pPr>
      <w:r>
        <w:rPr>
          <w:rFonts w:hint="eastAsia"/>
          <w:sz w:val="30"/>
          <w:szCs w:val="30"/>
        </w:rPr>
        <w:t>二、如认定被告人区庞构成贪污罪，被告人区庞有如下从轻情节：</w:t>
      </w:r>
      <w:r>
        <w:rPr>
          <w:rFonts w:hint="eastAsia"/>
          <w:sz w:val="30"/>
          <w:szCs w:val="30"/>
        </w:rPr>
        <w:t>1.</w:t>
      </w:r>
      <w:r>
        <w:rPr>
          <w:rFonts w:hint="eastAsia"/>
          <w:sz w:val="30"/>
          <w:szCs w:val="30"/>
        </w:rPr>
        <w:t>自首；</w:t>
      </w:r>
      <w:r>
        <w:rPr>
          <w:rFonts w:hint="eastAsia"/>
          <w:sz w:val="30"/>
          <w:szCs w:val="30"/>
        </w:rPr>
        <w:t>2.</w:t>
      </w:r>
      <w:r>
        <w:rPr>
          <w:rFonts w:hint="eastAsia"/>
          <w:sz w:val="30"/>
          <w:szCs w:val="30"/>
        </w:rPr>
        <w:t>个人分得的犯罪数额较小，积极退赃；</w:t>
      </w:r>
      <w:r>
        <w:rPr>
          <w:rFonts w:hint="eastAsia"/>
          <w:sz w:val="30"/>
          <w:szCs w:val="30"/>
        </w:rPr>
        <w:t>3.</w:t>
      </w:r>
      <w:r>
        <w:rPr>
          <w:rFonts w:hint="eastAsia"/>
          <w:sz w:val="30"/>
          <w:szCs w:val="30"/>
        </w:rPr>
        <w:t>是从犯；</w:t>
      </w:r>
      <w:r>
        <w:rPr>
          <w:rFonts w:hint="eastAsia"/>
          <w:sz w:val="30"/>
          <w:szCs w:val="30"/>
        </w:rPr>
        <w:t>4.</w:t>
      </w:r>
      <w:r>
        <w:rPr>
          <w:rFonts w:hint="eastAsia"/>
          <w:sz w:val="30"/>
          <w:szCs w:val="30"/>
        </w:rPr>
        <w:t>是初犯、偶犯。</w:t>
      </w:r>
    </w:p>
    <w:p w14:paraId="6D87333D" w14:textId="77777777" w:rsidR="00014703" w:rsidRDefault="00014703">
      <w:pPr>
        <w:spacing w:line="500" w:lineRule="atLeast"/>
        <w:ind w:firstLine="600"/>
        <w:divId w:val="154351836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月间，云浮市云安区都杨镇人民政府征收某村委范围的土地</w:t>
      </w:r>
      <w:r>
        <w:rPr>
          <w:rFonts w:hint="eastAsia"/>
          <w:sz w:val="30"/>
          <w:szCs w:val="30"/>
        </w:rPr>
        <w:t>,</w:t>
      </w:r>
      <w:r>
        <w:rPr>
          <w:rFonts w:hint="eastAsia"/>
          <w:sz w:val="30"/>
          <w:szCs w:val="30"/>
        </w:rPr>
        <w:t>时任该村委会副主任的区某</w:t>
      </w:r>
      <w:r>
        <w:rPr>
          <w:rFonts w:hint="eastAsia"/>
          <w:sz w:val="30"/>
          <w:szCs w:val="30"/>
        </w:rPr>
        <w:t>1</w:t>
      </w:r>
      <w:r>
        <w:rPr>
          <w:rFonts w:hint="eastAsia"/>
          <w:sz w:val="30"/>
          <w:szCs w:val="30"/>
        </w:rPr>
        <w:t>（另案处理）作为征地组成员协助政府征地工作。在此期间，被告人区庞受区某</w:t>
      </w:r>
      <w:r>
        <w:rPr>
          <w:rFonts w:hint="eastAsia"/>
          <w:sz w:val="30"/>
          <w:szCs w:val="30"/>
        </w:rPr>
        <w:t>1</w:t>
      </w:r>
      <w:r>
        <w:rPr>
          <w:rFonts w:hint="eastAsia"/>
          <w:sz w:val="30"/>
          <w:szCs w:val="30"/>
        </w:rPr>
        <w:t>指使，通过签订虚假的青苗及设施补偿确认表并提供自己的农信社帐户，向政府申报领取青苗补偿款</w:t>
      </w:r>
      <w:r>
        <w:rPr>
          <w:rFonts w:hint="eastAsia"/>
          <w:sz w:val="30"/>
          <w:szCs w:val="30"/>
        </w:rPr>
        <w:t>102610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日，云浮市都杨农业发展有限公司将该</w:t>
      </w:r>
      <w:r>
        <w:rPr>
          <w:rFonts w:hint="eastAsia"/>
          <w:sz w:val="30"/>
          <w:szCs w:val="30"/>
        </w:rPr>
        <w:t>102610</w:t>
      </w:r>
      <w:r>
        <w:rPr>
          <w:rFonts w:hint="eastAsia"/>
          <w:sz w:val="30"/>
          <w:szCs w:val="30"/>
        </w:rPr>
        <w:t>元划拨到被告人区庞的广东省农村信用社联合社账户。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日，被告人区庞按区某</w:t>
      </w:r>
      <w:r>
        <w:rPr>
          <w:rFonts w:hint="eastAsia"/>
          <w:sz w:val="30"/>
          <w:szCs w:val="30"/>
        </w:rPr>
        <w:t>1</w:t>
      </w:r>
      <w:r>
        <w:rPr>
          <w:rFonts w:hint="eastAsia"/>
          <w:sz w:val="30"/>
          <w:szCs w:val="30"/>
        </w:rPr>
        <w:t>的要求，将其中的</w:t>
      </w:r>
      <w:r>
        <w:rPr>
          <w:rFonts w:hint="eastAsia"/>
          <w:sz w:val="30"/>
          <w:szCs w:val="30"/>
        </w:rPr>
        <w:t>100000</w:t>
      </w:r>
      <w:r>
        <w:rPr>
          <w:rFonts w:hint="eastAsia"/>
          <w:sz w:val="30"/>
          <w:szCs w:val="30"/>
        </w:rPr>
        <w:t>元转账到区某</w:t>
      </w:r>
      <w:r>
        <w:rPr>
          <w:rFonts w:hint="eastAsia"/>
          <w:sz w:val="30"/>
          <w:szCs w:val="30"/>
        </w:rPr>
        <w:t>1</w:t>
      </w:r>
      <w:r>
        <w:rPr>
          <w:rFonts w:hint="eastAsia"/>
          <w:sz w:val="30"/>
          <w:szCs w:val="30"/>
        </w:rPr>
        <w:t>父亲区某</w:t>
      </w:r>
      <w:r>
        <w:rPr>
          <w:rFonts w:hint="eastAsia"/>
          <w:sz w:val="30"/>
          <w:szCs w:val="30"/>
        </w:rPr>
        <w:t>2</w:t>
      </w:r>
      <w:r>
        <w:rPr>
          <w:rFonts w:hint="eastAsia"/>
          <w:sz w:val="30"/>
          <w:szCs w:val="30"/>
        </w:rPr>
        <w:t>账户，款项由区某</w:t>
      </w:r>
      <w:r>
        <w:rPr>
          <w:rFonts w:hint="eastAsia"/>
          <w:sz w:val="30"/>
          <w:szCs w:val="30"/>
        </w:rPr>
        <w:t>1</w:t>
      </w:r>
      <w:r>
        <w:rPr>
          <w:rFonts w:hint="eastAsia"/>
          <w:sz w:val="30"/>
          <w:szCs w:val="30"/>
        </w:rPr>
        <w:t>等人非法占有，剩余的</w:t>
      </w:r>
      <w:r>
        <w:rPr>
          <w:rFonts w:hint="eastAsia"/>
          <w:sz w:val="30"/>
          <w:szCs w:val="30"/>
        </w:rPr>
        <w:t>2610</w:t>
      </w:r>
      <w:r>
        <w:rPr>
          <w:rFonts w:hint="eastAsia"/>
          <w:sz w:val="30"/>
          <w:szCs w:val="30"/>
        </w:rPr>
        <w:t>元由被告人区庞非法占有。被告人区庞从而与区某</w:t>
      </w:r>
      <w:r>
        <w:rPr>
          <w:rFonts w:hint="eastAsia"/>
          <w:sz w:val="30"/>
          <w:szCs w:val="30"/>
        </w:rPr>
        <w:t>1</w:t>
      </w:r>
      <w:r>
        <w:rPr>
          <w:rFonts w:hint="eastAsia"/>
          <w:sz w:val="30"/>
          <w:szCs w:val="30"/>
        </w:rPr>
        <w:t>共同贪污公款</w:t>
      </w:r>
      <w:r>
        <w:rPr>
          <w:rFonts w:hint="eastAsia"/>
          <w:sz w:val="30"/>
          <w:szCs w:val="30"/>
        </w:rPr>
        <w:t>102610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日，被告人区庞退出赃款</w:t>
      </w:r>
      <w:r>
        <w:rPr>
          <w:rFonts w:hint="eastAsia"/>
          <w:sz w:val="30"/>
          <w:szCs w:val="30"/>
        </w:rPr>
        <w:t>2610</w:t>
      </w:r>
      <w:r>
        <w:rPr>
          <w:rFonts w:hint="eastAsia"/>
          <w:sz w:val="30"/>
          <w:szCs w:val="30"/>
        </w:rPr>
        <w:t>元。</w:t>
      </w:r>
    </w:p>
    <w:p w14:paraId="76C5AB22" w14:textId="77777777" w:rsidR="00014703" w:rsidRDefault="00014703">
      <w:pPr>
        <w:spacing w:line="500" w:lineRule="atLeast"/>
        <w:ind w:firstLine="600"/>
        <w:divId w:val="667561419"/>
        <w:rPr>
          <w:rFonts w:hint="eastAsia"/>
          <w:sz w:val="30"/>
          <w:szCs w:val="30"/>
        </w:rPr>
      </w:pPr>
      <w:r>
        <w:rPr>
          <w:rFonts w:hint="eastAsia"/>
          <w:sz w:val="30"/>
          <w:szCs w:val="30"/>
        </w:rPr>
        <w:t>以上事实，有下列证据证实：</w:t>
      </w:r>
    </w:p>
    <w:p w14:paraId="184340D9" w14:textId="77777777" w:rsidR="00014703" w:rsidRDefault="00014703">
      <w:pPr>
        <w:spacing w:line="500" w:lineRule="atLeast"/>
        <w:ind w:firstLine="600"/>
        <w:divId w:val="1366371572"/>
        <w:rPr>
          <w:rFonts w:hint="eastAsia"/>
          <w:sz w:val="30"/>
          <w:szCs w:val="30"/>
        </w:rPr>
      </w:pPr>
      <w:r>
        <w:rPr>
          <w:rFonts w:hint="eastAsia"/>
          <w:sz w:val="30"/>
          <w:szCs w:val="30"/>
        </w:rPr>
        <w:t>1.</w:t>
      </w:r>
      <w:r>
        <w:rPr>
          <w:rFonts w:hint="eastAsia"/>
          <w:sz w:val="30"/>
          <w:szCs w:val="30"/>
        </w:rPr>
        <w:t>同案人区某</w:t>
      </w:r>
      <w:r>
        <w:rPr>
          <w:rFonts w:hint="eastAsia"/>
          <w:sz w:val="30"/>
          <w:szCs w:val="30"/>
        </w:rPr>
        <w:t>1</w:t>
      </w:r>
      <w:r>
        <w:rPr>
          <w:rFonts w:hint="eastAsia"/>
          <w:sz w:val="30"/>
          <w:szCs w:val="30"/>
        </w:rPr>
        <w:t>的供述与辩解。</w:t>
      </w:r>
    </w:p>
    <w:p w14:paraId="671B844B" w14:textId="77777777" w:rsidR="00014703" w:rsidRDefault="00014703">
      <w:pPr>
        <w:spacing w:line="500" w:lineRule="atLeast"/>
        <w:ind w:firstLine="600"/>
        <w:divId w:val="567962542"/>
        <w:rPr>
          <w:rFonts w:hint="eastAsia"/>
          <w:sz w:val="30"/>
          <w:szCs w:val="30"/>
        </w:rPr>
      </w:pPr>
      <w:r>
        <w:rPr>
          <w:rFonts w:hint="eastAsia"/>
          <w:sz w:val="30"/>
          <w:szCs w:val="30"/>
        </w:rPr>
        <w:t>2.</w:t>
      </w:r>
      <w:r>
        <w:rPr>
          <w:rFonts w:hint="eastAsia"/>
          <w:sz w:val="30"/>
          <w:szCs w:val="30"/>
        </w:rPr>
        <w:t>被告人区庞的供述与辩解。</w:t>
      </w:r>
    </w:p>
    <w:p w14:paraId="25AF2BAE" w14:textId="77777777" w:rsidR="00014703" w:rsidRDefault="00014703">
      <w:pPr>
        <w:spacing w:line="500" w:lineRule="atLeast"/>
        <w:ind w:firstLine="600"/>
        <w:divId w:val="564679963"/>
        <w:rPr>
          <w:rFonts w:hint="eastAsia"/>
          <w:sz w:val="30"/>
          <w:szCs w:val="30"/>
        </w:rPr>
      </w:pPr>
      <w:r>
        <w:rPr>
          <w:rFonts w:hint="eastAsia"/>
          <w:sz w:val="30"/>
          <w:szCs w:val="30"/>
        </w:rPr>
        <w:t>3.</w:t>
      </w:r>
      <w:r>
        <w:rPr>
          <w:rFonts w:hint="eastAsia"/>
          <w:sz w:val="30"/>
          <w:szCs w:val="30"/>
        </w:rPr>
        <w:t>证人黎某某、毛某某、麦某某、区某</w:t>
      </w:r>
      <w:r>
        <w:rPr>
          <w:rFonts w:hint="eastAsia"/>
          <w:sz w:val="30"/>
          <w:szCs w:val="30"/>
        </w:rPr>
        <w:t>2</w:t>
      </w:r>
      <w:r>
        <w:rPr>
          <w:rFonts w:hint="eastAsia"/>
          <w:sz w:val="30"/>
          <w:szCs w:val="30"/>
        </w:rPr>
        <w:t>的证言。</w:t>
      </w:r>
    </w:p>
    <w:p w14:paraId="4C2B8468" w14:textId="77777777" w:rsidR="00014703" w:rsidRDefault="00014703">
      <w:pPr>
        <w:spacing w:line="500" w:lineRule="atLeast"/>
        <w:ind w:firstLine="600"/>
        <w:divId w:val="515385614"/>
        <w:rPr>
          <w:rFonts w:hint="eastAsia"/>
          <w:sz w:val="30"/>
          <w:szCs w:val="30"/>
        </w:rPr>
      </w:pPr>
      <w:r>
        <w:rPr>
          <w:rFonts w:hint="eastAsia"/>
          <w:sz w:val="30"/>
          <w:szCs w:val="30"/>
        </w:rPr>
        <w:t>4.</w:t>
      </w:r>
      <w:r>
        <w:rPr>
          <w:rFonts w:hint="eastAsia"/>
          <w:sz w:val="30"/>
          <w:szCs w:val="30"/>
        </w:rPr>
        <w:t>线索来源及到案经过、立案决定书。</w:t>
      </w:r>
    </w:p>
    <w:p w14:paraId="3C836D96" w14:textId="77777777" w:rsidR="00014703" w:rsidRDefault="00014703">
      <w:pPr>
        <w:spacing w:line="500" w:lineRule="atLeast"/>
        <w:ind w:firstLine="600"/>
        <w:divId w:val="268053880"/>
        <w:rPr>
          <w:rFonts w:hint="eastAsia"/>
          <w:sz w:val="30"/>
          <w:szCs w:val="30"/>
        </w:rPr>
      </w:pPr>
      <w:r>
        <w:rPr>
          <w:rFonts w:hint="eastAsia"/>
          <w:sz w:val="30"/>
          <w:szCs w:val="30"/>
        </w:rPr>
        <w:t>5.</w:t>
      </w:r>
      <w:r>
        <w:rPr>
          <w:rFonts w:hint="eastAsia"/>
          <w:sz w:val="30"/>
          <w:szCs w:val="30"/>
        </w:rPr>
        <w:t>辨认材料。</w:t>
      </w:r>
    </w:p>
    <w:p w14:paraId="190FEB3C" w14:textId="77777777" w:rsidR="00014703" w:rsidRDefault="00014703">
      <w:pPr>
        <w:spacing w:line="500" w:lineRule="atLeast"/>
        <w:ind w:firstLine="600"/>
        <w:divId w:val="1628704976"/>
        <w:rPr>
          <w:rFonts w:hint="eastAsia"/>
          <w:sz w:val="30"/>
          <w:szCs w:val="30"/>
        </w:rPr>
      </w:pPr>
      <w:r>
        <w:rPr>
          <w:rFonts w:hint="eastAsia"/>
          <w:sz w:val="30"/>
          <w:szCs w:val="30"/>
        </w:rPr>
        <w:t>6.</w:t>
      </w:r>
      <w:r>
        <w:rPr>
          <w:rFonts w:hint="eastAsia"/>
          <w:sz w:val="30"/>
          <w:szCs w:val="30"/>
        </w:rPr>
        <w:t>调取证据通知书、记帐凭证、银行进帐单、费用报销单、云浮市云城区农村信用合作联社都骑信用社交易明细。</w:t>
      </w:r>
    </w:p>
    <w:p w14:paraId="12C02B2D" w14:textId="77777777" w:rsidR="00014703" w:rsidRDefault="00014703">
      <w:pPr>
        <w:spacing w:line="500" w:lineRule="atLeast"/>
        <w:ind w:firstLine="600"/>
        <w:divId w:val="2132740472"/>
        <w:rPr>
          <w:rFonts w:hint="eastAsia"/>
          <w:sz w:val="30"/>
          <w:szCs w:val="30"/>
        </w:rPr>
      </w:pPr>
      <w:r>
        <w:rPr>
          <w:rFonts w:hint="eastAsia"/>
          <w:sz w:val="30"/>
          <w:szCs w:val="30"/>
        </w:rPr>
        <w:t>7.</w:t>
      </w:r>
      <w:r>
        <w:rPr>
          <w:rFonts w:hint="eastAsia"/>
          <w:sz w:val="30"/>
          <w:szCs w:val="30"/>
        </w:rPr>
        <w:t>青苗及设施补偿确认表（园区）、青苗及设施补偿汇总表。</w:t>
      </w:r>
    </w:p>
    <w:p w14:paraId="714510AC" w14:textId="77777777" w:rsidR="00014703" w:rsidRDefault="00014703">
      <w:pPr>
        <w:spacing w:line="500" w:lineRule="atLeast"/>
        <w:ind w:firstLine="600"/>
        <w:divId w:val="1477647350"/>
        <w:rPr>
          <w:rFonts w:hint="eastAsia"/>
          <w:sz w:val="30"/>
          <w:szCs w:val="30"/>
        </w:rPr>
      </w:pPr>
      <w:r>
        <w:rPr>
          <w:rFonts w:hint="eastAsia"/>
          <w:sz w:val="30"/>
          <w:szCs w:val="30"/>
        </w:rPr>
        <w:t>8.</w:t>
      </w:r>
      <w:r>
        <w:rPr>
          <w:rFonts w:hint="eastAsia"/>
          <w:sz w:val="30"/>
          <w:szCs w:val="30"/>
        </w:rPr>
        <w:t>协助查询存款通知书、区庞农信社帐户流水。</w:t>
      </w:r>
    </w:p>
    <w:p w14:paraId="019D8096" w14:textId="77777777" w:rsidR="00014703" w:rsidRDefault="00014703">
      <w:pPr>
        <w:spacing w:line="500" w:lineRule="atLeast"/>
        <w:ind w:firstLine="600"/>
        <w:divId w:val="884564561"/>
        <w:rPr>
          <w:rFonts w:hint="eastAsia"/>
          <w:sz w:val="30"/>
          <w:szCs w:val="30"/>
        </w:rPr>
      </w:pPr>
      <w:r>
        <w:rPr>
          <w:rFonts w:hint="eastAsia"/>
          <w:sz w:val="30"/>
          <w:szCs w:val="30"/>
        </w:rPr>
        <w:t>9.</w:t>
      </w:r>
      <w:r>
        <w:rPr>
          <w:rFonts w:hint="eastAsia"/>
          <w:sz w:val="30"/>
          <w:szCs w:val="30"/>
        </w:rPr>
        <w:t>云浮市人民检察院司法会计鉴定书。</w:t>
      </w:r>
    </w:p>
    <w:p w14:paraId="125AB5C3" w14:textId="77777777" w:rsidR="00014703" w:rsidRDefault="00014703">
      <w:pPr>
        <w:spacing w:line="500" w:lineRule="atLeast"/>
        <w:ind w:firstLine="600"/>
        <w:divId w:val="1860241806"/>
        <w:rPr>
          <w:rFonts w:hint="eastAsia"/>
          <w:sz w:val="30"/>
          <w:szCs w:val="30"/>
        </w:rPr>
      </w:pPr>
      <w:r>
        <w:rPr>
          <w:rFonts w:hint="eastAsia"/>
          <w:sz w:val="30"/>
          <w:szCs w:val="30"/>
        </w:rPr>
        <w:t>10.</w:t>
      </w:r>
      <w:r>
        <w:rPr>
          <w:rFonts w:hint="eastAsia"/>
          <w:sz w:val="30"/>
          <w:szCs w:val="30"/>
        </w:rPr>
        <w:t>扣押决定书、广东省暂时扣留、冻结财产收据。</w:t>
      </w:r>
    </w:p>
    <w:p w14:paraId="3CFBC751" w14:textId="77777777" w:rsidR="00014703" w:rsidRDefault="00014703">
      <w:pPr>
        <w:spacing w:line="500" w:lineRule="atLeast"/>
        <w:ind w:firstLine="600"/>
        <w:divId w:val="96027260"/>
        <w:rPr>
          <w:rFonts w:hint="eastAsia"/>
          <w:sz w:val="30"/>
          <w:szCs w:val="30"/>
        </w:rPr>
      </w:pPr>
      <w:r>
        <w:rPr>
          <w:rFonts w:hint="eastAsia"/>
          <w:sz w:val="30"/>
          <w:szCs w:val="30"/>
        </w:rPr>
        <w:t>11.</w:t>
      </w:r>
      <w:r>
        <w:rPr>
          <w:rFonts w:hint="eastAsia"/>
          <w:sz w:val="30"/>
          <w:szCs w:val="30"/>
        </w:rPr>
        <w:t>区某</w:t>
      </w:r>
      <w:r>
        <w:rPr>
          <w:rFonts w:hint="eastAsia"/>
          <w:sz w:val="30"/>
          <w:szCs w:val="30"/>
        </w:rPr>
        <w:t>2</w:t>
      </w:r>
      <w:r>
        <w:rPr>
          <w:rFonts w:hint="eastAsia"/>
          <w:sz w:val="30"/>
          <w:szCs w:val="30"/>
        </w:rPr>
        <w:t>农信社帐户流水。</w:t>
      </w:r>
    </w:p>
    <w:p w14:paraId="221A4CBA" w14:textId="77777777" w:rsidR="00014703" w:rsidRDefault="00014703">
      <w:pPr>
        <w:spacing w:line="500" w:lineRule="atLeast"/>
        <w:ind w:firstLine="600"/>
        <w:divId w:val="634992761"/>
        <w:rPr>
          <w:rFonts w:hint="eastAsia"/>
          <w:sz w:val="30"/>
          <w:szCs w:val="30"/>
        </w:rPr>
      </w:pPr>
      <w:r>
        <w:rPr>
          <w:rFonts w:hint="eastAsia"/>
          <w:sz w:val="30"/>
          <w:szCs w:val="30"/>
        </w:rPr>
        <w:t>12.</w:t>
      </w:r>
      <w:r>
        <w:rPr>
          <w:rFonts w:hint="eastAsia"/>
          <w:sz w:val="30"/>
          <w:szCs w:val="30"/>
        </w:rPr>
        <w:t>常住人口登记表。</w:t>
      </w:r>
    </w:p>
    <w:p w14:paraId="65FE32B7" w14:textId="77777777" w:rsidR="00014703" w:rsidRDefault="00014703">
      <w:pPr>
        <w:spacing w:line="500" w:lineRule="atLeast"/>
        <w:ind w:firstLine="600"/>
        <w:divId w:val="329677018"/>
        <w:rPr>
          <w:rFonts w:hint="eastAsia"/>
          <w:sz w:val="30"/>
          <w:szCs w:val="30"/>
        </w:rPr>
      </w:pPr>
      <w:r>
        <w:rPr>
          <w:rFonts w:hint="eastAsia"/>
          <w:sz w:val="30"/>
          <w:szCs w:val="30"/>
        </w:rPr>
        <w:t>关于辩护人认为被告人区庞不构成贪污罪的意见，经查，被告人区庞与同案人区某</w:t>
      </w:r>
      <w:r>
        <w:rPr>
          <w:rFonts w:hint="eastAsia"/>
          <w:sz w:val="30"/>
          <w:szCs w:val="30"/>
        </w:rPr>
        <w:t>1</w:t>
      </w:r>
      <w:r>
        <w:rPr>
          <w:rFonts w:hint="eastAsia"/>
          <w:sz w:val="30"/>
          <w:szCs w:val="30"/>
        </w:rPr>
        <w:t>勾结，利用同案人区某</w:t>
      </w:r>
      <w:r>
        <w:rPr>
          <w:rFonts w:hint="eastAsia"/>
          <w:sz w:val="30"/>
          <w:szCs w:val="30"/>
        </w:rPr>
        <w:t>1</w:t>
      </w:r>
      <w:r>
        <w:rPr>
          <w:rFonts w:hint="eastAsia"/>
          <w:sz w:val="30"/>
          <w:szCs w:val="30"/>
        </w:rPr>
        <w:t>职务上的便利，通过虚构青苗及设施，套取青苗及设施补偿款的手段，侵吞公款</w:t>
      </w:r>
      <w:r>
        <w:rPr>
          <w:rFonts w:hint="eastAsia"/>
          <w:sz w:val="30"/>
          <w:szCs w:val="30"/>
        </w:rPr>
        <w:t>102610</w:t>
      </w:r>
      <w:r>
        <w:rPr>
          <w:rFonts w:hint="eastAsia"/>
          <w:sz w:val="30"/>
          <w:szCs w:val="30"/>
        </w:rPr>
        <w:t>元，数额较大，被告人区庞个人分得</w:t>
      </w:r>
      <w:r>
        <w:rPr>
          <w:rFonts w:hint="eastAsia"/>
          <w:sz w:val="30"/>
          <w:szCs w:val="30"/>
        </w:rPr>
        <w:t>2610</w:t>
      </w:r>
      <w:r>
        <w:rPr>
          <w:rFonts w:hint="eastAsia"/>
          <w:sz w:val="30"/>
          <w:szCs w:val="30"/>
        </w:rPr>
        <w:t>元，被告人区庞应以贪污罪的共犯论处。</w:t>
      </w:r>
    </w:p>
    <w:p w14:paraId="63EC8AB1" w14:textId="77777777" w:rsidR="00014703" w:rsidRDefault="00014703">
      <w:pPr>
        <w:spacing w:line="500" w:lineRule="atLeast"/>
        <w:ind w:firstLine="600"/>
        <w:divId w:val="1740135965"/>
        <w:rPr>
          <w:rFonts w:hint="eastAsia"/>
          <w:sz w:val="30"/>
          <w:szCs w:val="30"/>
        </w:rPr>
      </w:pPr>
      <w:r>
        <w:rPr>
          <w:rFonts w:hint="eastAsia"/>
          <w:sz w:val="30"/>
          <w:szCs w:val="30"/>
        </w:rPr>
        <w:t>关于辩护人认为被告人区庞有自首情节的辩护意见，经查，被告人区庞虽然如实供述自己的犯罪事实，但其是在办案机关掌握其犯罪事实之后才如实供述，不具备自动投案的自首构成要件，故辩护人上述意见，缺乏事实依据，本院不予采纳。</w:t>
      </w:r>
    </w:p>
    <w:p w14:paraId="04919DF1" w14:textId="77777777" w:rsidR="00014703" w:rsidRDefault="00014703">
      <w:pPr>
        <w:spacing w:line="500" w:lineRule="atLeast"/>
        <w:ind w:firstLine="600"/>
        <w:divId w:val="886336110"/>
        <w:rPr>
          <w:rFonts w:hint="eastAsia"/>
          <w:sz w:val="30"/>
          <w:szCs w:val="30"/>
        </w:rPr>
      </w:pPr>
      <w:r>
        <w:rPr>
          <w:rFonts w:hint="eastAsia"/>
          <w:sz w:val="30"/>
          <w:szCs w:val="30"/>
        </w:rPr>
        <w:t>关于辩护人认为被告人区庞个人分得的犯罪数额较小，积极退赃，是从犯，是初犯、偶犯等辩护意见，经查属实，本院予以采纳。</w:t>
      </w:r>
    </w:p>
    <w:p w14:paraId="6164E0C5" w14:textId="77777777" w:rsidR="00014703" w:rsidRDefault="00014703">
      <w:pPr>
        <w:spacing w:line="500" w:lineRule="atLeast"/>
        <w:ind w:firstLine="600"/>
        <w:divId w:val="851139703"/>
        <w:rPr>
          <w:rFonts w:hint="eastAsia"/>
          <w:sz w:val="30"/>
          <w:szCs w:val="30"/>
        </w:rPr>
      </w:pPr>
      <w:r>
        <w:rPr>
          <w:rFonts w:hint="eastAsia"/>
          <w:sz w:val="30"/>
          <w:szCs w:val="30"/>
        </w:rPr>
        <w:t>本院认为，被告人区庞与同案人区某</w:t>
      </w:r>
      <w:r>
        <w:rPr>
          <w:rFonts w:hint="eastAsia"/>
          <w:sz w:val="30"/>
          <w:szCs w:val="30"/>
        </w:rPr>
        <w:t>1</w:t>
      </w:r>
      <w:r>
        <w:rPr>
          <w:rFonts w:hint="eastAsia"/>
          <w:sz w:val="30"/>
          <w:szCs w:val="30"/>
        </w:rPr>
        <w:t>勾结，利用同案人区某</w:t>
      </w:r>
      <w:r>
        <w:rPr>
          <w:rFonts w:hint="eastAsia"/>
          <w:sz w:val="30"/>
          <w:szCs w:val="30"/>
        </w:rPr>
        <w:t>1</w:t>
      </w:r>
      <w:r>
        <w:rPr>
          <w:rFonts w:hint="eastAsia"/>
          <w:sz w:val="30"/>
          <w:szCs w:val="30"/>
        </w:rPr>
        <w:t>协助政府开展征地工作职务上的便利，通过虚构青苗及设施，套取青苗及设施补偿款的手段，侵吞公款</w:t>
      </w:r>
      <w:r>
        <w:rPr>
          <w:rFonts w:hint="eastAsia"/>
          <w:sz w:val="30"/>
          <w:szCs w:val="30"/>
        </w:rPr>
        <w:t>102610</w:t>
      </w:r>
      <w:r>
        <w:rPr>
          <w:rFonts w:hint="eastAsia"/>
          <w:sz w:val="30"/>
          <w:szCs w:val="30"/>
        </w:rPr>
        <w:t>元，数额较大，被告人区庞个人分得</w:t>
      </w:r>
      <w:r>
        <w:rPr>
          <w:rFonts w:hint="eastAsia"/>
          <w:sz w:val="30"/>
          <w:szCs w:val="30"/>
        </w:rPr>
        <w:t>2610</w:t>
      </w:r>
      <w:r>
        <w:rPr>
          <w:rFonts w:hint="eastAsia"/>
          <w:sz w:val="30"/>
          <w:szCs w:val="30"/>
        </w:rPr>
        <w:t>元，其行为已构成贪污罪。公诉机关指控被告人区庞犯贪污罪的事实清楚，证据确实、充分，罪名成立。被告人区庞归案后能如实供述自己的罪行，依法可以从轻处罚。在共同贪污犯罪中，被告人区庞起次要作用，是从犯，依法应当从轻或减轻处罚。被告人区庞在提起公诉前真诚悔罪、积极退出了其占有的全部赃款</w:t>
      </w:r>
      <w:r>
        <w:rPr>
          <w:rFonts w:hint="eastAsia"/>
          <w:sz w:val="30"/>
          <w:szCs w:val="30"/>
        </w:rPr>
        <w:t>2610</w:t>
      </w:r>
      <w:r>
        <w:rPr>
          <w:rFonts w:hint="eastAsia"/>
          <w:sz w:val="30"/>
          <w:szCs w:val="30"/>
        </w:rPr>
        <w:t>元，依法又可以从轻处罚。根据被告人区庞的犯罪情节及悔罪表现，宣告缓刑对所居住社区没有重大不良影响，可对其宣告缓刑。依照《中华人民共和国刑法》第三百八十二条、第三百八十三条、第二十七条、第五十二条、第五十三条、第六十四条、第六十七条第三款、第七十二条、第七十三条和《最高人民法院、最高人民检察院关于办理贪污贿赂刑事案件适用法律若干问题的解释》第一条、第十九条的规定，判决如下：</w:t>
      </w:r>
    </w:p>
    <w:p w14:paraId="760FC493" w14:textId="77777777" w:rsidR="00014703" w:rsidRDefault="00014703">
      <w:pPr>
        <w:spacing w:line="500" w:lineRule="atLeast"/>
        <w:ind w:firstLine="600"/>
        <w:divId w:val="1868760125"/>
        <w:rPr>
          <w:rFonts w:hint="eastAsia"/>
          <w:sz w:val="30"/>
          <w:szCs w:val="30"/>
        </w:rPr>
      </w:pPr>
      <w:r>
        <w:rPr>
          <w:rFonts w:hint="eastAsia"/>
          <w:sz w:val="30"/>
          <w:szCs w:val="30"/>
        </w:rPr>
        <w:t>一、被告人区庞犯贪污罪，判处有期徒刑九个月，缓刑一年，并处罚金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55F52187" w14:textId="77777777" w:rsidR="00014703" w:rsidRDefault="00014703">
      <w:pPr>
        <w:spacing w:line="500" w:lineRule="atLeast"/>
        <w:ind w:firstLine="600"/>
        <w:divId w:val="379979064"/>
        <w:rPr>
          <w:rFonts w:hint="eastAsia"/>
          <w:sz w:val="30"/>
          <w:szCs w:val="30"/>
        </w:rPr>
      </w:pPr>
      <w:r>
        <w:rPr>
          <w:rFonts w:hint="eastAsia"/>
          <w:sz w:val="30"/>
          <w:szCs w:val="30"/>
        </w:rPr>
        <w:t>（缓刑考验期限，从判决确定之日起计算）。</w:t>
      </w:r>
    </w:p>
    <w:p w14:paraId="38142810" w14:textId="77777777" w:rsidR="00014703" w:rsidRDefault="00014703">
      <w:pPr>
        <w:spacing w:line="500" w:lineRule="atLeast"/>
        <w:ind w:firstLine="600"/>
        <w:divId w:val="1063603467"/>
        <w:rPr>
          <w:rFonts w:hint="eastAsia"/>
          <w:sz w:val="30"/>
          <w:szCs w:val="30"/>
        </w:rPr>
      </w:pPr>
      <w:r>
        <w:rPr>
          <w:rFonts w:hint="eastAsia"/>
          <w:sz w:val="30"/>
          <w:szCs w:val="30"/>
        </w:rPr>
        <w:t>二、被告人区庞退出的赃款</w:t>
      </w:r>
      <w:r>
        <w:rPr>
          <w:rFonts w:hint="eastAsia"/>
          <w:sz w:val="30"/>
          <w:szCs w:val="30"/>
        </w:rPr>
        <w:t>2610</w:t>
      </w:r>
      <w:r>
        <w:rPr>
          <w:rFonts w:hint="eastAsia"/>
          <w:sz w:val="30"/>
          <w:szCs w:val="30"/>
        </w:rPr>
        <w:t>元予以没收，上缴国库。</w:t>
      </w:r>
    </w:p>
    <w:p w14:paraId="7851B67D" w14:textId="77777777" w:rsidR="00014703" w:rsidRDefault="00014703">
      <w:pPr>
        <w:spacing w:line="500" w:lineRule="atLeast"/>
        <w:ind w:firstLine="600"/>
        <w:divId w:val="910384164"/>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71D2E0F4" w14:textId="77777777" w:rsidR="00014703" w:rsidRDefault="00014703">
      <w:pPr>
        <w:spacing w:line="500" w:lineRule="atLeast"/>
        <w:jc w:val="right"/>
        <w:divId w:val="2128549972"/>
        <w:rPr>
          <w:rFonts w:hint="eastAsia"/>
          <w:sz w:val="30"/>
          <w:szCs w:val="30"/>
        </w:rPr>
      </w:pPr>
      <w:r>
        <w:rPr>
          <w:rFonts w:hint="eastAsia"/>
          <w:sz w:val="30"/>
          <w:szCs w:val="30"/>
        </w:rPr>
        <w:t>审　判　长　　何志东</w:t>
      </w:r>
    </w:p>
    <w:p w14:paraId="420CE11C" w14:textId="77777777" w:rsidR="00014703" w:rsidRDefault="00014703">
      <w:pPr>
        <w:spacing w:line="500" w:lineRule="atLeast"/>
        <w:jc w:val="right"/>
        <w:divId w:val="1839341619"/>
        <w:rPr>
          <w:rFonts w:hint="eastAsia"/>
          <w:sz w:val="30"/>
          <w:szCs w:val="30"/>
        </w:rPr>
      </w:pPr>
      <w:r>
        <w:rPr>
          <w:rFonts w:hint="eastAsia"/>
          <w:sz w:val="30"/>
          <w:szCs w:val="30"/>
        </w:rPr>
        <w:t>人民陪审员　　叶树标</w:t>
      </w:r>
    </w:p>
    <w:p w14:paraId="0324BB61" w14:textId="77777777" w:rsidR="00014703" w:rsidRDefault="00014703">
      <w:pPr>
        <w:spacing w:line="500" w:lineRule="atLeast"/>
        <w:jc w:val="right"/>
        <w:divId w:val="1715304644"/>
        <w:rPr>
          <w:rFonts w:hint="eastAsia"/>
          <w:sz w:val="30"/>
          <w:szCs w:val="30"/>
        </w:rPr>
      </w:pPr>
      <w:r>
        <w:rPr>
          <w:rFonts w:hint="eastAsia"/>
          <w:sz w:val="30"/>
          <w:szCs w:val="30"/>
        </w:rPr>
        <w:t>人民陪审员　　李展俊</w:t>
      </w:r>
    </w:p>
    <w:p w14:paraId="3335214D" w14:textId="77777777" w:rsidR="00014703" w:rsidRDefault="00014703">
      <w:pPr>
        <w:spacing w:line="500" w:lineRule="atLeast"/>
        <w:jc w:val="right"/>
        <w:divId w:val="519465633"/>
        <w:rPr>
          <w:rFonts w:hint="eastAsia"/>
          <w:sz w:val="30"/>
          <w:szCs w:val="30"/>
        </w:rPr>
      </w:pPr>
      <w:r>
        <w:rPr>
          <w:rFonts w:hint="eastAsia"/>
          <w:sz w:val="30"/>
          <w:szCs w:val="30"/>
        </w:rPr>
        <w:t>二〇一七年十二月十八日</w:t>
      </w:r>
    </w:p>
    <w:p w14:paraId="184B4F22" w14:textId="77777777" w:rsidR="00014703" w:rsidRDefault="00014703">
      <w:pPr>
        <w:spacing w:line="500" w:lineRule="atLeast"/>
        <w:jc w:val="right"/>
        <w:divId w:val="1451389472"/>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5420" w14:textId="77777777" w:rsidR="00014703" w:rsidRDefault="00014703" w:rsidP="00014703">
      <w:pPr>
        <w:rPr>
          <w:rFonts w:hint="eastAsia"/>
        </w:rPr>
      </w:pPr>
      <w:r>
        <w:separator/>
      </w:r>
    </w:p>
  </w:endnote>
  <w:endnote w:type="continuationSeparator" w:id="0">
    <w:p w14:paraId="3C334EBF" w14:textId="77777777" w:rsidR="00014703" w:rsidRDefault="00014703" w:rsidP="000147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FA4A" w14:textId="77777777" w:rsidR="00014703" w:rsidRDefault="00014703" w:rsidP="00014703">
      <w:pPr>
        <w:rPr>
          <w:rFonts w:hint="eastAsia"/>
        </w:rPr>
      </w:pPr>
      <w:r>
        <w:separator/>
      </w:r>
    </w:p>
  </w:footnote>
  <w:footnote w:type="continuationSeparator" w:id="0">
    <w:p w14:paraId="240FABAE" w14:textId="77777777" w:rsidR="00014703" w:rsidRDefault="00014703" w:rsidP="000147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4703"/>
    <w:rsid w:val="00014703"/>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CFC4E"/>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4703"/>
    <w:pPr>
      <w:tabs>
        <w:tab w:val="center" w:pos="4153"/>
        <w:tab w:val="right" w:pos="8306"/>
      </w:tabs>
      <w:snapToGrid w:val="0"/>
      <w:jc w:val="center"/>
    </w:pPr>
    <w:rPr>
      <w:sz w:val="18"/>
      <w:szCs w:val="18"/>
    </w:rPr>
  </w:style>
  <w:style w:type="character" w:customStyle="1" w:styleId="a4">
    <w:name w:val="页眉 字符"/>
    <w:basedOn w:val="a0"/>
    <w:link w:val="a3"/>
    <w:uiPriority w:val="99"/>
    <w:rsid w:val="00014703"/>
    <w:rPr>
      <w:rFonts w:ascii="宋体" w:eastAsia="宋体" w:hAnsi="宋体" w:cs="宋体"/>
      <w:sz w:val="18"/>
      <w:szCs w:val="18"/>
    </w:rPr>
  </w:style>
  <w:style w:type="paragraph" w:styleId="a5">
    <w:name w:val="footer"/>
    <w:basedOn w:val="a"/>
    <w:link w:val="a6"/>
    <w:uiPriority w:val="99"/>
    <w:unhideWhenUsed/>
    <w:rsid w:val="00014703"/>
    <w:pPr>
      <w:tabs>
        <w:tab w:val="center" w:pos="4153"/>
        <w:tab w:val="right" w:pos="8306"/>
      </w:tabs>
      <w:snapToGrid w:val="0"/>
    </w:pPr>
    <w:rPr>
      <w:sz w:val="18"/>
      <w:szCs w:val="18"/>
    </w:rPr>
  </w:style>
  <w:style w:type="character" w:customStyle="1" w:styleId="a6">
    <w:name w:val="页脚 字符"/>
    <w:basedOn w:val="a0"/>
    <w:link w:val="a5"/>
    <w:uiPriority w:val="99"/>
    <w:rsid w:val="000147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173">
      <w:marLeft w:val="0"/>
      <w:marRight w:val="0"/>
      <w:marTop w:val="10"/>
      <w:marBottom w:val="10"/>
      <w:divBdr>
        <w:top w:val="none" w:sz="0" w:space="0" w:color="auto"/>
        <w:left w:val="none" w:sz="0" w:space="0" w:color="auto"/>
        <w:bottom w:val="none" w:sz="0" w:space="0" w:color="auto"/>
        <w:right w:val="none" w:sz="0" w:space="0" w:color="auto"/>
      </w:divBdr>
    </w:div>
    <w:div w:id="96027260">
      <w:marLeft w:val="0"/>
      <w:marRight w:val="0"/>
      <w:marTop w:val="10"/>
      <w:marBottom w:val="10"/>
      <w:divBdr>
        <w:top w:val="none" w:sz="0" w:space="0" w:color="auto"/>
        <w:left w:val="none" w:sz="0" w:space="0" w:color="auto"/>
        <w:bottom w:val="none" w:sz="0" w:space="0" w:color="auto"/>
        <w:right w:val="none" w:sz="0" w:space="0" w:color="auto"/>
      </w:divBdr>
    </w:div>
    <w:div w:id="186873927">
      <w:marLeft w:val="0"/>
      <w:marRight w:val="0"/>
      <w:marTop w:val="10"/>
      <w:marBottom w:val="10"/>
      <w:divBdr>
        <w:top w:val="none" w:sz="0" w:space="0" w:color="auto"/>
        <w:left w:val="none" w:sz="0" w:space="0" w:color="auto"/>
        <w:bottom w:val="none" w:sz="0" w:space="0" w:color="auto"/>
        <w:right w:val="none" w:sz="0" w:space="0" w:color="auto"/>
      </w:divBdr>
    </w:div>
    <w:div w:id="268053880">
      <w:marLeft w:val="0"/>
      <w:marRight w:val="0"/>
      <w:marTop w:val="10"/>
      <w:marBottom w:val="10"/>
      <w:divBdr>
        <w:top w:val="none" w:sz="0" w:space="0" w:color="auto"/>
        <w:left w:val="none" w:sz="0" w:space="0" w:color="auto"/>
        <w:bottom w:val="none" w:sz="0" w:space="0" w:color="auto"/>
        <w:right w:val="none" w:sz="0" w:space="0" w:color="auto"/>
      </w:divBdr>
    </w:div>
    <w:div w:id="329677018">
      <w:marLeft w:val="0"/>
      <w:marRight w:val="0"/>
      <w:marTop w:val="10"/>
      <w:marBottom w:val="10"/>
      <w:divBdr>
        <w:top w:val="none" w:sz="0" w:space="0" w:color="auto"/>
        <w:left w:val="none" w:sz="0" w:space="0" w:color="auto"/>
        <w:bottom w:val="none" w:sz="0" w:space="0" w:color="auto"/>
        <w:right w:val="none" w:sz="0" w:space="0" w:color="auto"/>
      </w:divBdr>
    </w:div>
    <w:div w:id="379979064">
      <w:marLeft w:val="0"/>
      <w:marRight w:val="0"/>
      <w:marTop w:val="10"/>
      <w:marBottom w:val="10"/>
      <w:divBdr>
        <w:top w:val="none" w:sz="0" w:space="0" w:color="auto"/>
        <w:left w:val="none" w:sz="0" w:space="0" w:color="auto"/>
        <w:bottom w:val="none" w:sz="0" w:space="0" w:color="auto"/>
        <w:right w:val="none" w:sz="0" w:space="0" w:color="auto"/>
      </w:divBdr>
    </w:div>
    <w:div w:id="515385614">
      <w:marLeft w:val="0"/>
      <w:marRight w:val="0"/>
      <w:marTop w:val="10"/>
      <w:marBottom w:val="10"/>
      <w:divBdr>
        <w:top w:val="none" w:sz="0" w:space="0" w:color="auto"/>
        <w:left w:val="none" w:sz="0" w:space="0" w:color="auto"/>
        <w:bottom w:val="none" w:sz="0" w:space="0" w:color="auto"/>
        <w:right w:val="none" w:sz="0" w:space="0" w:color="auto"/>
      </w:divBdr>
    </w:div>
    <w:div w:id="519465633">
      <w:marLeft w:val="0"/>
      <w:marRight w:val="720"/>
      <w:marTop w:val="10"/>
      <w:marBottom w:val="10"/>
      <w:divBdr>
        <w:top w:val="none" w:sz="0" w:space="0" w:color="auto"/>
        <w:left w:val="none" w:sz="0" w:space="0" w:color="auto"/>
        <w:bottom w:val="none" w:sz="0" w:space="0" w:color="auto"/>
        <w:right w:val="none" w:sz="0" w:space="0" w:color="auto"/>
      </w:divBdr>
    </w:div>
    <w:div w:id="556865146">
      <w:marLeft w:val="0"/>
      <w:marRight w:val="0"/>
      <w:marTop w:val="10"/>
      <w:marBottom w:val="10"/>
      <w:divBdr>
        <w:top w:val="none" w:sz="0" w:space="0" w:color="auto"/>
        <w:left w:val="none" w:sz="0" w:space="0" w:color="auto"/>
        <w:bottom w:val="none" w:sz="0" w:space="0" w:color="auto"/>
        <w:right w:val="none" w:sz="0" w:space="0" w:color="auto"/>
      </w:divBdr>
    </w:div>
    <w:div w:id="564679963">
      <w:marLeft w:val="0"/>
      <w:marRight w:val="0"/>
      <w:marTop w:val="10"/>
      <w:marBottom w:val="10"/>
      <w:divBdr>
        <w:top w:val="none" w:sz="0" w:space="0" w:color="auto"/>
        <w:left w:val="none" w:sz="0" w:space="0" w:color="auto"/>
        <w:bottom w:val="none" w:sz="0" w:space="0" w:color="auto"/>
        <w:right w:val="none" w:sz="0" w:space="0" w:color="auto"/>
      </w:divBdr>
    </w:div>
    <w:div w:id="567962542">
      <w:marLeft w:val="0"/>
      <w:marRight w:val="0"/>
      <w:marTop w:val="10"/>
      <w:marBottom w:val="10"/>
      <w:divBdr>
        <w:top w:val="none" w:sz="0" w:space="0" w:color="auto"/>
        <w:left w:val="none" w:sz="0" w:space="0" w:color="auto"/>
        <w:bottom w:val="none" w:sz="0" w:space="0" w:color="auto"/>
        <w:right w:val="none" w:sz="0" w:space="0" w:color="auto"/>
      </w:divBdr>
    </w:div>
    <w:div w:id="634992761">
      <w:marLeft w:val="0"/>
      <w:marRight w:val="0"/>
      <w:marTop w:val="10"/>
      <w:marBottom w:val="10"/>
      <w:divBdr>
        <w:top w:val="none" w:sz="0" w:space="0" w:color="auto"/>
        <w:left w:val="none" w:sz="0" w:space="0" w:color="auto"/>
        <w:bottom w:val="none" w:sz="0" w:space="0" w:color="auto"/>
        <w:right w:val="none" w:sz="0" w:space="0" w:color="auto"/>
      </w:divBdr>
    </w:div>
    <w:div w:id="667561419">
      <w:marLeft w:val="0"/>
      <w:marRight w:val="0"/>
      <w:marTop w:val="10"/>
      <w:marBottom w:val="10"/>
      <w:divBdr>
        <w:top w:val="none" w:sz="0" w:space="0" w:color="auto"/>
        <w:left w:val="none" w:sz="0" w:space="0" w:color="auto"/>
        <w:bottom w:val="none" w:sz="0" w:space="0" w:color="auto"/>
        <w:right w:val="none" w:sz="0" w:space="0" w:color="auto"/>
      </w:divBdr>
    </w:div>
    <w:div w:id="797915260">
      <w:marLeft w:val="0"/>
      <w:marRight w:val="0"/>
      <w:marTop w:val="10"/>
      <w:marBottom w:val="10"/>
      <w:divBdr>
        <w:top w:val="none" w:sz="0" w:space="0" w:color="auto"/>
        <w:left w:val="none" w:sz="0" w:space="0" w:color="auto"/>
        <w:bottom w:val="none" w:sz="0" w:space="0" w:color="auto"/>
        <w:right w:val="none" w:sz="0" w:space="0" w:color="auto"/>
      </w:divBdr>
    </w:div>
    <w:div w:id="851139703">
      <w:marLeft w:val="0"/>
      <w:marRight w:val="0"/>
      <w:marTop w:val="10"/>
      <w:marBottom w:val="10"/>
      <w:divBdr>
        <w:top w:val="none" w:sz="0" w:space="0" w:color="auto"/>
        <w:left w:val="none" w:sz="0" w:space="0" w:color="auto"/>
        <w:bottom w:val="none" w:sz="0" w:space="0" w:color="auto"/>
        <w:right w:val="none" w:sz="0" w:space="0" w:color="auto"/>
      </w:divBdr>
    </w:div>
    <w:div w:id="884564561">
      <w:marLeft w:val="0"/>
      <w:marRight w:val="0"/>
      <w:marTop w:val="10"/>
      <w:marBottom w:val="10"/>
      <w:divBdr>
        <w:top w:val="none" w:sz="0" w:space="0" w:color="auto"/>
        <w:left w:val="none" w:sz="0" w:space="0" w:color="auto"/>
        <w:bottom w:val="none" w:sz="0" w:space="0" w:color="auto"/>
        <w:right w:val="none" w:sz="0" w:space="0" w:color="auto"/>
      </w:divBdr>
    </w:div>
    <w:div w:id="886336110">
      <w:marLeft w:val="0"/>
      <w:marRight w:val="0"/>
      <w:marTop w:val="10"/>
      <w:marBottom w:val="10"/>
      <w:divBdr>
        <w:top w:val="none" w:sz="0" w:space="0" w:color="auto"/>
        <w:left w:val="none" w:sz="0" w:space="0" w:color="auto"/>
        <w:bottom w:val="none" w:sz="0" w:space="0" w:color="auto"/>
        <w:right w:val="none" w:sz="0" w:space="0" w:color="auto"/>
      </w:divBdr>
    </w:div>
    <w:div w:id="910384164">
      <w:marLeft w:val="0"/>
      <w:marRight w:val="0"/>
      <w:marTop w:val="10"/>
      <w:marBottom w:val="10"/>
      <w:divBdr>
        <w:top w:val="none" w:sz="0" w:space="0" w:color="auto"/>
        <w:left w:val="none" w:sz="0" w:space="0" w:color="auto"/>
        <w:bottom w:val="none" w:sz="0" w:space="0" w:color="auto"/>
        <w:right w:val="none" w:sz="0" w:space="0" w:color="auto"/>
      </w:divBdr>
    </w:div>
    <w:div w:id="1013410335">
      <w:marLeft w:val="0"/>
      <w:marRight w:val="0"/>
      <w:marTop w:val="10"/>
      <w:marBottom w:val="10"/>
      <w:divBdr>
        <w:top w:val="none" w:sz="0" w:space="0" w:color="auto"/>
        <w:left w:val="none" w:sz="0" w:space="0" w:color="auto"/>
        <w:bottom w:val="none" w:sz="0" w:space="0" w:color="auto"/>
        <w:right w:val="none" w:sz="0" w:space="0" w:color="auto"/>
      </w:divBdr>
    </w:div>
    <w:div w:id="1023751697">
      <w:marLeft w:val="0"/>
      <w:marRight w:val="0"/>
      <w:marTop w:val="10"/>
      <w:marBottom w:val="10"/>
      <w:divBdr>
        <w:top w:val="none" w:sz="0" w:space="0" w:color="auto"/>
        <w:left w:val="none" w:sz="0" w:space="0" w:color="auto"/>
        <w:bottom w:val="none" w:sz="0" w:space="0" w:color="auto"/>
        <w:right w:val="none" w:sz="0" w:space="0" w:color="auto"/>
      </w:divBdr>
    </w:div>
    <w:div w:id="1063603467">
      <w:marLeft w:val="0"/>
      <w:marRight w:val="0"/>
      <w:marTop w:val="10"/>
      <w:marBottom w:val="10"/>
      <w:divBdr>
        <w:top w:val="none" w:sz="0" w:space="0" w:color="auto"/>
        <w:left w:val="none" w:sz="0" w:space="0" w:color="auto"/>
        <w:bottom w:val="none" w:sz="0" w:space="0" w:color="auto"/>
        <w:right w:val="none" w:sz="0" w:space="0" w:color="auto"/>
      </w:divBdr>
    </w:div>
    <w:div w:id="1152138334">
      <w:marLeft w:val="0"/>
      <w:marRight w:val="0"/>
      <w:marTop w:val="10"/>
      <w:marBottom w:val="10"/>
      <w:divBdr>
        <w:top w:val="none" w:sz="0" w:space="0" w:color="auto"/>
        <w:left w:val="none" w:sz="0" w:space="0" w:color="auto"/>
        <w:bottom w:val="none" w:sz="0" w:space="0" w:color="auto"/>
        <w:right w:val="none" w:sz="0" w:space="0" w:color="auto"/>
      </w:divBdr>
    </w:div>
    <w:div w:id="1316880408">
      <w:marLeft w:val="0"/>
      <w:marRight w:val="0"/>
      <w:marTop w:val="10"/>
      <w:marBottom w:val="10"/>
      <w:divBdr>
        <w:top w:val="none" w:sz="0" w:space="0" w:color="auto"/>
        <w:left w:val="none" w:sz="0" w:space="0" w:color="auto"/>
        <w:bottom w:val="none" w:sz="0" w:space="0" w:color="auto"/>
        <w:right w:val="none" w:sz="0" w:space="0" w:color="auto"/>
      </w:divBdr>
    </w:div>
    <w:div w:id="1366371572">
      <w:marLeft w:val="0"/>
      <w:marRight w:val="0"/>
      <w:marTop w:val="10"/>
      <w:marBottom w:val="10"/>
      <w:divBdr>
        <w:top w:val="none" w:sz="0" w:space="0" w:color="auto"/>
        <w:left w:val="none" w:sz="0" w:space="0" w:color="auto"/>
        <w:bottom w:val="none" w:sz="0" w:space="0" w:color="auto"/>
        <w:right w:val="none" w:sz="0" w:space="0" w:color="auto"/>
      </w:divBdr>
    </w:div>
    <w:div w:id="1401903710">
      <w:marLeft w:val="0"/>
      <w:marRight w:val="0"/>
      <w:marTop w:val="10"/>
      <w:marBottom w:val="10"/>
      <w:divBdr>
        <w:top w:val="none" w:sz="0" w:space="0" w:color="auto"/>
        <w:left w:val="none" w:sz="0" w:space="0" w:color="auto"/>
        <w:bottom w:val="none" w:sz="0" w:space="0" w:color="auto"/>
        <w:right w:val="none" w:sz="0" w:space="0" w:color="auto"/>
      </w:divBdr>
    </w:div>
    <w:div w:id="1451389472">
      <w:marLeft w:val="0"/>
      <w:marRight w:val="720"/>
      <w:marTop w:val="10"/>
      <w:marBottom w:val="10"/>
      <w:divBdr>
        <w:top w:val="none" w:sz="0" w:space="0" w:color="auto"/>
        <w:left w:val="none" w:sz="0" w:space="0" w:color="auto"/>
        <w:bottom w:val="none" w:sz="0" w:space="0" w:color="auto"/>
        <w:right w:val="none" w:sz="0" w:space="0" w:color="auto"/>
      </w:divBdr>
    </w:div>
    <w:div w:id="1477647350">
      <w:marLeft w:val="0"/>
      <w:marRight w:val="0"/>
      <w:marTop w:val="10"/>
      <w:marBottom w:val="10"/>
      <w:divBdr>
        <w:top w:val="none" w:sz="0" w:space="0" w:color="auto"/>
        <w:left w:val="none" w:sz="0" w:space="0" w:color="auto"/>
        <w:bottom w:val="none" w:sz="0" w:space="0" w:color="auto"/>
        <w:right w:val="none" w:sz="0" w:space="0" w:color="auto"/>
      </w:divBdr>
    </w:div>
    <w:div w:id="1543518360">
      <w:marLeft w:val="0"/>
      <w:marRight w:val="0"/>
      <w:marTop w:val="10"/>
      <w:marBottom w:val="10"/>
      <w:divBdr>
        <w:top w:val="none" w:sz="0" w:space="0" w:color="auto"/>
        <w:left w:val="none" w:sz="0" w:space="0" w:color="auto"/>
        <w:bottom w:val="none" w:sz="0" w:space="0" w:color="auto"/>
        <w:right w:val="none" w:sz="0" w:space="0" w:color="auto"/>
      </w:divBdr>
    </w:div>
    <w:div w:id="1628704976">
      <w:marLeft w:val="0"/>
      <w:marRight w:val="0"/>
      <w:marTop w:val="10"/>
      <w:marBottom w:val="10"/>
      <w:divBdr>
        <w:top w:val="none" w:sz="0" w:space="0" w:color="auto"/>
        <w:left w:val="none" w:sz="0" w:space="0" w:color="auto"/>
        <w:bottom w:val="none" w:sz="0" w:space="0" w:color="auto"/>
        <w:right w:val="none" w:sz="0" w:space="0" w:color="auto"/>
      </w:divBdr>
    </w:div>
    <w:div w:id="1629779714">
      <w:marLeft w:val="0"/>
      <w:marRight w:val="0"/>
      <w:marTop w:val="10"/>
      <w:marBottom w:val="10"/>
      <w:divBdr>
        <w:top w:val="none" w:sz="0" w:space="0" w:color="auto"/>
        <w:left w:val="none" w:sz="0" w:space="0" w:color="auto"/>
        <w:bottom w:val="none" w:sz="0" w:space="0" w:color="auto"/>
        <w:right w:val="none" w:sz="0" w:space="0" w:color="auto"/>
      </w:divBdr>
    </w:div>
    <w:div w:id="1715304644">
      <w:marLeft w:val="0"/>
      <w:marRight w:val="720"/>
      <w:marTop w:val="10"/>
      <w:marBottom w:val="10"/>
      <w:divBdr>
        <w:top w:val="none" w:sz="0" w:space="0" w:color="auto"/>
        <w:left w:val="none" w:sz="0" w:space="0" w:color="auto"/>
        <w:bottom w:val="none" w:sz="0" w:space="0" w:color="auto"/>
        <w:right w:val="none" w:sz="0" w:space="0" w:color="auto"/>
      </w:divBdr>
    </w:div>
    <w:div w:id="1740135965">
      <w:marLeft w:val="0"/>
      <w:marRight w:val="0"/>
      <w:marTop w:val="10"/>
      <w:marBottom w:val="10"/>
      <w:divBdr>
        <w:top w:val="none" w:sz="0" w:space="0" w:color="auto"/>
        <w:left w:val="none" w:sz="0" w:space="0" w:color="auto"/>
        <w:bottom w:val="none" w:sz="0" w:space="0" w:color="auto"/>
        <w:right w:val="none" w:sz="0" w:space="0" w:color="auto"/>
      </w:divBdr>
    </w:div>
    <w:div w:id="1775978352">
      <w:marLeft w:val="0"/>
      <w:marRight w:val="0"/>
      <w:marTop w:val="10"/>
      <w:marBottom w:val="10"/>
      <w:divBdr>
        <w:top w:val="none" w:sz="0" w:space="0" w:color="auto"/>
        <w:left w:val="none" w:sz="0" w:space="0" w:color="auto"/>
        <w:bottom w:val="none" w:sz="0" w:space="0" w:color="auto"/>
        <w:right w:val="none" w:sz="0" w:space="0" w:color="auto"/>
      </w:divBdr>
    </w:div>
    <w:div w:id="1824932854">
      <w:marLeft w:val="0"/>
      <w:marRight w:val="0"/>
      <w:marTop w:val="10"/>
      <w:marBottom w:val="10"/>
      <w:divBdr>
        <w:top w:val="none" w:sz="0" w:space="0" w:color="auto"/>
        <w:left w:val="none" w:sz="0" w:space="0" w:color="auto"/>
        <w:bottom w:val="none" w:sz="0" w:space="0" w:color="auto"/>
        <w:right w:val="none" w:sz="0" w:space="0" w:color="auto"/>
      </w:divBdr>
    </w:div>
    <w:div w:id="1839341619">
      <w:marLeft w:val="0"/>
      <w:marRight w:val="720"/>
      <w:marTop w:val="10"/>
      <w:marBottom w:val="10"/>
      <w:divBdr>
        <w:top w:val="none" w:sz="0" w:space="0" w:color="auto"/>
        <w:left w:val="none" w:sz="0" w:space="0" w:color="auto"/>
        <w:bottom w:val="none" w:sz="0" w:space="0" w:color="auto"/>
        <w:right w:val="none" w:sz="0" w:space="0" w:color="auto"/>
      </w:divBdr>
    </w:div>
    <w:div w:id="1860241806">
      <w:marLeft w:val="0"/>
      <w:marRight w:val="0"/>
      <w:marTop w:val="10"/>
      <w:marBottom w:val="10"/>
      <w:divBdr>
        <w:top w:val="none" w:sz="0" w:space="0" w:color="auto"/>
        <w:left w:val="none" w:sz="0" w:space="0" w:color="auto"/>
        <w:bottom w:val="none" w:sz="0" w:space="0" w:color="auto"/>
        <w:right w:val="none" w:sz="0" w:space="0" w:color="auto"/>
      </w:divBdr>
    </w:div>
    <w:div w:id="1868760125">
      <w:marLeft w:val="0"/>
      <w:marRight w:val="0"/>
      <w:marTop w:val="10"/>
      <w:marBottom w:val="10"/>
      <w:divBdr>
        <w:top w:val="none" w:sz="0" w:space="0" w:color="auto"/>
        <w:left w:val="none" w:sz="0" w:space="0" w:color="auto"/>
        <w:bottom w:val="none" w:sz="0" w:space="0" w:color="auto"/>
        <w:right w:val="none" w:sz="0" w:space="0" w:color="auto"/>
      </w:divBdr>
    </w:div>
    <w:div w:id="2128549972">
      <w:marLeft w:val="0"/>
      <w:marRight w:val="720"/>
      <w:marTop w:val="10"/>
      <w:marBottom w:val="10"/>
      <w:divBdr>
        <w:top w:val="none" w:sz="0" w:space="0" w:color="auto"/>
        <w:left w:val="none" w:sz="0" w:space="0" w:color="auto"/>
        <w:bottom w:val="none" w:sz="0" w:space="0" w:color="auto"/>
        <w:right w:val="none" w:sz="0" w:space="0" w:color="auto"/>
      </w:divBdr>
    </w:div>
    <w:div w:id="21327404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