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7A583" w14:textId="77777777" w:rsidR="00557E5D" w:rsidRDefault="00557E5D">
      <w:pPr>
        <w:spacing w:line="500" w:lineRule="atLeast"/>
        <w:jc w:val="center"/>
        <w:divId w:val="1556501065"/>
        <w:rPr>
          <w:rFonts w:ascii="黑体" w:eastAsia="黑体" w:hAnsi="黑体"/>
          <w:sz w:val="36"/>
          <w:szCs w:val="36"/>
        </w:rPr>
      </w:pPr>
      <w:r>
        <w:rPr>
          <w:rFonts w:ascii="黑体" w:eastAsia="黑体" w:hAnsi="黑体" w:hint="eastAsia"/>
          <w:sz w:val="36"/>
          <w:szCs w:val="36"/>
        </w:rPr>
        <w:t>广东省佛山市高明区人民法院</w:t>
      </w:r>
    </w:p>
    <w:p w14:paraId="36456490" w14:textId="77777777" w:rsidR="00557E5D" w:rsidRDefault="00557E5D">
      <w:pPr>
        <w:spacing w:line="500" w:lineRule="atLeast"/>
        <w:jc w:val="center"/>
        <w:divId w:val="12493156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F2FB737" w14:textId="77777777" w:rsidR="00557E5D" w:rsidRDefault="00557E5D">
      <w:pPr>
        <w:spacing w:line="500" w:lineRule="atLeast"/>
        <w:jc w:val="right"/>
        <w:divId w:val="179571590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370</w:t>
      </w:r>
      <w:r>
        <w:rPr>
          <w:rFonts w:hint="eastAsia"/>
          <w:sz w:val="30"/>
          <w:szCs w:val="30"/>
        </w:rPr>
        <w:t>号</w:t>
      </w:r>
    </w:p>
    <w:p w14:paraId="049476BA" w14:textId="77777777" w:rsidR="00557E5D" w:rsidRDefault="00557E5D">
      <w:pPr>
        <w:spacing w:line="500" w:lineRule="atLeast"/>
        <w:ind w:firstLine="600"/>
        <w:divId w:val="1615865484"/>
        <w:rPr>
          <w:rFonts w:hint="eastAsia"/>
          <w:sz w:val="30"/>
          <w:szCs w:val="30"/>
        </w:rPr>
      </w:pPr>
      <w:r>
        <w:rPr>
          <w:rFonts w:hint="eastAsia"/>
          <w:sz w:val="30"/>
          <w:szCs w:val="30"/>
        </w:rPr>
        <w:t>公诉机关广东省佛山市高明区人民检察院。</w:t>
      </w:r>
    </w:p>
    <w:p w14:paraId="4E9B6475" w14:textId="77777777" w:rsidR="00557E5D" w:rsidRDefault="00557E5D">
      <w:pPr>
        <w:spacing w:line="500" w:lineRule="atLeast"/>
        <w:ind w:firstLine="600"/>
        <w:divId w:val="1438450245"/>
        <w:rPr>
          <w:rFonts w:hint="eastAsia"/>
          <w:sz w:val="30"/>
          <w:szCs w:val="30"/>
        </w:rPr>
      </w:pPr>
      <w:r>
        <w:rPr>
          <w:rFonts w:hint="eastAsia"/>
          <w:sz w:val="30"/>
          <w:szCs w:val="30"/>
        </w:rPr>
        <w:t>被告人区德骥区某，男，</w:t>
      </w:r>
      <w:r>
        <w:rPr>
          <w:rFonts w:hint="eastAsia"/>
          <w:sz w:val="30"/>
          <w:szCs w:val="30"/>
        </w:rPr>
        <w:t>1963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日出生于广东省佛山市高明区，汉族，大学本科文化，中共党员，原佛山市国土资源局高明分局局长，户籍所在地佛山市高明区。因涉嫌犯受贿罪，于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日被取保候审。</w:t>
      </w:r>
    </w:p>
    <w:p w14:paraId="3A69C0C2" w14:textId="77777777" w:rsidR="00557E5D" w:rsidRDefault="00557E5D">
      <w:pPr>
        <w:spacing w:line="500" w:lineRule="atLeast"/>
        <w:ind w:firstLine="600"/>
        <w:divId w:val="630214692"/>
        <w:rPr>
          <w:rFonts w:hint="eastAsia"/>
          <w:sz w:val="30"/>
          <w:szCs w:val="30"/>
        </w:rPr>
      </w:pPr>
      <w:r>
        <w:rPr>
          <w:rFonts w:hint="eastAsia"/>
          <w:sz w:val="30"/>
          <w:szCs w:val="30"/>
        </w:rPr>
        <w:t>佛山市高明区人民检察院以明检公诉刑诉（</w:t>
      </w:r>
      <w:r>
        <w:rPr>
          <w:rFonts w:hint="eastAsia"/>
          <w:sz w:val="30"/>
          <w:szCs w:val="30"/>
        </w:rPr>
        <w:t>2016</w:t>
      </w:r>
      <w:r>
        <w:rPr>
          <w:rFonts w:hint="eastAsia"/>
          <w:sz w:val="30"/>
          <w:szCs w:val="30"/>
        </w:rPr>
        <w:t>）</w:t>
      </w:r>
      <w:r>
        <w:rPr>
          <w:rFonts w:hint="eastAsia"/>
          <w:sz w:val="30"/>
          <w:szCs w:val="30"/>
        </w:rPr>
        <w:t>348</w:t>
      </w:r>
      <w:r>
        <w:rPr>
          <w:rFonts w:hint="eastAsia"/>
          <w:sz w:val="30"/>
          <w:szCs w:val="30"/>
        </w:rPr>
        <w:t>号起诉书指控被告人区德骥区某犯受贿罪，于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日向本院提起公诉。本院依法适用普通程序，组成合议庭，公开开庭审理了本案。高明区人民检察院指派检察员刘崇根出庭支持公诉，被告人区德骥区某到庭参加诉讼。现已审理终结。</w:t>
      </w:r>
    </w:p>
    <w:p w14:paraId="0614ADAB" w14:textId="77777777" w:rsidR="00557E5D" w:rsidRDefault="00557E5D">
      <w:pPr>
        <w:spacing w:line="500" w:lineRule="atLeast"/>
        <w:divId w:val="308245233"/>
        <w:rPr>
          <w:rFonts w:hint="eastAsia"/>
          <w:sz w:val="30"/>
          <w:szCs w:val="30"/>
        </w:rPr>
      </w:pPr>
      <w:r>
        <w:rPr>
          <w:rFonts w:hint="eastAsia"/>
          <w:sz w:val="30"/>
          <w:szCs w:val="30"/>
        </w:rPr>
        <w:t>佛山市高明区人民检察院指控：</w:t>
      </w:r>
    </w:p>
    <w:p w14:paraId="62572EC5" w14:textId="77777777" w:rsidR="00557E5D" w:rsidRDefault="00557E5D">
      <w:pPr>
        <w:spacing w:line="500" w:lineRule="atLeast"/>
        <w:ind w:firstLine="600"/>
        <w:divId w:val="1133711001"/>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佛山市京桂拍卖有限公司想进入佛山市高明区国有土地使用权拍卖市场，该公司老板李某（另案处理）找到时任佛山市国土资源局高明分局局长的被告人区德骥区某帮忙。区德骥区某利用职务上的便利，收受李某送的好处费港币</w:t>
      </w:r>
      <w:r>
        <w:rPr>
          <w:rFonts w:hint="eastAsia"/>
          <w:sz w:val="30"/>
          <w:szCs w:val="30"/>
        </w:rPr>
        <w:t>9</w:t>
      </w:r>
      <w:r>
        <w:rPr>
          <w:rFonts w:hint="eastAsia"/>
          <w:sz w:val="30"/>
          <w:szCs w:val="30"/>
        </w:rPr>
        <w:t>万元，帮忙该公司顺利进入高明区国有土地使用权拍卖市场。</w:t>
      </w:r>
    </w:p>
    <w:p w14:paraId="45AA1781" w14:textId="77777777" w:rsidR="00557E5D" w:rsidRDefault="00557E5D">
      <w:pPr>
        <w:spacing w:line="500" w:lineRule="atLeast"/>
        <w:ind w:firstLine="600"/>
        <w:divId w:val="536699985"/>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佛山市高明区金盾恒业电脑特种印刷有限公司（以下简称“金盾公司”）总经理林明清林某（另案处理）想将其名下的两块土地合并办理一个土地证，便委托金盾公司副总经理易某（另案处理）跟进，易某找到时任佛山市国土资源局高明分局局长的被告人区德骥区某帮忙。区德骥区某利用职务上的便利，收受林明清林某、易某送的好处费</w:t>
      </w:r>
      <w:r>
        <w:rPr>
          <w:rFonts w:hint="eastAsia"/>
          <w:sz w:val="30"/>
          <w:szCs w:val="30"/>
        </w:rPr>
        <w:t>10</w:t>
      </w:r>
      <w:r>
        <w:rPr>
          <w:rFonts w:hint="eastAsia"/>
          <w:sz w:val="30"/>
          <w:szCs w:val="30"/>
        </w:rPr>
        <w:t>万元港币，帮助林明清林某顺利合并办理土地证。</w:t>
      </w:r>
    </w:p>
    <w:p w14:paraId="295484D5" w14:textId="77777777" w:rsidR="00557E5D" w:rsidRDefault="00557E5D">
      <w:pPr>
        <w:spacing w:line="500" w:lineRule="atLeast"/>
        <w:ind w:firstLine="600"/>
        <w:divId w:val="336882041"/>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2009</w:t>
      </w:r>
      <w:r>
        <w:rPr>
          <w:rFonts w:hint="eastAsia"/>
          <w:sz w:val="30"/>
          <w:szCs w:val="30"/>
        </w:rPr>
        <w:t>年，金盾公司需要以林明清林某名下的三块土地向银行抵押贷款，但由于其中一块土地（明国用（</w:t>
      </w:r>
      <w:r>
        <w:rPr>
          <w:rFonts w:hint="eastAsia"/>
          <w:sz w:val="30"/>
          <w:szCs w:val="30"/>
        </w:rPr>
        <w:t>2007</w:t>
      </w:r>
      <w:r>
        <w:rPr>
          <w:rFonts w:hint="eastAsia"/>
          <w:sz w:val="30"/>
          <w:szCs w:val="30"/>
        </w:rPr>
        <w:t>）</w:t>
      </w:r>
      <w:r>
        <w:rPr>
          <w:rFonts w:hint="eastAsia"/>
          <w:sz w:val="30"/>
          <w:szCs w:val="30"/>
        </w:rPr>
        <w:t>1506</w:t>
      </w:r>
      <w:r>
        <w:rPr>
          <w:rFonts w:hint="eastAsia"/>
          <w:sz w:val="30"/>
          <w:szCs w:val="30"/>
        </w:rPr>
        <w:t>号）被列入闲置土地清查整治范围，不符合抵押条件，林明清林某通过易某找到时任佛山市国土资源局高明分局局长区德骥区某帮忙。区德骥区某利用职务上的便利，收受林明清林某、易某送的好处费</w:t>
      </w:r>
      <w:r>
        <w:rPr>
          <w:rFonts w:hint="eastAsia"/>
          <w:sz w:val="30"/>
          <w:szCs w:val="30"/>
        </w:rPr>
        <w:t>20</w:t>
      </w:r>
      <w:r>
        <w:rPr>
          <w:rFonts w:hint="eastAsia"/>
          <w:sz w:val="30"/>
          <w:szCs w:val="30"/>
        </w:rPr>
        <w:t>万元人民币，帮助将明国用（</w:t>
      </w:r>
      <w:r>
        <w:rPr>
          <w:rFonts w:hint="eastAsia"/>
          <w:sz w:val="30"/>
          <w:szCs w:val="30"/>
        </w:rPr>
        <w:t>2007</w:t>
      </w:r>
      <w:r>
        <w:rPr>
          <w:rFonts w:hint="eastAsia"/>
          <w:sz w:val="30"/>
          <w:szCs w:val="30"/>
        </w:rPr>
        <w:t>）</w:t>
      </w:r>
      <w:r>
        <w:rPr>
          <w:rFonts w:hint="eastAsia"/>
          <w:sz w:val="30"/>
          <w:szCs w:val="30"/>
        </w:rPr>
        <w:t>1506</w:t>
      </w:r>
      <w:r>
        <w:rPr>
          <w:rFonts w:hint="eastAsia"/>
          <w:sz w:val="30"/>
          <w:szCs w:val="30"/>
        </w:rPr>
        <w:t>号土地暂时不作为闲置土地进行处置，使金盾公司顺利将上述土地作为抵押获得银行贷款。</w:t>
      </w:r>
    </w:p>
    <w:p w14:paraId="2A78B878" w14:textId="77777777" w:rsidR="00557E5D" w:rsidRDefault="00557E5D">
      <w:pPr>
        <w:spacing w:line="500" w:lineRule="atLeast"/>
        <w:ind w:firstLine="600"/>
        <w:divId w:val="1533492884"/>
        <w:rPr>
          <w:rFonts w:hint="eastAsia"/>
          <w:sz w:val="30"/>
          <w:szCs w:val="30"/>
        </w:rPr>
      </w:pPr>
      <w:r>
        <w:rPr>
          <w:rFonts w:hint="eastAsia"/>
          <w:sz w:val="30"/>
          <w:szCs w:val="30"/>
        </w:rPr>
        <w:t>针对上述指控，公诉机关提供了被告人区德骥区某的供述及辩解，证人易某、王某、李某、招薇、张某、林某的证言，情况说明，佛山市国土资源局高明分局办文呈批表，关于林明清林某提出申请的回复，关于撤销“闲置用地”的申请书，国有土地使用证，土地他项权利证明书，（</w:t>
      </w:r>
      <w:r>
        <w:rPr>
          <w:rFonts w:hint="eastAsia"/>
          <w:sz w:val="30"/>
          <w:szCs w:val="30"/>
        </w:rPr>
        <w:t>2007</w:t>
      </w:r>
      <w:r>
        <w:rPr>
          <w:rFonts w:hint="eastAsia"/>
          <w:sz w:val="30"/>
          <w:szCs w:val="30"/>
        </w:rPr>
        <w:t>）明民一初字第</w:t>
      </w:r>
      <w:r>
        <w:rPr>
          <w:rFonts w:hint="eastAsia"/>
          <w:sz w:val="30"/>
          <w:szCs w:val="30"/>
        </w:rPr>
        <w:t>106</w:t>
      </w:r>
      <w:r>
        <w:rPr>
          <w:rFonts w:hint="eastAsia"/>
          <w:sz w:val="30"/>
          <w:szCs w:val="30"/>
        </w:rPr>
        <w:t>号民事判决书，出入境记录查询，土地登记审批表，关于请求协助提供港币汇率的复函，证明，企业机读档案登记资料，关于区德骥区某在接受纪委纪律审查期间的情况说明，银行进账单、客户回单，户籍证明，任职材料，到案经过等证据。</w:t>
      </w:r>
    </w:p>
    <w:p w14:paraId="7449AC4E" w14:textId="77777777" w:rsidR="00557E5D" w:rsidRDefault="00557E5D">
      <w:pPr>
        <w:spacing w:line="500" w:lineRule="atLeast"/>
        <w:ind w:firstLine="600"/>
        <w:divId w:val="1146169191"/>
        <w:rPr>
          <w:rFonts w:hint="eastAsia"/>
          <w:sz w:val="30"/>
          <w:szCs w:val="30"/>
        </w:rPr>
      </w:pPr>
      <w:r>
        <w:rPr>
          <w:rFonts w:hint="eastAsia"/>
          <w:sz w:val="30"/>
          <w:szCs w:val="30"/>
        </w:rPr>
        <w:t>公诉机关认为，被告人区德骥区某无视国家法律，身为国家工作人员，利用职务上的便利，非法收受他人财物，共计人民币</w:t>
      </w:r>
      <w:r>
        <w:rPr>
          <w:rFonts w:hint="eastAsia"/>
          <w:sz w:val="30"/>
          <w:szCs w:val="30"/>
        </w:rPr>
        <w:t>200000</w:t>
      </w:r>
      <w:r>
        <w:rPr>
          <w:rFonts w:hint="eastAsia"/>
          <w:sz w:val="30"/>
          <w:szCs w:val="30"/>
        </w:rPr>
        <w:t>元、港币</w:t>
      </w:r>
      <w:r>
        <w:rPr>
          <w:rFonts w:hint="eastAsia"/>
          <w:sz w:val="30"/>
          <w:szCs w:val="30"/>
        </w:rPr>
        <w:t>190000</w:t>
      </w:r>
      <w:r>
        <w:rPr>
          <w:rFonts w:hint="eastAsia"/>
          <w:sz w:val="30"/>
          <w:szCs w:val="30"/>
        </w:rPr>
        <w:t>元，数额巨大，其行为已触犯《中华人民共和国刑法》第三百八十五条第一款、第三百八十六条、第三百八十三条第一款第（二）项的规定，应当以受贿罪追究其刑事责任。被告人区德骥区某犯罪以后自动投案，如实供述自己的罪行，是自首，应当依照《中华人民共和国刑法》第六十七条第一款的规定处罚。提请本院依法判处。</w:t>
      </w:r>
    </w:p>
    <w:p w14:paraId="49642EF0" w14:textId="77777777" w:rsidR="00557E5D" w:rsidRDefault="00557E5D">
      <w:pPr>
        <w:spacing w:line="500" w:lineRule="atLeast"/>
        <w:ind w:firstLine="600"/>
        <w:divId w:val="628126804"/>
        <w:rPr>
          <w:rFonts w:hint="eastAsia"/>
          <w:sz w:val="30"/>
          <w:szCs w:val="30"/>
        </w:rPr>
      </w:pPr>
      <w:r>
        <w:rPr>
          <w:rFonts w:hint="eastAsia"/>
          <w:sz w:val="30"/>
          <w:szCs w:val="30"/>
        </w:rPr>
        <w:t>被告人区德骥区某对起诉书指控的犯罪事实和罪名均无异议。</w:t>
      </w:r>
    </w:p>
    <w:p w14:paraId="236977BE" w14:textId="77777777" w:rsidR="00557E5D" w:rsidRDefault="00557E5D">
      <w:pPr>
        <w:spacing w:line="500" w:lineRule="atLeast"/>
        <w:ind w:firstLine="600"/>
        <w:divId w:val="1629437759"/>
        <w:rPr>
          <w:rFonts w:hint="eastAsia"/>
          <w:sz w:val="30"/>
          <w:szCs w:val="30"/>
        </w:rPr>
      </w:pPr>
      <w:r>
        <w:rPr>
          <w:rFonts w:hint="eastAsia"/>
          <w:sz w:val="30"/>
          <w:szCs w:val="30"/>
        </w:rPr>
        <w:t>经审理查明，公诉机关指控被告人区德骥区某犯受贿罪的事实清楚，证据确实、充分，本院予以确认。</w:t>
      </w:r>
    </w:p>
    <w:p w14:paraId="20238399" w14:textId="77777777" w:rsidR="00557E5D" w:rsidRDefault="00557E5D">
      <w:pPr>
        <w:spacing w:line="500" w:lineRule="atLeast"/>
        <w:ind w:firstLine="600"/>
        <w:divId w:val="1557005987"/>
        <w:rPr>
          <w:rFonts w:hint="eastAsia"/>
          <w:sz w:val="30"/>
          <w:szCs w:val="30"/>
        </w:rPr>
      </w:pPr>
      <w:r>
        <w:rPr>
          <w:rFonts w:hint="eastAsia"/>
          <w:sz w:val="30"/>
          <w:szCs w:val="30"/>
        </w:rPr>
        <w:t>本院认为，被告人区德骥区某无视国家法律，身为国家工作人员，利用职务上的便利，非法收受他人财物，共计人民币</w:t>
      </w:r>
      <w:r>
        <w:rPr>
          <w:rFonts w:hint="eastAsia"/>
          <w:sz w:val="30"/>
          <w:szCs w:val="30"/>
        </w:rPr>
        <w:t>200000</w:t>
      </w:r>
      <w:r>
        <w:rPr>
          <w:rFonts w:hint="eastAsia"/>
          <w:sz w:val="30"/>
          <w:szCs w:val="30"/>
        </w:rPr>
        <w:t>元、港币</w:t>
      </w:r>
      <w:r>
        <w:rPr>
          <w:rFonts w:hint="eastAsia"/>
          <w:sz w:val="30"/>
          <w:szCs w:val="30"/>
        </w:rPr>
        <w:t>190000</w:t>
      </w:r>
      <w:r>
        <w:rPr>
          <w:rFonts w:hint="eastAsia"/>
          <w:sz w:val="30"/>
          <w:szCs w:val="30"/>
        </w:rPr>
        <w:t>元，数额巨大，其行为已构成受贿罪。公诉机关指控被告人区德骥区某犯受贿罪的事实清楚、证据确实充分，罪名成立。被告人区德骥区某认罪态度好，有自首情节，积极退赃，本院对其予以从轻处罚。将被告人区德骥区某犯罪所得赃款人民币</w:t>
      </w:r>
      <w:r>
        <w:rPr>
          <w:rFonts w:hint="eastAsia"/>
          <w:sz w:val="30"/>
          <w:szCs w:val="30"/>
        </w:rPr>
        <w:t>200000</w:t>
      </w:r>
      <w:r>
        <w:rPr>
          <w:rFonts w:hint="eastAsia"/>
          <w:sz w:val="30"/>
          <w:szCs w:val="30"/>
        </w:rPr>
        <w:t>元、港币</w:t>
      </w:r>
      <w:r>
        <w:rPr>
          <w:rFonts w:hint="eastAsia"/>
          <w:sz w:val="30"/>
          <w:szCs w:val="30"/>
        </w:rPr>
        <w:t>190000</w:t>
      </w:r>
      <w:r>
        <w:rPr>
          <w:rFonts w:hint="eastAsia"/>
          <w:sz w:val="30"/>
          <w:szCs w:val="30"/>
        </w:rPr>
        <w:t>元予以没收，上缴国库。被告人区德骥区某犯罪情节较轻，有悔罪表现，宣告缓刑对其所居住社区没有重大不良影响，对被告人区德骥区某可以宣告缓刑。依照《中华人民共和国刑法》第三百八十五条第一款，第三百八十三条，第三百八十六条，第五十二条，第五十三条，第六十四条，第六十七条第一款，第七十二条，第七十三条第二、三款，《最高人民法院、最高人民检察院关于办理贪污贿赂刑事案件适用法律若干问题的解释》第二条第一款，第十九条第一款的规定，经审判委员会讨论，判决如下：</w:t>
      </w:r>
    </w:p>
    <w:p w14:paraId="0D7C5AAE" w14:textId="77777777" w:rsidR="00557E5D" w:rsidRDefault="00557E5D">
      <w:pPr>
        <w:spacing w:line="500" w:lineRule="atLeast"/>
        <w:ind w:firstLine="600"/>
        <w:divId w:val="482308263"/>
        <w:rPr>
          <w:rFonts w:hint="eastAsia"/>
          <w:sz w:val="30"/>
          <w:szCs w:val="30"/>
        </w:rPr>
      </w:pPr>
      <w:r>
        <w:rPr>
          <w:rFonts w:hint="eastAsia"/>
          <w:sz w:val="30"/>
          <w:szCs w:val="30"/>
        </w:rPr>
        <w:t>一、被告人区德骥区某犯受贿罪，判处有期徒刑三年，缓刑五年，并处罚金人民币</w:t>
      </w:r>
      <w:r>
        <w:rPr>
          <w:rFonts w:hint="eastAsia"/>
          <w:sz w:val="30"/>
          <w:szCs w:val="30"/>
        </w:rPr>
        <w:t>200000</w:t>
      </w:r>
      <w:r>
        <w:rPr>
          <w:rFonts w:hint="eastAsia"/>
          <w:sz w:val="30"/>
          <w:szCs w:val="30"/>
        </w:rPr>
        <w:t>元；</w:t>
      </w:r>
    </w:p>
    <w:p w14:paraId="76AF6D5F" w14:textId="77777777" w:rsidR="00557E5D" w:rsidRDefault="00557E5D">
      <w:pPr>
        <w:spacing w:line="500" w:lineRule="atLeast"/>
        <w:ind w:firstLine="600"/>
        <w:divId w:val="1342468859"/>
        <w:rPr>
          <w:rFonts w:hint="eastAsia"/>
          <w:sz w:val="30"/>
          <w:szCs w:val="30"/>
        </w:rPr>
      </w:pPr>
      <w:r>
        <w:rPr>
          <w:rFonts w:hint="eastAsia"/>
          <w:sz w:val="30"/>
          <w:szCs w:val="30"/>
        </w:rPr>
        <w:t>（缓刑考验期限从判决确定之日起计算，罚金于本判决发生法律效力之日起</w:t>
      </w:r>
      <w:r>
        <w:rPr>
          <w:rFonts w:hint="eastAsia"/>
          <w:sz w:val="30"/>
          <w:szCs w:val="30"/>
        </w:rPr>
        <w:t>30</w:t>
      </w:r>
      <w:r>
        <w:rPr>
          <w:rFonts w:hint="eastAsia"/>
          <w:sz w:val="30"/>
          <w:szCs w:val="30"/>
        </w:rPr>
        <w:t>日内向本院缴纳）。</w:t>
      </w:r>
    </w:p>
    <w:p w14:paraId="4303BD23" w14:textId="77777777" w:rsidR="00557E5D" w:rsidRDefault="00557E5D">
      <w:pPr>
        <w:spacing w:line="500" w:lineRule="atLeast"/>
        <w:ind w:firstLine="600"/>
        <w:divId w:val="1012802887"/>
        <w:rPr>
          <w:rFonts w:hint="eastAsia"/>
          <w:sz w:val="30"/>
          <w:szCs w:val="30"/>
        </w:rPr>
      </w:pPr>
      <w:r>
        <w:rPr>
          <w:rFonts w:hint="eastAsia"/>
          <w:sz w:val="30"/>
          <w:szCs w:val="30"/>
        </w:rPr>
        <w:t>二、将被告人区德骥区某犯罪所得赃款人民币</w:t>
      </w:r>
      <w:r>
        <w:rPr>
          <w:rFonts w:hint="eastAsia"/>
          <w:sz w:val="30"/>
          <w:szCs w:val="30"/>
        </w:rPr>
        <w:t>200000</w:t>
      </w:r>
      <w:r>
        <w:rPr>
          <w:rFonts w:hint="eastAsia"/>
          <w:sz w:val="30"/>
          <w:szCs w:val="30"/>
        </w:rPr>
        <w:t>元、港币</w:t>
      </w:r>
      <w:r>
        <w:rPr>
          <w:rFonts w:hint="eastAsia"/>
          <w:sz w:val="30"/>
          <w:szCs w:val="30"/>
        </w:rPr>
        <w:t>190000</w:t>
      </w:r>
      <w:r>
        <w:rPr>
          <w:rFonts w:hint="eastAsia"/>
          <w:sz w:val="30"/>
          <w:szCs w:val="30"/>
        </w:rPr>
        <w:t>元予以没收，上缴国库。</w:t>
      </w:r>
    </w:p>
    <w:p w14:paraId="017BC9A6" w14:textId="77777777" w:rsidR="00557E5D" w:rsidRDefault="00557E5D">
      <w:pPr>
        <w:spacing w:line="500" w:lineRule="atLeast"/>
        <w:ind w:firstLine="600"/>
        <w:divId w:val="819808802"/>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04F3A84B" w14:textId="77777777" w:rsidR="00557E5D" w:rsidRDefault="00557E5D">
      <w:pPr>
        <w:spacing w:line="500" w:lineRule="atLeast"/>
        <w:jc w:val="right"/>
        <w:divId w:val="537663437"/>
        <w:rPr>
          <w:rFonts w:hint="eastAsia"/>
          <w:sz w:val="30"/>
          <w:szCs w:val="30"/>
        </w:rPr>
      </w:pPr>
      <w:r>
        <w:rPr>
          <w:rFonts w:hint="eastAsia"/>
          <w:sz w:val="30"/>
          <w:szCs w:val="30"/>
        </w:rPr>
        <w:t>审　判　长　　卢　军</w:t>
      </w:r>
    </w:p>
    <w:p w14:paraId="128C0790" w14:textId="77777777" w:rsidR="00557E5D" w:rsidRDefault="00557E5D">
      <w:pPr>
        <w:spacing w:line="500" w:lineRule="atLeast"/>
        <w:jc w:val="right"/>
        <w:divId w:val="724645808"/>
        <w:rPr>
          <w:rFonts w:hint="eastAsia"/>
          <w:sz w:val="30"/>
          <w:szCs w:val="30"/>
        </w:rPr>
      </w:pPr>
      <w:r>
        <w:rPr>
          <w:rFonts w:hint="eastAsia"/>
          <w:sz w:val="30"/>
          <w:szCs w:val="30"/>
        </w:rPr>
        <w:t>审　判　员　　刘忆红</w:t>
      </w:r>
    </w:p>
    <w:p w14:paraId="210AD4C5" w14:textId="77777777" w:rsidR="00557E5D" w:rsidRDefault="00557E5D">
      <w:pPr>
        <w:spacing w:line="500" w:lineRule="atLeast"/>
        <w:jc w:val="right"/>
        <w:divId w:val="31269709"/>
        <w:rPr>
          <w:rFonts w:hint="eastAsia"/>
          <w:sz w:val="30"/>
          <w:szCs w:val="30"/>
        </w:rPr>
      </w:pPr>
      <w:r>
        <w:rPr>
          <w:rFonts w:hint="eastAsia"/>
          <w:sz w:val="30"/>
          <w:szCs w:val="30"/>
        </w:rPr>
        <w:t>人民陪审员　　李秀峰</w:t>
      </w:r>
    </w:p>
    <w:p w14:paraId="37915FA4" w14:textId="77777777" w:rsidR="00557E5D" w:rsidRDefault="00557E5D">
      <w:pPr>
        <w:spacing w:line="500" w:lineRule="atLeast"/>
        <w:jc w:val="right"/>
        <w:divId w:val="1465852485"/>
        <w:rPr>
          <w:rFonts w:hint="eastAsia"/>
          <w:sz w:val="30"/>
          <w:szCs w:val="30"/>
        </w:rPr>
      </w:pPr>
      <w:r>
        <w:rPr>
          <w:rFonts w:hint="eastAsia"/>
          <w:sz w:val="30"/>
          <w:szCs w:val="30"/>
        </w:rPr>
        <w:t>二〇一六年十一月十日</w:t>
      </w:r>
    </w:p>
    <w:p w14:paraId="5F0EECF8" w14:textId="77777777" w:rsidR="00557E5D" w:rsidRDefault="00557E5D">
      <w:pPr>
        <w:spacing w:line="500" w:lineRule="atLeast"/>
        <w:jc w:val="right"/>
        <w:divId w:val="1175220096"/>
        <w:rPr>
          <w:rFonts w:hint="eastAsia"/>
          <w:sz w:val="30"/>
          <w:szCs w:val="30"/>
        </w:rPr>
      </w:pPr>
      <w:r>
        <w:rPr>
          <w:rFonts w:hint="eastAsia"/>
          <w:sz w:val="30"/>
          <w:szCs w:val="30"/>
        </w:rPr>
        <w:t>书　记　员　　陈红红</w:t>
      </w:r>
    </w:p>
    <w:p w14:paraId="5AA5D07E" w14:textId="77777777" w:rsidR="00557E5D" w:rsidRDefault="00557E5D">
      <w:pPr>
        <w:spacing w:line="500" w:lineRule="atLeast"/>
        <w:ind w:firstLine="600"/>
        <w:divId w:val="566378703"/>
        <w:rPr>
          <w:rFonts w:hint="eastAsia"/>
          <w:sz w:val="30"/>
          <w:szCs w:val="30"/>
        </w:rPr>
      </w:pPr>
      <w:r>
        <w:rPr>
          <w:rFonts w:hint="eastAsia"/>
          <w:sz w:val="30"/>
          <w:szCs w:val="30"/>
        </w:rPr>
        <w:t>第</w:t>
      </w:r>
      <w:r>
        <w:rPr>
          <w:rFonts w:hint="eastAsia"/>
          <w:sz w:val="30"/>
          <w:szCs w:val="30"/>
        </w:rPr>
        <w:t>4</w:t>
      </w:r>
      <w:r>
        <w:rPr>
          <w:rFonts w:hint="eastAsia"/>
          <w:sz w:val="30"/>
          <w:szCs w:val="30"/>
        </w:rPr>
        <w:t>页共</w:t>
      </w:r>
      <w:r>
        <w:rPr>
          <w:rFonts w:hint="eastAsia"/>
          <w:sz w:val="30"/>
          <w:szCs w:val="30"/>
        </w:rPr>
        <w:t>5</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0429D" w14:textId="77777777" w:rsidR="00557E5D" w:rsidRDefault="00557E5D" w:rsidP="00557E5D">
      <w:pPr>
        <w:rPr>
          <w:rFonts w:hint="eastAsia"/>
        </w:rPr>
      </w:pPr>
      <w:r>
        <w:separator/>
      </w:r>
    </w:p>
  </w:endnote>
  <w:endnote w:type="continuationSeparator" w:id="0">
    <w:p w14:paraId="04245A6D" w14:textId="77777777" w:rsidR="00557E5D" w:rsidRDefault="00557E5D" w:rsidP="00557E5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61C5C" w14:textId="77777777" w:rsidR="00557E5D" w:rsidRDefault="00557E5D" w:rsidP="00557E5D">
      <w:pPr>
        <w:rPr>
          <w:rFonts w:hint="eastAsia"/>
        </w:rPr>
      </w:pPr>
      <w:r>
        <w:separator/>
      </w:r>
    </w:p>
  </w:footnote>
  <w:footnote w:type="continuationSeparator" w:id="0">
    <w:p w14:paraId="68191671" w14:textId="77777777" w:rsidR="00557E5D" w:rsidRDefault="00557E5D" w:rsidP="00557E5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7E5D"/>
    <w:rsid w:val="00557E5D"/>
    <w:rsid w:val="00D11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BF759E"/>
  <w15:chartTrackingRefBased/>
  <w15:docId w15:val="{69389B82-C666-4803-823B-776E8B2FE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57E5D"/>
    <w:pPr>
      <w:tabs>
        <w:tab w:val="center" w:pos="4153"/>
        <w:tab w:val="right" w:pos="8306"/>
      </w:tabs>
      <w:snapToGrid w:val="0"/>
      <w:jc w:val="center"/>
    </w:pPr>
    <w:rPr>
      <w:sz w:val="18"/>
      <w:szCs w:val="18"/>
    </w:rPr>
  </w:style>
  <w:style w:type="character" w:customStyle="1" w:styleId="a4">
    <w:name w:val="页眉 字符"/>
    <w:basedOn w:val="a0"/>
    <w:link w:val="a3"/>
    <w:uiPriority w:val="99"/>
    <w:rsid w:val="00557E5D"/>
    <w:rPr>
      <w:rFonts w:ascii="宋体" w:eastAsia="宋体" w:hAnsi="宋体" w:cs="宋体"/>
      <w:sz w:val="18"/>
      <w:szCs w:val="18"/>
    </w:rPr>
  </w:style>
  <w:style w:type="paragraph" w:styleId="a5">
    <w:name w:val="footer"/>
    <w:basedOn w:val="a"/>
    <w:link w:val="a6"/>
    <w:uiPriority w:val="99"/>
    <w:unhideWhenUsed/>
    <w:rsid w:val="00557E5D"/>
    <w:pPr>
      <w:tabs>
        <w:tab w:val="center" w:pos="4153"/>
        <w:tab w:val="right" w:pos="8306"/>
      </w:tabs>
      <w:snapToGrid w:val="0"/>
    </w:pPr>
    <w:rPr>
      <w:sz w:val="18"/>
      <w:szCs w:val="18"/>
    </w:rPr>
  </w:style>
  <w:style w:type="character" w:customStyle="1" w:styleId="a6">
    <w:name w:val="页脚 字符"/>
    <w:basedOn w:val="a0"/>
    <w:link w:val="a5"/>
    <w:uiPriority w:val="99"/>
    <w:rsid w:val="00557E5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69709">
      <w:marLeft w:val="0"/>
      <w:marRight w:val="720"/>
      <w:marTop w:val="10"/>
      <w:marBottom w:val="10"/>
      <w:divBdr>
        <w:top w:val="none" w:sz="0" w:space="0" w:color="auto"/>
        <w:left w:val="none" w:sz="0" w:space="0" w:color="auto"/>
        <w:bottom w:val="none" w:sz="0" w:space="0" w:color="auto"/>
        <w:right w:val="none" w:sz="0" w:space="0" w:color="auto"/>
      </w:divBdr>
    </w:div>
    <w:div w:id="308245233">
      <w:marLeft w:val="0"/>
      <w:marRight w:val="0"/>
      <w:marTop w:val="10"/>
      <w:marBottom w:val="10"/>
      <w:divBdr>
        <w:top w:val="none" w:sz="0" w:space="0" w:color="auto"/>
        <w:left w:val="none" w:sz="0" w:space="0" w:color="auto"/>
        <w:bottom w:val="none" w:sz="0" w:space="0" w:color="auto"/>
        <w:right w:val="none" w:sz="0" w:space="0" w:color="auto"/>
      </w:divBdr>
    </w:div>
    <w:div w:id="336882041">
      <w:marLeft w:val="0"/>
      <w:marRight w:val="0"/>
      <w:marTop w:val="10"/>
      <w:marBottom w:val="10"/>
      <w:divBdr>
        <w:top w:val="none" w:sz="0" w:space="0" w:color="auto"/>
        <w:left w:val="none" w:sz="0" w:space="0" w:color="auto"/>
        <w:bottom w:val="none" w:sz="0" w:space="0" w:color="auto"/>
        <w:right w:val="none" w:sz="0" w:space="0" w:color="auto"/>
      </w:divBdr>
    </w:div>
    <w:div w:id="482308263">
      <w:marLeft w:val="0"/>
      <w:marRight w:val="0"/>
      <w:marTop w:val="10"/>
      <w:marBottom w:val="10"/>
      <w:divBdr>
        <w:top w:val="none" w:sz="0" w:space="0" w:color="auto"/>
        <w:left w:val="none" w:sz="0" w:space="0" w:color="auto"/>
        <w:bottom w:val="none" w:sz="0" w:space="0" w:color="auto"/>
        <w:right w:val="none" w:sz="0" w:space="0" w:color="auto"/>
      </w:divBdr>
    </w:div>
    <w:div w:id="536699985">
      <w:marLeft w:val="0"/>
      <w:marRight w:val="0"/>
      <w:marTop w:val="10"/>
      <w:marBottom w:val="10"/>
      <w:divBdr>
        <w:top w:val="none" w:sz="0" w:space="0" w:color="auto"/>
        <w:left w:val="none" w:sz="0" w:space="0" w:color="auto"/>
        <w:bottom w:val="none" w:sz="0" w:space="0" w:color="auto"/>
        <w:right w:val="none" w:sz="0" w:space="0" w:color="auto"/>
      </w:divBdr>
    </w:div>
    <w:div w:id="537663437">
      <w:marLeft w:val="0"/>
      <w:marRight w:val="720"/>
      <w:marTop w:val="10"/>
      <w:marBottom w:val="10"/>
      <w:divBdr>
        <w:top w:val="none" w:sz="0" w:space="0" w:color="auto"/>
        <w:left w:val="none" w:sz="0" w:space="0" w:color="auto"/>
        <w:bottom w:val="none" w:sz="0" w:space="0" w:color="auto"/>
        <w:right w:val="none" w:sz="0" w:space="0" w:color="auto"/>
      </w:divBdr>
    </w:div>
    <w:div w:id="566378703">
      <w:marLeft w:val="0"/>
      <w:marRight w:val="0"/>
      <w:marTop w:val="10"/>
      <w:marBottom w:val="10"/>
      <w:divBdr>
        <w:top w:val="none" w:sz="0" w:space="0" w:color="auto"/>
        <w:left w:val="none" w:sz="0" w:space="0" w:color="auto"/>
        <w:bottom w:val="none" w:sz="0" w:space="0" w:color="auto"/>
        <w:right w:val="none" w:sz="0" w:space="0" w:color="auto"/>
      </w:divBdr>
    </w:div>
    <w:div w:id="628126804">
      <w:marLeft w:val="0"/>
      <w:marRight w:val="0"/>
      <w:marTop w:val="10"/>
      <w:marBottom w:val="10"/>
      <w:divBdr>
        <w:top w:val="none" w:sz="0" w:space="0" w:color="auto"/>
        <w:left w:val="none" w:sz="0" w:space="0" w:color="auto"/>
        <w:bottom w:val="none" w:sz="0" w:space="0" w:color="auto"/>
        <w:right w:val="none" w:sz="0" w:space="0" w:color="auto"/>
      </w:divBdr>
    </w:div>
    <w:div w:id="630214692">
      <w:marLeft w:val="0"/>
      <w:marRight w:val="0"/>
      <w:marTop w:val="10"/>
      <w:marBottom w:val="10"/>
      <w:divBdr>
        <w:top w:val="none" w:sz="0" w:space="0" w:color="auto"/>
        <w:left w:val="none" w:sz="0" w:space="0" w:color="auto"/>
        <w:bottom w:val="none" w:sz="0" w:space="0" w:color="auto"/>
        <w:right w:val="none" w:sz="0" w:space="0" w:color="auto"/>
      </w:divBdr>
    </w:div>
    <w:div w:id="724645808">
      <w:marLeft w:val="0"/>
      <w:marRight w:val="720"/>
      <w:marTop w:val="10"/>
      <w:marBottom w:val="10"/>
      <w:divBdr>
        <w:top w:val="none" w:sz="0" w:space="0" w:color="auto"/>
        <w:left w:val="none" w:sz="0" w:space="0" w:color="auto"/>
        <w:bottom w:val="none" w:sz="0" w:space="0" w:color="auto"/>
        <w:right w:val="none" w:sz="0" w:space="0" w:color="auto"/>
      </w:divBdr>
    </w:div>
    <w:div w:id="819808802">
      <w:marLeft w:val="0"/>
      <w:marRight w:val="0"/>
      <w:marTop w:val="10"/>
      <w:marBottom w:val="10"/>
      <w:divBdr>
        <w:top w:val="none" w:sz="0" w:space="0" w:color="auto"/>
        <w:left w:val="none" w:sz="0" w:space="0" w:color="auto"/>
        <w:bottom w:val="none" w:sz="0" w:space="0" w:color="auto"/>
        <w:right w:val="none" w:sz="0" w:space="0" w:color="auto"/>
      </w:divBdr>
    </w:div>
    <w:div w:id="1012802887">
      <w:marLeft w:val="0"/>
      <w:marRight w:val="0"/>
      <w:marTop w:val="10"/>
      <w:marBottom w:val="10"/>
      <w:divBdr>
        <w:top w:val="none" w:sz="0" w:space="0" w:color="auto"/>
        <w:left w:val="none" w:sz="0" w:space="0" w:color="auto"/>
        <w:bottom w:val="none" w:sz="0" w:space="0" w:color="auto"/>
        <w:right w:val="none" w:sz="0" w:space="0" w:color="auto"/>
      </w:divBdr>
    </w:div>
    <w:div w:id="1133711001">
      <w:marLeft w:val="0"/>
      <w:marRight w:val="0"/>
      <w:marTop w:val="10"/>
      <w:marBottom w:val="10"/>
      <w:divBdr>
        <w:top w:val="none" w:sz="0" w:space="0" w:color="auto"/>
        <w:left w:val="none" w:sz="0" w:space="0" w:color="auto"/>
        <w:bottom w:val="none" w:sz="0" w:space="0" w:color="auto"/>
        <w:right w:val="none" w:sz="0" w:space="0" w:color="auto"/>
      </w:divBdr>
    </w:div>
    <w:div w:id="1146169191">
      <w:marLeft w:val="0"/>
      <w:marRight w:val="0"/>
      <w:marTop w:val="10"/>
      <w:marBottom w:val="10"/>
      <w:divBdr>
        <w:top w:val="none" w:sz="0" w:space="0" w:color="auto"/>
        <w:left w:val="none" w:sz="0" w:space="0" w:color="auto"/>
        <w:bottom w:val="none" w:sz="0" w:space="0" w:color="auto"/>
        <w:right w:val="none" w:sz="0" w:space="0" w:color="auto"/>
      </w:divBdr>
    </w:div>
    <w:div w:id="1175220096">
      <w:marLeft w:val="0"/>
      <w:marRight w:val="720"/>
      <w:marTop w:val="10"/>
      <w:marBottom w:val="10"/>
      <w:divBdr>
        <w:top w:val="none" w:sz="0" w:space="0" w:color="auto"/>
        <w:left w:val="none" w:sz="0" w:space="0" w:color="auto"/>
        <w:bottom w:val="none" w:sz="0" w:space="0" w:color="auto"/>
        <w:right w:val="none" w:sz="0" w:space="0" w:color="auto"/>
      </w:divBdr>
    </w:div>
    <w:div w:id="1249315657">
      <w:marLeft w:val="0"/>
      <w:marRight w:val="0"/>
      <w:marTop w:val="10"/>
      <w:marBottom w:val="10"/>
      <w:divBdr>
        <w:top w:val="none" w:sz="0" w:space="0" w:color="auto"/>
        <w:left w:val="none" w:sz="0" w:space="0" w:color="auto"/>
        <w:bottom w:val="none" w:sz="0" w:space="0" w:color="auto"/>
        <w:right w:val="none" w:sz="0" w:space="0" w:color="auto"/>
      </w:divBdr>
    </w:div>
    <w:div w:id="1342468859">
      <w:marLeft w:val="0"/>
      <w:marRight w:val="0"/>
      <w:marTop w:val="10"/>
      <w:marBottom w:val="10"/>
      <w:divBdr>
        <w:top w:val="none" w:sz="0" w:space="0" w:color="auto"/>
        <w:left w:val="none" w:sz="0" w:space="0" w:color="auto"/>
        <w:bottom w:val="none" w:sz="0" w:space="0" w:color="auto"/>
        <w:right w:val="none" w:sz="0" w:space="0" w:color="auto"/>
      </w:divBdr>
    </w:div>
    <w:div w:id="1438450245">
      <w:marLeft w:val="0"/>
      <w:marRight w:val="0"/>
      <w:marTop w:val="10"/>
      <w:marBottom w:val="10"/>
      <w:divBdr>
        <w:top w:val="none" w:sz="0" w:space="0" w:color="auto"/>
        <w:left w:val="none" w:sz="0" w:space="0" w:color="auto"/>
        <w:bottom w:val="none" w:sz="0" w:space="0" w:color="auto"/>
        <w:right w:val="none" w:sz="0" w:space="0" w:color="auto"/>
      </w:divBdr>
    </w:div>
    <w:div w:id="1465852485">
      <w:marLeft w:val="0"/>
      <w:marRight w:val="720"/>
      <w:marTop w:val="10"/>
      <w:marBottom w:val="10"/>
      <w:divBdr>
        <w:top w:val="none" w:sz="0" w:space="0" w:color="auto"/>
        <w:left w:val="none" w:sz="0" w:space="0" w:color="auto"/>
        <w:bottom w:val="none" w:sz="0" w:space="0" w:color="auto"/>
        <w:right w:val="none" w:sz="0" w:space="0" w:color="auto"/>
      </w:divBdr>
    </w:div>
    <w:div w:id="1533492884">
      <w:marLeft w:val="0"/>
      <w:marRight w:val="0"/>
      <w:marTop w:val="10"/>
      <w:marBottom w:val="10"/>
      <w:divBdr>
        <w:top w:val="none" w:sz="0" w:space="0" w:color="auto"/>
        <w:left w:val="none" w:sz="0" w:space="0" w:color="auto"/>
        <w:bottom w:val="none" w:sz="0" w:space="0" w:color="auto"/>
        <w:right w:val="none" w:sz="0" w:space="0" w:color="auto"/>
      </w:divBdr>
    </w:div>
    <w:div w:id="1556501065">
      <w:marLeft w:val="0"/>
      <w:marRight w:val="0"/>
      <w:marTop w:val="10"/>
      <w:marBottom w:val="10"/>
      <w:divBdr>
        <w:top w:val="none" w:sz="0" w:space="0" w:color="auto"/>
        <w:left w:val="none" w:sz="0" w:space="0" w:color="auto"/>
        <w:bottom w:val="none" w:sz="0" w:space="0" w:color="auto"/>
        <w:right w:val="none" w:sz="0" w:space="0" w:color="auto"/>
      </w:divBdr>
    </w:div>
    <w:div w:id="1557005987">
      <w:marLeft w:val="0"/>
      <w:marRight w:val="0"/>
      <w:marTop w:val="10"/>
      <w:marBottom w:val="10"/>
      <w:divBdr>
        <w:top w:val="none" w:sz="0" w:space="0" w:color="auto"/>
        <w:left w:val="none" w:sz="0" w:space="0" w:color="auto"/>
        <w:bottom w:val="none" w:sz="0" w:space="0" w:color="auto"/>
        <w:right w:val="none" w:sz="0" w:space="0" w:color="auto"/>
      </w:divBdr>
    </w:div>
    <w:div w:id="1615865484">
      <w:marLeft w:val="0"/>
      <w:marRight w:val="0"/>
      <w:marTop w:val="10"/>
      <w:marBottom w:val="10"/>
      <w:divBdr>
        <w:top w:val="none" w:sz="0" w:space="0" w:color="auto"/>
        <w:left w:val="none" w:sz="0" w:space="0" w:color="auto"/>
        <w:bottom w:val="none" w:sz="0" w:space="0" w:color="auto"/>
        <w:right w:val="none" w:sz="0" w:space="0" w:color="auto"/>
      </w:divBdr>
    </w:div>
    <w:div w:id="1629437759">
      <w:marLeft w:val="0"/>
      <w:marRight w:val="0"/>
      <w:marTop w:val="10"/>
      <w:marBottom w:val="10"/>
      <w:divBdr>
        <w:top w:val="none" w:sz="0" w:space="0" w:color="auto"/>
        <w:left w:val="none" w:sz="0" w:space="0" w:color="auto"/>
        <w:bottom w:val="none" w:sz="0" w:space="0" w:color="auto"/>
        <w:right w:val="none" w:sz="0" w:space="0" w:color="auto"/>
      </w:divBdr>
    </w:div>
    <w:div w:id="17957159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308</Words>
  <Characters>1761</Characters>
  <Application>Microsoft Office Word</Application>
  <DocSecurity>0</DocSecurity>
  <Lines>14</Lines>
  <Paragraphs>4</Paragraphs>
  <ScaleCrop>false</ScaleCrop>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2025-04-30T03:42:00Z</dcterms:created>
  <dcterms:modified xsi:type="dcterms:W3CDTF">2025-04-30T03:42:00Z</dcterms:modified>
</cp:coreProperties>
</file>