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9768" w14:textId="77777777" w:rsidR="006521C4" w:rsidRDefault="006521C4">
      <w:pPr>
        <w:spacing w:line="500" w:lineRule="atLeast"/>
        <w:jc w:val="center"/>
        <w:divId w:val="457800676"/>
        <w:rPr>
          <w:rFonts w:ascii="黑体" w:eastAsia="黑体" w:hAnsi="黑体"/>
          <w:sz w:val="36"/>
          <w:szCs w:val="36"/>
        </w:rPr>
      </w:pPr>
      <w:r>
        <w:rPr>
          <w:rFonts w:ascii="黑体" w:eastAsia="黑体" w:hAnsi="黑体" w:hint="eastAsia"/>
          <w:sz w:val="36"/>
          <w:szCs w:val="36"/>
        </w:rPr>
        <w:t>广东省广州市番禺区人民法院</w:t>
      </w:r>
    </w:p>
    <w:p w14:paraId="4CEA64B2" w14:textId="77777777" w:rsidR="006521C4" w:rsidRDefault="006521C4">
      <w:pPr>
        <w:spacing w:line="500" w:lineRule="atLeast"/>
        <w:jc w:val="center"/>
        <w:divId w:val="4067316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25DA6D" w14:textId="77777777" w:rsidR="006521C4" w:rsidRDefault="006521C4">
      <w:pPr>
        <w:spacing w:line="500" w:lineRule="atLeast"/>
        <w:jc w:val="right"/>
        <w:divId w:val="479611454"/>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1620</w:t>
      </w:r>
      <w:r>
        <w:rPr>
          <w:rFonts w:hint="eastAsia"/>
          <w:sz w:val="30"/>
          <w:szCs w:val="30"/>
        </w:rPr>
        <w:t>号</w:t>
      </w:r>
    </w:p>
    <w:p w14:paraId="623978AA" w14:textId="77777777" w:rsidR="006521C4" w:rsidRDefault="006521C4">
      <w:pPr>
        <w:spacing w:line="500" w:lineRule="atLeast"/>
        <w:ind w:firstLine="600"/>
        <w:divId w:val="1312949700"/>
        <w:rPr>
          <w:rFonts w:hint="eastAsia"/>
          <w:sz w:val="30"/>
          <w:szCs w:val="30"/>
        </w:rPr>
      </w:pPr>
      <w:r>
        <w:rPr>
          <w:rFonts w:hint="eastAsia"/>
          <w:sz w:val="30"/>
          <w:szCs w:val="30"/>
        </w:rPr>
        <w:t>公诉机关广州市番禺区人民检察院。</w:t>
      </w:r>
    </w:p>
    <w:p w14:paraId="51D6EF44" w14:textId="77777777" w:rsidR="006521C4" w:rsidRDefault="006521C4">
      <w:pPr>
        <w:spacing w:line="500" w:lineRule="atLeast"/>
        <w:ind w:firstLine="600"/>
        <w:divId w:val="1016149520"/>
        <w:rPr>
          <w:rFonts w:hint="eastAsia"/>
          <w:sz w:val="30"/>
          <w:szCs w:val="30"/>
        </w:rPr>
      </w:pPr>
      <w:r>
        <w:rPr>
          <w:rFonts w:hint="eastAsia"/>
          <w:sz w:val="30"/>
          <w:szCs w:val="30"/>
        </w:rPr>
        <w:t>被告人区某。因本案于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日被逮捕。现押于广州市番禺区看守所。</w:t>
      </w:r>
    </w:p>
    <w:p w14:paraId="3DA5F7EB" w14:textId="77777777" w:rsidR="006521C4" w:rsidRDefault="006521C4">
      <w:pPr>
        <w:spacing w:line="500" w:lineRule="atLeast"/>
        <w:ind w:firstLine="600"/>
        <w:divId w:val="238029817"/>
        <w:rPr>
          <w:rFonts w:hint="eastAsia"/>
          <w:sz w:val="30"/>
          <w:szCs w:val="30"/>
        </w:rPr>
      </w:pPr>
      <w:r>
        <w:rPr>
          <w:rFonts w:hint="eastAsia"/>
          <w:sz w:val="30"/>
          <w:szCs w:val="30"/>
        </w:rPr>
        <w:t>辩护人宋炫光，系广东南粤律师事务所律师。</w:t>
      </w:r>
    </w:p>
    <w:p w14:paraId="2324C1A6" w14:textId="77777777" w:rsidR="006521C4" w:rsidRDefault="006521C4">
      <w:pPr>
        <w:spacing w:line="500" w:lineRule="atLeast"/>
        <w:ind w:firstLine="600"/>
        <w:divId w:val="1719553260"/>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1623</w:t>
      </w:r>
      <w:r>
        <w:rPr>
          <w:rFonts w:hint="eastAsia"/>
          <w:sz w:val="30"/>
          <w:szCs w:val="30"/>
        </w:rPr>
        <w:t>号起诉书指控被告人区某犯受贿、行贿罪，于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日向本院提起公诉。本院依法组成合议庭，公开开庭审理了本案。广州市番禺区人民检察院指派检察员赵庆光出庭支持公诉，被告人区某及辩护人宋炫光到庭参加了诉讼。现已审理终结。</w:t>
      </w:r>
    </w:p>
    <w:p w14:paraId="5425B786" w14:textId="77777777" w:rsidR="006521C4" w:rsidRDefault="006521C4">
      <w:pPr>
        <w:spacing w:line="500" w:lineRule="atLeast"/>
        <w:ind w:firstLine="600"/>
        <w:divId w:val="726609607"/>
        <w:rPr>
          <w:rFonts w:hint="eastAsia"/>
          <w:sz w:val="30"/>
          <w:szCs w:val="30"/>
        </w:rPr>
      </w:pPr>
      <w:r>
        <w:rPr>
          <w:rFonts w:hint="eastAsia"/>
          <w:sz w:val="30"/>
          <w:szCs w:val="30"/>
        </w:rPr>
        <w:t>广州市番禺区人民检察院指控，（一）</w:t>
      </w:r>
      <w:r>
        <w:rPr>
          <w:rFonts w:hint="eastAsia"/>
          <w:sz w:val="30"/>
          <w:szCs w:val="30"/>
        </w:rPr>
        <w:t>2010</w:t>
      </w:r>
      <w:r>
        <w:rPr>
          <w:rFonts w:hint="eastAsia"/>
          <w:sz w:val="30"/>
          <w:szCs w:val="30"/>
        </w:rPr>
        <w:t>年期间，被告人区某利用担任广州市番禺区石壁街城建服务中心村建办办事员的职务便利，在负责石壁街村民自建房报建工作的过程中，先后收受吴某某、范某某贿送的钱款共人民币</w:t>
      </w:r>
      <w:r>
        <w:rPr>
          <w:rFonts w:hint="eastAsia"/>
          <w:sz w:val="30"/>
          <w:szCs w:val="30"/>
        </w:rPr>
        <w:t>4.6</w:t>
      </w:r>
      <w:r>
        <w:rPr>
          <w:rFonts w:hint="eastAsia"/>
          <w:sz w:val="30"/>
          <w:szCs w:val="30"/>
        </w:rPr>
        <w:t>万元。（二）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区某在承建广州市番禺区钟村街海棠涌整治电力线路迁改工程、胜石河整治低压线路及路灯迁改工程过程中，先后多次贿送帮其承揽上述工程的广州市番禺区钟村街城建服务中心工作人员区某煊、番禺区水务局第四工程组技术人员梁某某共人民币</w:t>
      </w:r>
      <w:r>
        <w:rPr>
          <w:rFonts w:hint="eastAsia"/>
          <w:sz w:val="30"/>
          <w:szCs w:val="30"/>
        </w:rPr>
        <w:t>9</w:t>
      </w:r>
      <w:r>
        <w:rPr>
          <w:rFonts w:hint="eastAsia"/>
          <w:sz w:val="30"/>
          <w:szCs w:val="30"/>
        </w:rPr>
        <w:t>万元。公诉机关并就其指控的事实向本院提供了证人证言、书证材料、被告人供述等证据。公诉机关认为，被告人区某身为国家工作人员，无视国家法律，利用职务上的便利，非法收受他人财物，为他人谋取利益并为谋取不正当利益，给予国家工作人员以财物，其行为已触犯《中华人民共和国刑法》第三百八十五条第一款、第三</w:t>
      </w:r>
      <w:r>
        <w:rPr>
          <w:rFonts w:hint="eastAsia"/>
          <w:sz w:val="30"/>
          <w:szCs w:val="30"/>
        </w:rPr>
        <w:lastRenderedPageBreak/>
        <w:t>百八十六条、第三百八十三条第一款第（三）项、第三百八十九条第一款之规定，犯罪事实清楚，证据确实充分，应以受贿、行贿罪追究其刑事责任。被告人区某在判决宣告以前一人犯数罪，根据《中华人民共和国刑法》第六十九条第一款之规定，应当数罪并罚。被告人区某犯罪以后自动投案，如实供述自己的罪行，根据《中华人民共和</w:t>
      </w:r>
      <w:r>
        <w:rPr>
          <w:rFonts w:hint="eastAsia"/>
          <w:sz w:val="30"/>
          <w:szCs w:val="30"/>
        </w:rPr>
        <w:t>国刑法》第六十七条之规定，是自首，可以从轻或者减轻处罚。提请本院依法判处。</w:t>
      </w:r>
    </w:p>
    <w:p w14:paraId="45FE6EB0" w14:textId="77777777" w:rsidR="006521C4" w:rsidRDefault="006521C4">
      <w:pPr>
        <w:spacing w:line="500" w:lineRule="atLeast"/>
        <w:ind w:firstLine="600"/>
        <w:divId w:val="302076370"/>
        <w:rPr>
          <w:rFonts w:hint="eastAsia"/>
          <w:sz w:val="30"/>
          <w:szCs w:val="30"/>
        </w:rPr>
      </w:pPr>
      <w:r>
        <w:rPr>
          <w:rFonts w:hint="eastAsia"/>
          <w:sz w:val="30"/>
          <w:szCs w:val="30"/>
        </w:rPr>
        <w:t>被告人区某对公诉机关指控的犯罪事实及罪名均不持异议。</w:t>
      </w:r>
    </w:p>
    <w:p w14:paraId="4CE93C10" w14:textId="77777777" w:rsidR="006521C4" w:rsidRDefault="006521C4">
      <w:pPr>
        <w:spacing w:line="500" w:lineRule="atLeast"/>
        <w:ind w:firstLine="600"/>
        <w:divId w:val="97608634"/>
        <w:rPr>
          <w:rFonts w:hint="eastAsia"/>
          <w:sz w:val="30"/>
          <w:szCs w:val="30"/>
        </w:rPr>
      </w:pPr>
      <w:r>
        <w:rPr>
          <w:rFonts w:hint="eastAsia"/>
          <w:sz w:val="30"/>
          <w:szCs w:val="30"/>
        </w:rPr>
        <w:t>辩护人对公诉机关指控的犯罪事实及罪名均不持异议，且认为被告人区某犯罪情节较轻、有自首情节、初犯等，建议法庭对其从轻处罚。</w:t>
      </w:r>
    </w:p>
    <w:p w14:paraId="2AB221C2" w14:textId="77777777" w:rsidR="006521C4" w:rsidRDefault="006521C4">
      <w:pPr>
        <w:spacing w:line="500" w:lineRule="atLeast"/>
        <w:ind w:firstLine="600"/>
        <w:divId w:val="1870146178"/>
        <w:rPr>
          <w:rFonts w:hint="eastAsia"/>
          <w:sz w:val="30"/>
          <w:szCs w:val="30"/>
        </w:rPr>
      </w:pPr>
      <w:r>
        <w:rPr>
          <w:rFonts w:hint="eastAsia"/>
          <w:sz w:val="30"/>
          <w:szCs w:val="30"/>
        </w:rPr>
        <w:t>经审理查明：</w:t>
      </w:r>
    </w:p>
    <w:p w14:paraId="0EC5D131" w14:textId="77777777" w:rsidR="006521C4" w:rsidRDefault="006521C4">
      <w:pPr>
        <w:spacing w:line="500" w:lineRule="atLeast"/>
        <w:ind w:firstLine="600"/>
        <w:divId w:val="1058212490"/>
        <w:rPr>
          <w:rFonts w:hint="eastAsia"/>
          <w:sz w:val="30"/>
          <w:szCs w:val="30"/>
        </w:rPr>
      </w:pPr>
      <w:r>
        <w:rPr>
          <w:rFonts w:hint="eastAsia"/>
          <w:sz w:val="30"/>
          <w:szCs w:val="30"/>
        </w:rPr>
        <w:t>一、</w:t>
      </w:r>
      <w:r>
        <w:rPr>
          <w:rFonts w:hint="eastAsia"/>
          <w:sz w:val="30"/>
          <w:szCs w:val="30"/>
        </w:rPr>
        <w:t>2010</w:t>
      </w:r>
      <w:r>
        <w:rPr>
          <w:rFonts w:hint="eastAsia"/>
          <w:sz w:val="30"/>
          <w:szCs w:val="30"/>
        </w:rPr>
        <w:t>年期间，被告人区某利用担任广州市番禺区石壁街城建服务中心村建办办事员的职务便利，在负责石壁街村民自建房报建工作的过程中，先后收受吴某某、范某某贿送的钱款共人民币</w:t>
      </w:r>
      <w:r>
        <w:rPr>
          <w:rFonts w:hint="eastAsia"/>
          <w:sz w:val="30"/>
          <w:szCs w:val="30"/>
        </w:rPr>
        <w:t>4.6</w:t>
      </w:r>
      <w:r>
        <w:rPr>
          <w:rFonts w:hint="eastAsia"/>
          <w:sz w:val="30"/>
          <w:szCs w:val="30"/>
        </w:rPr>
        <w:t>万元。</w:t>
      </w:r>
    </w:p>
    <w:p w14:paraId="55F703BD" w14:textId="77777777" w:rsidR="006521C4" w:rsidRDefault="006521C4">
      <w:pPr>
        <w:spacing w:line="500" w:lineRule="atLeast"/>
        <w:ind w:firstLine="600"/>
        <w:divId w:val="1581795223"/>
        <w:rPr>
          <w:rFonts w:hint="eastAsia"/>
          <w:sz w:val="30"/>
          <w:szCs w:val="30"/>
        </w:rPr>
      </w:pPr>
      <w:r>
        <w:rPr>
          <w:rFonts w:hint="eastAsia"/>
          <w:sz w:val="30"/>
          <w:szCs w:val="30"/>
        </w:rPr>
        <w:t>案发后，被告人区某退出赃款人民币</w:t>
      </w:r>
      <w:r>
        <w:rPr>
          <w:rFonts w:hint="eastAsia"/>
          <w:sz w:val="30"/>
          <w:szCs w:val="30"/>
        </w:rPr>
        <w:t>4.6</w:t>
      </w:r>
      <w:r>
        <w:rPr>
          <w:rFonts w:hint="eastAsia"/>
          <w:sz w:val="30"/>
          <w:szCs w:val="30"/>
        </w:rPr>
        <w:t>万元。</w:t>
      </w:r>
    </w:p>
    <w:p w14:paraId="005759AF" w14:textId="77777777" w:rsidR="006521C4" w:rsidRDefault="006521C4">
      <w:pPr>
        <w:spacing w:line="500" w:lineRule="atLeast"/>
        <w:ind w:firstLine="600"/>
        <w:divId w:val="24982842"/>
        <w:rPr>
          <w:rFonts w:hint="eastAsia"/>
          <w:sz w:val="30"/>
          <w:szCs w:val="30"/>
        </w:rPr>
      </w:pPr>
      <w:r>
        <w:rPr>
          <w:rFonts w:hint="eastAsia"/>
          <w:sz w:val="30"/>
          <w:szCs w:val="30"/>
        </w:rPr>
        <w:t>上述事实，被告人区某在开庭审理过程中无异议，且行贿人吴某某、范某某的证言，被告人区某的简历、任职证明及相关的劳动合同，被告人区某的供述，退赃凭证等证据证实，足以认定。</w:t>
      </w:r>
    </w:p>
    <w:p w14:paraId="321830E4" w14:textId="77777777" w:rsidR="006521C4" w:rsidRDefault="006521C4">
      <w:pPr>
        <w:spacing w:line="500" w:lineRule="atLeast"/>
        <w:ind w:firstLine="600"/>
        <w:divId w:val="373889511"/>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区某在承建广州市番禺区钟村街海棠涌整治电力线路迁改工程、胜石河整治低压线路及路灯迁改工程过程中，先后多次贿送帮其承揽上述工程的广州市番禺区钟村街城建服务中心工作人员区某煊、番禺区水务局第四工程组技术人员梁某某共人民币</w:t>
      </w:r>
      <w:r>
        <w:rPr>
          <w:rFonts w:hint="eastAsia"/>
          <w:sz w:val="30"/>
          <w:szCs w:val="30"/>
        </w:rPr>
        <w:t>9</w:t>
      </w:r>
      <w:r>
        <w:rPr>
          <w:rFonts w:hint="eastAsia"/>
          <w:sz w:val="30"/>
          <w:szCs w:val="30"/>
        </w:rPr>
        <w:t>万元。</w:t>
      </w:r>
    </w:p>
    <w:p w14:paraId="65187C02" w14:textId="77777777" w:rsidR="006521C4" w:rsidRDefault="006521C4">
      <w:pPr>
        <w:spacing w:line="500" w:lineRule="atLeast"/>
        <w:ind w:firstLine="600"/>
        <w:divId w:val="817693508"/>
        <w:rPr>
          <w:rFonts w:hint="eastAsia"/>
          <w:sz w:val="30"/>
          <w:szCs w:val="30"/>
        </w:rPr>
      </w:pPr>
      <w:r>
        <w:rPr>
          <w:rFonts w:hint="eastAsia"/>
          <w:sz w:val="30"/>
          <w:szCs w:val="30"/>
        </w:rPr>
        <w:t>上述事实，被告人区某在开庭审理过程中无异议，且受贿人区某煊、梁某某的证言，受贿人个人简历、任职证明及相关劳动合同，受贿人所在单位的组织机构代码，涉案工程合同书，破案经过，被告人区某的供述等证据证实，足以认定。</w:t>
      </w:r>
    </w:p>
    <w:p w14:paraId="775A5781" w14:textId="77777777" w:rsidR="006521C4" w:rsidRDefault="006521C4">
      <w:pPr>
        <w:spacing w:line="500" w:lineRule="atLeast"/>
        <w:ind w:firstLine="600"/>
        <w:divId w:val="1565868182"/>
        <w:rPr>
          <w:rFonts w:hint="eastAsia"/>
          <w:sz w:val="30"/>
          <w:szCs w:val="30"/>
        </w:rPr>
      </w:pPr>
      <w:r>
        <w:rPr>
          <w:rFonts w:hint="eastAsia"/>
          <w:sz w:val="30"/>
          <w:szCs w:val="30"/>
        </w:rPr>
        <w:t>本院认为，被告人区某身为国家工作人员，无视国家法律，利用职务上的便利，非法收受他人财物，为他人谋取利益，其行为已构成受贿罪。被告人区某受贿数额</w:t>
      </w:r>
      <w:r>
        <w:rPr>
          <w:rFonts w:hint="eastAsia"/>
          <w:sz w:val="30"/>
          <w:szCs w:val="30"/>
        </w:rPr>
        <w:t>4.6</w:t>
      </w:r>
      <w:r>
        <w:rPr>
          <w:rFonts w:hint="eastAsia"/>
          <w:sz w:val="30"/>
          <w:szCs w:val="30"/>
        </w:rPr>
        <w:t>万元，依法应当对其适用“一年以上七年以下有期徒刑”的量刑幅度予以处罚。被告人区某为谋取不正当利益，给予国家工作人员以财物，其行为已构成行贿罪。被告人区某行贿</w:t>
      </w:r>
      <w:r>
        <w:rPr>
          <w:rFonts w:hint="eastAsia"/>
          <w:sz w:val="30"/>
          <w:szCs w:val="30"/>
        </w:rPr>
        <w:t>9</w:t>
      </w:r>
      <w:r>
        <w:rPr>
          <w:rFonts w:hint="eastAsia"/>
          <w:sz w:val="30"/>
          <w:szCs w:val="30"/>
        </w:rPr>
        <w:t>万元，依法应当对其适用“五年以下的有期徒刑或拘役”的量刑幅度予以处罚。公诉机关指控被告人区某受贿、行贿犯罪事实清楚，证据确实充分，指控罪名成立。被告人区某在判决宣告以前一人犯数罪，应当数罪并罚。被告人区某犯罪以后自动投案，如实供述自己受贿的罪行，是自首，可以从轻处罚。被告人区某在被追诉前主动交待其行贿行为，可以减轻处罚。被告人区某犯罪情节较轻，有悔罪表现，没有再犯危险，可适用缓刑。辩护人以上述等为由建议法庭对被告人区某从轻处罚的意见有理，本院予以采纳。本院根据前述法定刑幅度、法定或酌定的量刑情节，并综合考虑被告人作案的具体事实、认罪态度等因素确定宣告刑。依照《中华人民共和国刑法》第三百八十五条第一款、第三百八十六条、第三百八十三条第一款第（三）项、第三百八十九条第一款、第三百九十条、第六十七条第一款、第六十九条、第七十二条、第七十三条、第六十四条及《最高人民法院最高人民检察院关于办理行贿刑事案件具体应用法律若干问题的解释》第一条、《最高人民法院关于</w:t>
      </w:r>
      <w:r>
        <w:rPr>
          <w:rFonts w:hint="eastAsia"/>
          <w:sz w:val="30"/>
          <w:szCs w:val="30"/>
        </w:rPr>
        <w:t>处理自首和立功具体应用法律若干问题的解释》第一条、第三条的规定，判决如下：</w:t>
      </w:r>
    </w:p>
    <w:p w14:paraId="5FDBD697" w14:textId="77777777" w:rsidR="006521C4" w:rsidRDefault="006521C4">
      <w:pPr>
        <w:spacing w:line="500" w:lineRule="atLeast"/>
        <w:ind w:firstLine="600"/>
        <w:divId w:val="1713535017"/>
        <w:rPr>
          <w:rFonts w:hint="eastAsia"/>
          <w:sz w:val="30"/>
          <w:szCs w:val="30"/>
        </w:rPr>
      </w:pPr>
      <w:r>
        <w:rPr>
          <w:rFonts w:hint="eastAsia"/>
          <w:sz w:val="30"/>
          <w:szCs w:val="30"/>
        </w:rPr>
        <w:t>一、被告人区某犯受贿罪，判处有期徒刑一年；犯行贿罪，判处有期徒刑九个月；决定执行有期徒刑一年六个月，缓刑二年（缓刑考验期限，从判决确定之日起计算）。</w:t>
      </w:r>
    </w:p>
    <w:p w14:paraId="0FC439E6" w14:textId="77777777" w:rsidR="006521C4" w:rsidRDefault="006521C4">
      <w:pPr>
        <w:spacing w:line="500" w:lineRule="atLeast"/>
        <w:ind w:firstLine="600"/>
        <w:divId w:val="2020546923"/>
        <w:rPr>
          <w:rFonts w:hint="eastAsia"/>
          <w:sz w:val="30"/>
          <w:szCs w:val="30"/>
        </w:rPr>
      </w:pPr>
      <w:r>
        <w:rPr>
          <w:rFonts w:hint="eastAsia"/>
          <w:sz w:val="30"/>
          <w:szCs w:val="30"/>
        </w:rPr>
        <w:t>二、被告人区某退出的赃款</w:t>
      </w:r>
      <w:r>
        <w:rPr>
          <w:rFonts w:hint="eastAsia"/>
          <w:sz w:val="30"/>
          <w:szCs w:val="30"/>
        </w:rPr>
        <w:t>4.6</w:t>
      </w:r>
      <w:r>
        <w:rPr>
          <w:rFonts w:hint="eastAsia"/>
          <w:sz w:val="30"/>
          <w:szCs w:val="30"/>
        </w:rPr>
        <w:t>万元，予以没收并上缴国库（该款现存于广州市番禺区人民法院）。</w:t>
      </w:r>
    </w:p>
    <w:p w14:paraId="75EDD444" w14:textId="77777777" w:rsidR="006521C4" w:rsidRDefault="006521C4">
      <w:pPr>
        <w:spacing w:line="500" w:lineRule="atLeast"/>
        <w:ind w:firstLine="600"/>
        <w:divId w:val="4393804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FF518E2" w14:textId="77777777" w:rsidR="006521C4" w:rsidRDefault="006521C4">
      <w:pPr>
        <w:spacing w:line="500" w:lineRule="atLeast"/>
        <w:jc w:val="right"/>
        <w:divId w:val="1483346337"/>
        <w:rPr>
          <w:rFonts w:hint="eastAsia"/>
          <w:sz w:val="30"/>
          <w:szCs w:val="30"/>
        </w:rPr>
      </w:pPr>
      <w:r>
        <w:rPr>
          <w:rFonts w:hint="eastAsia"/>
          <w:sz w:val="30"/>
          <w:szCs w:val="30"/>
        </w:rPr>
        <w:t>审　判　长　　何敏华</w:t>
      </w:r>
    </w:p>
    <w:p w14:paraId="38C86A66" w14:textId="77777777" w:rsidR="006521C4" w:rsidRDefault="006521C4">
      <w:pPr>
        <w:spacing w:line="500" w:lineRule="atLeast"/>
        <w:jc w:val="right"/>
        <w:divId w:val="1202133844"/>
        <w:rPr>
          <w:rFonts w:hint="eastAsia"/>
          <w:sz w:val="30"/>
          <w:szCs w:val="30"/>
        </w:rPr>
      </w:pPr>
      <w:r>
        <w:rPr>
          <w:rFonts w:hint="eastAsia"/>
          <w:sz w:val="30"/>
          <w:szCs w:val="30"/>
        </w:rPr>
        <w:t>人民陪审员　　郭洋铺</w:t>
      </w:r>
    </w:p>
    <w:p w14:paraId="7BA68BCA" w14:textId="77777777" w:rsidR="006521C4" w:rsidRDefault="006521C4">
      <w:pPr>
        <w:spacing w:line="500" w:lineRule="atLeast"/>
        <w:jc w:val="right"/>
        <w:divId w:val="2105757154"/>
        <w:rPr>
          <w:rFonts w:hint="eastAsia"/>
          <w:sz w:val="30"/>
          <w:szCs w:val="30"/>
        </w:rPr>
      </w:pPr>
      <w:r>
        <w:rPr>
          <w:rFonts w:hint="eastAsia"/>
          <w:sz w:val="30"/>
          <w:szCs w:val="30"/>
        </w:rPr>
        <w:t>人民陪审员　　周建军</w:t>
      </w:r>
    </w:p>
    <w:p w14:paraId="3F4DC230" w14:textId="77777777" w:rsidR="006521C4" w:rsidRDefault="006521C4">
      <w:pPr>
        <w:spacing w:line="500" w:lineRule="atLeast"/>
        <w:jc w:val="right"/>
        <w:divId w:val="109201623"/>
        <w:rPr>
          <w:rFonts w:hint="eastAsia"/>
          <w:sz w:val="30"/>
          <w:szCs w:val="30"/>
        </w:rPr>
      </w:pPr>
      <w:r>
        <w:rPr>
          <w:rFonts w:hint="eastAsia"/>
          <w:sz w:val="30"/>
          <w:szCs w:val="30"/>
        </w:rPr>
        <w:t>二〇一四年十二月三十日</w:t>
      </w:r>
    </w:p>
    <w:p w14:paraId="251F8461" w14:textId="77777777" w:rsidR="006521C4" w:rsidRDefault="006521C4">
      <w:pPr>
        <w:spacing w:line="500" w:lineRule="atLeast"/>
        <w:jc w:val="right"/>
        <w:divId w:val="1902711489"/>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BA53" w14:textId="77777777" w:rsidR="006521C4" w:rsidRDefault="006521C4" w:rsidP="006521C4">
      <w:pPr>
        <w:rPr>
          <w:rFonts w:hint="eastAsia"/>
        </w:rPr>
      </w:pPr>
      <w:r>
        <w:separator/>
      </w:r>
    </w:p>
  </w:endnote>
  <w:endnote w:type="continuationSeparator" w:id="0">
    <w:p w14:paraId="29A5B881" w14:textId="77777777" w:rsidR="006521C4" w:rsidRDefault="006521C4" w:rsidP="006521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A5EE" w14:textId="77777777" w:rsidR="006521C4" w:rsidRDefault="006521C4" w:rsidP="006521C4">
      <w:pPr>
        <w:rPr>
          <w:rFonts w:hint="eastAsia"/>
        </w:rPr>
      </w:pPr>
      <w:r>
        <w:separator/>
      </w:r>
    </w:p>
  </w:footnote>
  <w:footnote w:type="continuationSeparator" w:id="0">
    <w:p w14:paraId="4285963C" w14:textId="77777777" w:rsidR="006521C4" w:rsidRDefault="006521C4" w:rsidP="006521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21C4"/>
    <w:rsid w:val="006521C4"/>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B8C79"/>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21C4"/>
    <w:pPr>
      <w:tabs>
        <w:tab w:val="center" w:pos="4153"/>
        <w:tab w:val="right" w:pos="8306"/>
      </w:tabs>
      <w:snapToGrid w:val="0"/>
      <w:jc w:val="center"/>
    </w:pPr>
    <w:rPr>
      <w:sz w:val="18"/>
      <w:szCs w:val="18"/>
    </w:rPr>
  </w:style>
  <w:style w:type="character" w:customStyle="1" w:styleId="a4">
    <w:name w:val="页眉 字符"/>
    <w:basedOn w:val="a0"/>
    <w:link w:val="a3"/>
    <w:uiPriority w:val="99"/>
    <w:rsid w:val="006521C4"/>
    <w:rPr>
      <w:rFonts w:ascii="宋体" w:eastAsia="宋体" w:hAnsi="宋体" w:cs="宋体"/>
      <w:sz w:val="18"/>
      <w:szCs w:val="18"/>
    </w:rPr>
  </w:style>
  <w:style w:type="paragraph" w:styleId="a5">
    <w:name w:val="footer"/>
    <w:basedOn w:val="a"/>
    <w:link w:val="a6"/>
    <w:uiPriority w:val="99"/>
    <w:unhideWhenUsed/>
    <w:rsid w:val="006521C4"/>
    <w:pPr>
      <w:tabs>
        <w:tab w:val="center" w:pos="4153"/>
        <w:tab w:val="right" w:pos="8306"/>
      </w:tabs>
      <w:snapToGrid w:val="0"/>
    </w:pPr>
    <w:rPr>
      <w:sz w:val="18"/>
      <w:szCs w:val="18"/>
    </w:rPr>
  </w:style>
  <w:style w:type="character" w:customStyle="1" w:styleId="a6">
    <w:name w:val="页脚 字符"/>
    <w:basedOn w:val="a0"/>
    <w:link w:val="a5"/>
    <w:uiPriority w:val="99"/>
    <w:rsid w:val="006521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2842">
      <w:marLeft w:val="0"/>
      <w:marRight w:val="0"/>
      <w:marTop w:val="10"/>
      <w:marBottom w:val="10"/>
      <w:divBdr>
        <w:top w:val="none" w:sz="0" w:space="0" w:color="auto"/>
        <w:left w:val="none" w:sz="0" w:space="0" w:color="auto"/>
        <w:bottom w:val="none" w:sz="0" w:space="0" w:color="auto"/>
        <w:right w:val="none" w:sz="0" w:space="0" w:color="auto"/>
      </w:divBdr>
    </w:div>
    <w:div w:id="97608634">
      <w:marLeft w:val="0"/>
      <w:marRight w:val="0"/>
      <w:marTop w:val="10"/>
      <w:marBottom w:val="10"/>
      <w:divBdr>
        <w:top w:val="none" w:sz="0" w:space="0" w:color="auto"/>
        <w:left w:val="none" w:sz="0" w:space="0" w:color="auto"/>
        <w:bottom w:val="none" w:sz="0" w:space="0" w:color="auto"/>
        <w:right w:val="none" w:sz="0" w:space="0" w:color="auto"/>
      </w:divBdr>
    </w:div>
    <w:div w:id="109201623">
      <w:marLeft w:val="0"/>
      <w:marRight w:val="720"/>
      <w:marTop w:val="10"/>
      <w:marBottom w:val="10"/>
      <w:divBdr>
        <w:top w:val="none" w:sz="0" w:space="0" w:color="auto"/>
        <w:left w:val="none" w:sz="0" w:space="0" w:color="auto"/>
        <w:bottom w:val="none" w:sz="0" w:space="0" w:color="auto"/>
        <w:right w:val="none" w:sz="0" w:space="0" w:color="auto"/>
      </w:divBdr>
    </w:div>
    <w:div w:id="238029817">
      <w:marLeft w:val="0"/>
      <w:marRight w:val="0"/>
      <w:marTop w:val="10"/>
      <w:marBottom w:val="10"/>
      <w:divBdr>
        <w:top w:val="none" w:sz="0" w:space="0" w:color="auto"/>
        <w:left w:val="none" w:sz="0" w:space="0" w:color="auto"/>
        <w:bottom w:val="none" w:sz="0" w:space="0" w:color="auto"/>
        <w:right w:val="none" w:sz="0" w:space="0" w:color="auto"/>
      </w:divBdr>
    </w:div>
    <w:div w:id="302076370">
      <w:marLeft w:val="0"/>
      <w:marRight w:val="0"/>
      <w:marTop w:val="10"/>
      <w:marBottom w:val="10"/>
      <w:divBdr>
        <w:top w:val="none" w:sz="0" w:space="0" w:color="auto"/>
        <w:left w:val="none" w:sz="0" w:space="0" w:color="auto"/>
        <w:bottom w:val="none" w:sz="0" w:space="0" w:color="auto"/>
        <w:right w:val="none" w:sz="0" w:space="0" w:color="auto"/>
      </w:divBdr>
    </w:div>
    <w:div w:id="373889511">
      <w:marLeft w:val="0"/>
      <w:marRight w:val="0"/>
      <w:marTop w:val="10"/>
      <w:marBottom w:val="10"/>
      <w:divBdr>
        <w:top w:val="none" w:sz="0" w:space="0" w:color="auto"/>
        <w:left w:val="none" w:sz="0" w:space="0" w:color="auto"/>
        <w:bottom w:val="none" w:sz="0" w:space="0" w:color="auto"/>
        <w:right w:val="none" w:sz="0" w:space="0" w:color="auto"/>
      </w:divBdr>
    </w:div>
    <w:div w:id="406731664">
      <w:marLeft w:val="0"/>
      <w:marRight w:val="0"/>
      <w:marTop w:val="10"/>
      <w:marBottom w:val="10"/>
      <w:divBdr>
        <w:top w:val="none" w:sz="0" w:space="0" w:color="auto"/>
        <w:left w:val="none" w:sz="0" w:space="0" w:color="auto"/>
        <w:bottom w:val="none" w:sz="0" w:space="0" w:color="auto"/>
        <w:right w:val="none" w:sz="0" w:space="0" w:color="auto"/>
      </w:divBdr>
    </w:div>
    <w:div w:id="439380471">
      <w:marLeft w:val="0"/>
      <w:marRight w:val="0"/>
      <w:marTop w:val="10"/>
      <w:marBottom w:val="10"/>
      <w:divBdr>
        <w:top w:val="none" w:sz="0" w:space="0" w:color="auto"/>
        <w:left w:val="none" w:sz="0" w:space="0" w:color="auto"/>
        <w:bottom w:val="none" w:sz="0" w:space="0" w:color="auto"/>
        <w:right w:val="none" w:sz="0" w:space="0" w:color="auto"/>
      </w:divBdr>
    </w:div>
    <w:div w:id="457800676">
      <w:marLeft w:val="0"/>
      <w:marRight w:val="0"/>
      <w:marTop w:val="10"/>
      <w:marBottom w:val="10"/>
      <w:divBdr>
        <w:top w:val="none" w:sz="0" w:space="0" w:color="auto"/>
        <w:left w:val="none" w:sz="0" w:space="0" w:color="auto"/>
        <w:bottom w:val="none" w:sz="0" w:space="0" w:color="auto"/>
        <w:right w:val="none" w:sz="0" w:space="0" w:color="auto"/>
      </w:divBdr>
    </w:div>
    <w:div w:id="479611454">
      <w:marLeft w:val="0"/>
      <w:marRight w:val="0"/>
      <w:marTop w:val="10"/>
      <w:marBottom w:val="10"/>
      <w:divBdr>
        <w:top w:val="none" w:sz="0" w:space="0" w:color="auto"/>
        <w:left w:val="none" w:sz="0" w:space="0" w:color="auto"/>
        <w:bottom w:val="none" w:sz="0" w:space="0" w:color="auto"/>
        <w:right w:val="none" w:sz="0" w:space="0" w:color="auto"/>
      </w:divBdr>
    </w:div>
    <w:div w:id="726609607">
      <w:marLeft w:val="0"/>
      <w:marRight w:val="0"/>
      <w:marTop w:val="10"/>
      <w:marBottom w:val="10"/>
      <w:divBdr>
        <w:top w:val="none" w:sz="0" w:space="0" w:color="auto"/>
        <w:left w:val="none" w:sz="0" w:space="0" w:color="auto"/>
        <w:bottom w:val="none" w:sz="0" w:space="0" w:color="auto"/>
        <w:right w:val="none" w:sz="0" w:space="0" w:color="auto"/>
      </w:divBdr>
    </w:div>
    <w:div w:id="817693508">
      <w:marLeft w:val="0"/>
      <w:marRight w:val="0"/>
      <w:marTop w:val="10"/>
      <w:marBottom w:val="10"/>
      <w:divBdr>
        <w:top w:val="none" w:sz="0" w:space="0" w:color="auto"/>
        <w:left w:val="none" w:sz="0" w:space="0" w:color="auto"/>
        <w:bottom w:val="none" w:sz="0" w:space="0" w:color="auto"/>
        <w:right w:val="none" w:sz="0" w:space="0" w:color="auto"/>
      </w:divBdr>
    </w:div>
    <w:div w:id="1016149520">
      <w:marLeft w:val="0"/>
      <w:marRight w:val="0"/>
      <w:marTop w:val="10"/>
      <w:marBottom w:val="10"/>
      <w:divBdr>
        <w:top w:val="none" w:sz="0" w:space="0" w:color="auto"/>
        <w:left w:val="none" w:sz="0" w:space="0" w:color="auto"/>
        <w:bottom w:val="none" w:sz="0" w:space="0" w:color="auto"/>
        <w:right w:val="none" w:sz="0" w:space="0" w:color="auto"/>
      </w:divBdr>
    </w:div>
    <w:div w:id="1058212490">
      <w:marLeft w:val="0"/>
      <w:marRight w:val="0"/>
      <w:marTop w:val="10"/>
      <w:marBottom w:val="10"/>
      <w:divBdr>
        <w:top w:val="none" w:sz="0" w:space="0" w:color="auto"/>
        <w:left w:val="none" w:sz="0" w:space="0" w:color="auto"/>
        <w:bottom w:val="none" w:sz="0" w:space="0" w:color="auto"/>
        <w:right w:val="none" w:sz="0" w:space="0" w:color="auto"/>
      </w:divBdr>
    </w:div>
    <w:div w:id="1202133844">
      <w:marLeft w:val="0"/>
      <w:marRight w:val="720"/>
      <w:marTop w:val="10"/>
      <w:marBottom w:val="10"/>
      <w:divBdr>
        <w:top w:val="none" w:sz="0" w:space="0" w:color="auto"/>
        <w:left w:val="none" w:sz="0" w:space="0" w:color="auto"/>
        <w:bottom w:val="none" w:sz="0" w:space="0" w:color="auto"/>
        <w:right w:val="none" w:sz="0" w:space="0" w:color="auto"/>
      </w:divBdr>
    </w:div>
    <w:div w:id="1312949700">
      <w:marLeft w:val="0"/>
      <w:marRight w:val="0"/>
      <w:marTop w:val="10"/>
      <w:marBottom w:val="10"/>
      <w:divBdr>
        <w:top w:val="none" w:sz="0" w:space="0" w:color="auto"/>
        <w:left w:val="none" w:sz="0" w:space="0" w:color="auto"/>
        <w:bottom w:val="none" w:sz="0" w:space="0" w:color="auto"/>
        <w:right w:val="none" w:sz="0" w:space="0" w:color="auto"/>
      </w:divBdr>
    </w:div>
    <w:div w:id="1483346337">
      <w:marLeft w:val="0"/>
      <w:marRight w:val="720"/>
      <w:marTop w:val="10"/>
      <w:marBottom w:val="10"/>
      <w:divBdr>
        <w:top w:val="none" w:sz="0" w:space="0" w:color="auto"/>
        <w:left w:val="none" w:sz="0" w:space="0" w:color="auto"/>
        <w:bottom w:val="none" w:sz="0" w:space="0" w:color="auto"/>
        <w:right w:val="none" w:sz="0" w:space="0" w:color="auto"/>
      </w:divBdr>
    </w:div>
    <w:div w:id="1565868182">
      <w:marLeft w:val="0"/>
      <w:marRight w:val="0"/>
      <w:marTop w:val="10"/>
      <w:marBottom w:val="10"/>
      <w:divBdr>
        <w:top w:val="none" w:sz="0" w:space="0" w:color="auto"/>
        <w:left w:val="none" w:sz="0" w:space="0" w:color="auto"/>
        <w:bottom w:val="none" w:sz="0" w:space="0" w:color="auto"/>
        <w:right w:val="none" w:sz="0" w:space="0" w:color="auto"/>
      </w:divBdr>
    </w:div>
    <w:div w:id="1581795223">
      <w:marLeft w:val="0"/>
      <w:marRight w:val="0"/>
      <w:marTop w:val="10"/>
      <w:marBottom w:val="10"/>
      <w:divBdr>
        <w:top w:val="none" w:sz="0" w:space="0" w:color="auto"/>
        <w:left w:val="none" w:sz="0" w:space="0" w:color="auto"/>
        <w:bottom w:val="none" w:sz="0" w:space="0" w:color="auto"/>
        <w:right w:val="none" w:sz="0" w:space="0" w:color="auto"/>
      </w:divBdr>
    </w:div>
    <w:div w:id="1713535017">
      <w:marLeft w:val="0"/>
      <w:marRight w:val="0"/>
      <w:marTop w:val="10"/>
      <w:marBottom w:val="10"/>
      <w:divBdr>
        <w:top w:val="none" w:sz="0" w:space="0" w:color="auto"/>
        <w:left w:val="none" w:sz="0" w:space="0" w:color="auto"/>
        <w:bottom w:val="none" w:sz="0" w:space="0" w:color="auto"/>
        <w:right w:val="none" w:sz="0" w:space="0" w:color="auto"/>
      </w:divBdr>
    </w:div>
    <w:div w:id="1719553260">
      <w:marLeft w:val="0"/>
      <w:marRight w:val="0"/>
      <w:marTop w:val="10"/>
      <w:marBottom w:val="10"/>
      <w:divBdr>
        <w:top w:val="none" w:sz="0" w:space="0" w:color="auto"/>
        <w:left w:val="none" w:sz="0" w:space="0" w:color="auto"/>
        <w:bottom w:val="none" w:sz="0" w:space="0" w:color="auto"/>
        <w:right w:val="none" w:sz="0" w:space="0" w:color="auto"/>
      </w:divBdr>
    </w:div>
    <w:div w:id="1870146178">
      <w:marLeft w:val="0"/>
      <w:marRight w:val="0"/>
      <w:marTop w:val="10"/>
      <w:marBottom w:val="10"/>
      <w:divBdr>
        <w:top w:val="none" w:sz="0" w:space="0" w:color="auto"/>
        <w:left w:val="none" w:sz="0" w:space="0" w:color="auto"/>
        <w:bottom w:val="none" w:sz="0" w:space="0" w:color="auto"/>
        <w:right w:val="none" w:sz="0" w:space="0" w:color="auto"/>
      </w:divBdr>
    </w:div>
    <w:div w:id="1902711489">
      <w:marLeft w:val="0"/>
      <w:marRight w:val="720"/>
      <w:marTop w:val="10"/>
      <w:marBottom w:val="10"/>
      <w:divBdr>
        <w:top w:val="none" w:sz="0" w:space="0" w:color="auto"/>
        <w:left w:val="none" w:sz="0" w:space="0" w:color="auto"/>
        <w:bottom w:val="none" w:sz="0" w:space="0" w:color="auto"/>
        <w:right w:val="none" w:sz="0" w:space="0" w:color="auto"/>
      </w:divBdr>
    </w:div>
    <w:div w:id="2020546923">
      <w:marLeft w:val="0"/>
      <w:marRight w:val="0"/>
      <w:marTop w:val="10"/>
      <w:marBottom w:val="10"/>
      <w:divBdr>
        <w:top w:val="none" w:sz="0" w:space="0" w:color="auto"/>
        <w:left w:val="none" w:sz="0" w:space="0" w:color="auto"/>
        <w:bottom w:val="none" w:sz="0" w:space="0" w:color="auto"/>
        <w:right w:val="none" w:sz="0" w:space="0" w:color="auto"/>
      </w:divBdr>
    </w:div>
    <w:div w:id="210575715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