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1040C" w14:textId="77777777" w:rsidR="008B26FC" w:rsidRDefault="008B26FC">
      <w:pPr>
        <w:spacing w:line="500" w:lineRule="atLeast"/>
        <w:jc w:val="center"/>
        <w:divId w:val="1945572638"/>
        <w:rPr>
          <w:rFonts w:ascii="黑体" w:eastAsia="黑体" w:hAnsi="黑体"/>
          <w:sz w:val="36"/>
          <w:szCs w:val="36"/>
        </w:rPr>
      </w:pPr>
      <w:r>
        <w:rPr>
          <w:rFonts w:ascii="黑体" w:eastAsia="黑体" w:hAnsi="黑体" w:hint="eastAsia"/>
          <w:sz w:val="36"/>
          <w:szCs w:val="36"/>
        </w:rPr>
        <w:t>广东省佛山市高明区人民法院</w:t>
      </w:r>
    </w:p>
    <w:p w14:paraId="7CB50F1B" w14:textId="77777777" w:rsidR="008B26FC" w:rsidRDefault="008B26FC">
      <w:pPr>
        <w:spacing w:line="500" w:lineRule="atLeast"/>
        <w:jc w:val="center"/>
        <w:divId w:val="8660637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117B57" w14:textId="77777777" w:rsidR="008B26FC" w:rsidRDefault="008B26FC">
      <w:pPr>
        <w:spacing w:line="500" w:lineRule="atLeast"/>
        <w:jc w:val="right"/>
        <w:divId w:val="129636656"/>
        <w:rPr>
          <w:rFonts w:hint="eastAsia"/>
          <w:sz w:val="30"/>
          <w:szCs w:val="30"/>
        </w:rPr>
      </w:pPr>
      <w:r>
        <w:rPr>
          <w:rFonts w:hint="eastAsia"/>
          <w:sz w:val="30"/>
          <w:szCs w:val="30"/>
        </w:rPr>
        <w:t>（</w:t>
      </w:r>
      <w:r>
        <w:rPr>
          <w:rFonts w:hint="eastAsia"/>
          <w:sz w:val="30"/>
          <w:szCs w:val="30"/>
        </w:rPr>
        <w:t>2015</w:t>
      </w:r>
      <w:r>
        <w:rPr>
          <w:rFonts w:hint="eastAsia"/>
          <w:sz w:val="30"/>
          <w:szCs w:val="30"/>
        </w:rPr>
        <w:t>）佛明法刑初字第</w:t>
      </w:r>
      <w:r>
        <w:rPr>
          <w:rFonts w:hint="eastAsia"/>
          <w:sz w:val="30"/>
          <w:szCs w:val="30"/>
        </w:rPr>
        <w:t>522</w:t>
      </w:r>
      <w:r>
        <w:rPr>
          <w:rFonts w:hint="eastAsia"/>
          <w:sz w:val="30"/>
          <w:szCs w:val="30"/>
        </w:rPr>
        <w:t>号</w:t>
      </w:r>
    </w:p>
    <w:p w14:paraId="3EB58E40" w14:textId="77777777" w:rsidR="008B26FC" w:rsidRDefault="008B26FC">
      <w:pPr>
        <w:spacing w:line="500" w:lineRule="atLeast"/>
        <w:ind w:firstLine="600"/>
        <w:divId w:val="1243762692"/>
        <w:rPr>
          <w:rFonts w:hint="eastAsia"/>
          <w:sz w:val="30"/>
          <w:szCs w:val="30"/>
        </w:rPr>
      </w:pPr>
      <w:r>
        <w:rPr>
          <w:rFonts w:hint="eastAsia"/>
          <w:sz w:val="30"/>
          <w:szCs w:val="30"/>
        </w:rPr>
        <w:t>公诉机关广东省佛山市高明区人民检察院。</w:t>
      </w:r>
    </w:p>
    <w:p w14:paraId="561EF854" w14:textId="77777777" w:rsidR="008B26FC" w:rsidRDefault="008B26FC">
      <w:pPr>
        <w:spacing w:line="500" w:lineRule="atLeast"/>
        <w:ind w:firstLine="600"/>
        <w:divId w:val="1279140201"/>
        <w:rPr>
          <w:rFonts w:hint="eastAsia"/>
          <w:sz w:val="30"/>
          <w:szCs w:val="30"/>
        </w:rPr>
      </w:pPr>
      <w:r>
        <w:rPr>
          <w:rFonts w:hint="eastAsia"/>
          <w:sz w:val="30"/>
          <w:szCs w:val="30"/>
        </w:rPr>
        <w:t>被告人区某，男，广东省佛山市高明区人，身份证号码×××</w:t>
      </w:r>
      <w:r>
        <w:rPr>
          <w:rFonts w:hint="eastAsia"/>
          <w:sz w:val="30"/>
          <w:szCs w:val="30"/>
        </w:rPr>
        <w:t>0016</w:t>
      </w:r>
      <w:r>
        <w:rPr>
          <w:rFonts w:hint="eastAsia"/>
          <w:sz w:val="30"/>
          <w:szCs w:val="30"/>
        </w:rPr>
        <w:t>，汉族，初中文化，原佛山市××区××街道××南村村长，住佛山市高明区。因涉嫌行贿，于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日被刑事拘留（同日被羁押），同年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日被逮捕。现羁押于佛山市高明区看守所。</w:t>
      </w:r>
    </w:p>
    <w:p w14:paraId="7D298880" w14:textId="77777777" w:rsidR="008B26FC" w:rsidRDefault="008B26FC">
      <w:pPr>
        <w:spacing w:line="500" w:lineRule="atLeast"/>
        <w:ind w:firstLine="600"/>
        <w:divId w:val="1562982360"/>
        <w:rPr>
          <w:rFonts w:hint="eastAsia"/>
          <w:sz w:val="30"/>
          <w:szCs w:val="30"/>
        </w:rPr>
      </w:pPr>
      <w:r>
        <w:rPr>
          <w:rFonts w:hint="eastAsia"/>
          <w:sz w:val="30"/>
          <w:szCs w:val="30"/>
        </w:rPr>
        <w:t>辩护人欧丽莹，广东利衡律师事务所律师。</w:t>
      </w:r>
    </w:p>
    <w:p w14:paraId="3D669C79" w14:textId="77777777" w:rsidR="008B26FC" w:rsidRDefault="008B26FC">
      <w:pPr>
        <w:spacing w:line="500" w:lineRule="atLeast"/>
        <w:ind w:firstLine="600"/>
        <w:divId w:val="28530769"/>
        <w:rPr>
          <w:rFonts w:hint="eastAsia"/>
          <w:sz w:val="30"/>
          <w:szCs w:val="30"/>
        </w:rPr>
      </w:pPr>
      <w:r>
        <w:rPr>
          <w:rFonts w:hint="eastAsia"/>
          <w:sz w:val="30"/>
          <w:szCs w:val="30"/>
        </w:rPr>
        <w:t>佛山市高明区人民检察院以明检公诉刑诉（</w:t>
      </w:r>
      <w:r>
        <w:rPr>
          <w:rFonts w:hint="eastAsia"/>
          <w:sz w:val="30"/>
          <w:szCs w:val="30"/>
        </w:rPr>
        <w:t>2015</w:t>
      </w:r>
      <w:r>
        <w:rPr>
          <w:rFonts w:hint="eastAsia"/>
          <w:sz w:val="30"/>
          <w:szCs w:val="30"/>
        </w:rPr>
        <w:t>）</w:t>
      </w:r>
      <w:r>
        <w:rPr>
          <w:rFonts w:hint="eastAsia"/>
          <w:sz w:val="30"/>
          <w:szCs w:val="30"/>
        </w:rPr>
        <w:t>480</w:t>
      </w:r>
      <w:r>
        <w:rPr>
          <w:rFonts w:hint="eastAsia"/>
          <w:sz w:val="30"/>
          <w:szCs w:val="30"/>
        </w:rPr>
        <w:t>号起诉书指控被告人区某犯行贿罪，于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日向本院提起公诉。本院依法组成合议庭，于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日公开开庭审理了本案。佛山市高明区人民检察院指派检察员王哲出庭支持公诉，被告人区某及其辩护人欧丽莹到庭参加诉讼。现已审理终结。</w:t>
      </w:r>
    </w:p>
    <w:p w14:paraId="248D9F1B" w14:textId="77777777" w:rsidR="008B26FC" w:rsidRDefault="008B26FC">
      <w:pPr>
        <w:spacing w:line="500" w:lineRule="atLeast"/>
        <w:ind w:firstLine="600"/>
        <w:divId w:val="1080640264"/>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佛山市高明区西江新城服务中心工作人员钟某（另案处理）在被告人区某承租的土地青苗及地上建筑物清点过程中，发现被告人区某承租土地的青苗及地上附着物属抢种、抢建，不符合补偿范围。被告人区某为了获取征地补偿，便请求钟某帮忙，并承诺给其好处。后钟某利用其负责西江新城建设征地补偿的职务便利，帮助被告人区某获得了更多的补偿款。事后，区某分两次共送给钟某现金人民币</w:t>
      </w:r>
      <w:r>
        <w:rPr>
          <w:rFonts w:hint="eastAsia"/>
          <w:sz w:val="30"/>
          <w:szCs w:val="30"/>
        </w:rPr>
        <w:t>9</w:t>
      </w:r>
      <w:r>
        <w:rPr>
          <w:rFonts w:hint="eastAsia"/>
          <w:sz w:val="30"/>
          <w:szCs w:val="30"/>
        </w:rPr>
        <w:t>万元。</w:t>
      </w:r>
    </w:p>
    <w:p w14:paraId="681D9DC8" w14:textId="77777777" w:rsidR="008B26FC" w:rsidRDefault="008B26FC">
      <w:pPr>
        <w:spacing w:line="500" w:lineRule="atLeast"/>
        <w:ind w:firstLine="600"/>
        <w:divId w:val="635725046"/>
        <w:rPr>
          <w:rFonts w:hint="eastAsia"/>
          <w:sz w:val="30"/>
          <w:szCs w:val="30"/>
        </w:rPr>
      </w:pPr>
      <w:r>
        <w:rPr>
          <w:rFonts w:hint="eastAsia"/>
          <w:sz w:val="30"/>
          <w:szCs w:val="30"/>
        </w:rPr>
        <w:t>针对上述指控，公诉机关向法庭出示了书证、证人钟某等人的证言、被告人区某的供述和辩解等证据。</w:t>
      </w:r>
    </w:p>
    <w:p w14:paraId="533AECBA" w14:textId="77777777" w:rsidR="008B26FC" w:rsidRDefault="008B26FC">
      <w:pPr>
        <w:spacing w:line="500" w:lineRule="atLeast"/>
        <w:ind w:firstLine="600"/>
        <w:divId w:val="1540581740"/>
        <w:rPr>
          <w:rFonts w:hint="eastAsia"/>
          <w:sz w:val="30"/>
          <w:szCs w:val="30"/>
        </w:rPr>
      </w:pPr>
      <w:r>
        <w:rPr>
          <w:rFonts w:hint="eastAsia"/>
          <w:sz w:val="30"/>
          <w:szCs w:val="30"/>
        </w:rPr>
        <w:lastRenderedPageBreak/>
        <w:t>公诉机关认为，被告人区某无视国家法律，为谋取不正当利益，给予国家工作人员财物，共计人民币</w:t>
      </w:r>
      <w:r>
        <w:rPr>
          <w:rFonts w:hint="eastAsia"/>
          <w:sz w:val="30"/>
          <w:szCs w:val="30"/>
        </w:rPr>
        <w:t>9</w:t>
      </w:r>
      <w:r>
        <w:rPr>
          <w:rFonts w:hint="eastAsia"/>
          <w:sz w:val="30"/>
          <w:szCs w:val="30"/>
        </w:rPr>
        <w:t>万元，其行为已触犯《中华人民共和国刑法》第三百八十九条第一款、第三百九十条第一款之规定，应当以行贿罪追究其刑事责任。根据《中华人民共和国刑法》第一百七十二条的规定，提请本院依法判处。</w:t>
      </w:r>
    </w:p>
    <w:p w14:paraId="16988B11" w14:textId="77777777" w:rsidR="008B26FC" w:rsidRDefault="008B26FC">
      <w:pPr>
        <w:spacing w:line="500" w:lineRule="atLeast"/>
        <w:ind w:firstLine="600"/>
        <w:divId w:val="1828589262"/>
        <w:rPr>
          <w:rFonts w:hint="eastAsia"/>
          <w:sz w:val="30"/>
          <w:szCs w:val="30"/>
        </w:rPr>
      </w:pPr>
      <w:r>
        <w:rPr>
          <w:rFonts w:hint="eastAsia"/>
          <w:sz w:val="30"/>
          <w:szCs w:val="30"/>
        </w:rPr>
        <w:t>被告人区某辩称：对公诉机关指控的犯罪事实及罪名均没有异议，并当庭认罪。</w:t>
      </w:r>
    </w:p>
    <w:p w14:paraId="751BC970" w14:textId="77777777" w:rsidR="008B26FC" w:rsidRDefault="008B26FC">
      <w:pPr>
        <w:spacing w:line="500" w:lineRule="atLeast"/>
        <w:ind w:firstLine="600"/>
        <w:divId w:val="183440794"/>
        <w:rPr>
          <w:rFonts w:hint="eastAsia"/>
          <w:sz w:val="30"/>
          <w:szCs w:val="30"/>
        </w:rPr>
      </w:pPr>
      <w:r>
        <w:rPr>
          <w:rFonts w:hint="eastAsia"/>
          <w:sz w:val="30"/>
          <w:szCs w:val="30"/>
        </w:rPr>
        <w:t>被告人区某的辩护人提出如下辩护意见：</w:t>
      </w:r>
      <w:r>
        <w:rPr>
          <w:rFonts w:hint="eastAsia"/>
          <w:sz w:val="30"/>
          <w:szCs w:val="30"/>
        </w:rPr>
        <w:t>1.2015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日，区某在接到佛山市高明区人民检察院反贪污贿赂局的电话通知后，立即主动积极到检察机关配合调查，并在当日如实供述了自己曾送钱给钟某的全部犯罪事实。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检察机关对其以涉嫌犯行贿罪对其立案侦查，并于同日对其采取刑事拘留。本案中，虽区某涉嫌犯行贿罪的犯罪线索是检察机关在办理钟某涉嫌受贿案中发现的，但其在没有受到讯问、未被采取强制措施之前，自愿主动到检察机关配合调查，其行为构成自首。</w:t>
      </w:r>
      <w:r>
        <w:rPr>
          <w:rFonts w:hint="eastAsia"/>
          <w:sz w:val="30"/>
          <w:szCs w:val="30"/>
        </w:rPr>
        <w:t>2.</w:t>
      </w:r>
      <w:r>
        <w:rPr>
          <w:rFonts w:hint="eastAsia"/>
          <w:sz w:val="30"/>
          <w:szCs w:val="30"/>
        </w:rPr>
        <w:t>因佛山市高明区西江新城对征地政策进行调整，对新建、新搭、新种物品均可获得补偿，补偿标准根据新建、新搭、新种物品的现场实际情况通过依法核定或依法评估最终确定。</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日，西江新城建设管理委员会领导班子扩大会议上，用核定方式确定区某征地补偿方案，而钟某对前述的补偿方案根本没有决策权，区某依法获得征地补偿款与钟某无关。</w:t>
      </w:r>
      <w:r>
        <w:rPr>
          <w:rFonts w:hint="eastAsia"/>
          <w:sz w:val="30"/>
          <w:szCs w:val="30"/>
        </w:rPr>
        <w:t>3.</w:t>
      </w:r>
      <w:r>
        <w:rPr>
          <w:rFonts w:hint="eastAsia"/>
          <w:sz w:val="30"/>
          <w:szCs w:val="30"/>
        </w:rPr>
        <w:t>区某在配合西江新城建设管理委员会征地工作中作出了不可否定的贡献。综上，请求法院对区某予以从轻或减轻处罚，并建议对其适用缓刑。</w:t>
      </w:r>
    </w:p>
    <w:p w14:paraId="460BCBB8" w14:textId="77777777" w:rsidR="008B26FC" w:rsidRDefault="008B26FC">
      <w:pPr>
        <w:spacing w:line="500" w:lineRule="atLeast"/>
        <w:ind w:firstLine="600"/>
        <w:divId w:val="909193884"/>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佛山市高明区西江新城服务中心工作人员钟某（另案处理）在被告人区某承租的土地青苗及地上建筑物清点过程中，发现被告人区某承租土地的青苗及地上附着物属抢种、抢建，不符合补偿范围。被告人区某为了获取征地补偿，便请求钟某帮忙，并承诺给其好处。后钟某利用其负责西江新城建设征地补偿的职务便利，帮助被告人区某获得了更多的补偿款。事后，区某分两次共送给钟某现金人民币</w:t>
      </w:r>
      <w:r>
        <w:rPr>
          <w:rFonts w:hint="eastAsia"/>
          <w:sz w:val="30"/>
          <w:szCs w:val="30"/>
        </w:rPr>
        <w:t>9</w:t>
      </w:r>
      <w:r>
        <w:rPr>
          <w:rFonts w:hint="eastAsia"/>
          <w:sz w:val="30"/>
          <w:szCs w:val="30"/>
        </w:rPr>
        <w:t>万元。</w:t>
      </w:r>
    </w:p>
    <w:p w14:paraId="4D931966" w14:textId="77777777" w:rsidR="008B26FC" w:rsidRDefault="008B26FC">
      <w:pPr>
        <w:spacing w:line="500" w:lineRule="atLeast"/>
        <w:ind w:firstLine="600"/>
        <w:divId w:val="806049365"/>
        <w:rPr>
          <w:rFonts w:hint="eastAsia"/>
          <w:sz w:val="30"/>
          <w:szCs w:val="30"/>
        </w:rPr>
      </w:pPr>
      <w:r>
        <w:rPr>
          <w:rFonts w:hint="eastAsia"/>
          <w:sz w:val="30"/>
          <w:szCs w:val="30"/>
        </w:rPr>
        <w:t>另查明：被告人区某所承租的涉案土地青苗及地上附着物补偿款为人民币</w:t>
      </w:r>
      <w:r>
        <w:rPr>
          <w:rFonts w:hint="eastAsia"/>
          <w:sz w:val="30"/>
          <w:szCs w:val="30"/>
        </w:rPr>
        <w:t>796518.64</w:t>
      </w:r>
      <w:r>
        <w:rPr>
          <w:rFonts w:hint="eastAsia"/>
          <w:sz w:val="30"/>
          <w:szCs w:val="30"/>
        </w:rPr>
        <w:t>元（区某已收到该款）。</w:t>
      </w:r>
    </w:p>
    <w:p w14:paraId="1F4249CE" w14:textId="77777777" w:rsidR="008B26FC" w:rsidRDefault="008B26FC">
      <w:pPr>
        <w:spacing w:line="500" w:lineRule="atLeast"/>
        <w:ind w:firstLine="600"/>
        <w:divId w:val="275066571"/>
        <w:rPr>
          <w:rFonts w:hint="eastAsia"/>
          <w:sz w:val="30"/>
          <w:szCs w:val="30"/>
        </w:rPr>
      </w:pPr>
      <w:r>
        <w:rPr>
          <w:rFonts w:hint="eastAsia"/>
          <w:sz w:val="30"/>
          <w:szCs w:val="30"/>
        </w:rPr>
        <w:t>再查明：佛山市高明区人民检察院在办理其他职务犯罪案件中自行发现区某涉嫌行贿一案，后于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通知区某到案接受调查。同日，区某主动到佛山市高明区人民检察院接受调查，并如实供述其送给钟某好处费的全部犯罪事实。次日，佛山市人民检察院以其涉嫌犯行贿罪对其予以立案侦查，并对其采取刑事拘留。</w:t>
      </w:r>
    </w:p>
    <w:p w14:paraId="4D161EF4" w14:textId="77777777" w:rsidR="008B26FC" w:rsidRDefault="008B26FC">
      <w:pPr>
        <w:spacing w:line="500" w:lineRule="atLeast"/>
        <w:ind w:firstLine="600"/>
        <w:divId w:val="769816829"/>
        <w:rPr>
          <w:rFonts w:hint="eastAsia"/>
          <w:sz w:val="30"/>
          <w:szCs w:val="30"/>
        </w:rPr>
      </w:pPr>
      <w:r>
        <w:rPr>
          <w:rFonts w:hint="eastAsia"/>
          <w:sz w:val="30"/>
          <w:szCs w:val="30"/>
        </w:rPr>
        <w:t>上述事实，有公诉机关提交并经法庭质证、认证的下列证据予以证实：</w:t>
      </w:r>
    </w:p>
    <w:p w14:paraId="64AE5C8B" w14:textId="77777777" w:rsidR="008B26FC" w:rsidRDefault="008B26FC">
      <w:pPr>
        <w:spacing w:line="500" w:lineRule="atLeast"/>
        <w:ind w:firstLine="600"/>
        <w:divId w:val="624696782"/>
        <w:rPr>
          <w:rFonts w:hint="eastAsia"/>
          <w:sz w:val="30"/>
          <w:szCs w:val="30"/>
        </w:rPr>
      </w:pPr>
      <w:r>
        <w:rPr>
          <w:rFonts w:hint="eastAsia"/>
          <w:sz w:val="30"/>
          <w:szCs w:val="30"/>
        </w:rPr>
        <w:t>佛山市国土资源局高明分局于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出具的公告及照片，佛山市高明区人民政府关于限期清理荷富路两旁违法违规构（建）筑物的通告，涉案土地上的棚架的照片，《佛山市高明区征用土地补偿标准暂行规定》、《佛山市高明区人民政府办公室关于确定西江新城范围内征地青苗及地上附件着物补偿标准的批复》（附补偿标准），涉案棚架的补偿范围图，户籍证明，到案经过，钟某任职的情况说明，关于成立佛山市高明区西江新城建设管理委员会的通知、批复，事业单位增员通知书、事业单位聘用合同书、大专生转正定级审批表及工资变动审批表，西江新城工作人员内设机构和人员编制规定的通知，班子扩大会议及西江新城管委会会议纪要，青苗补偿确认函，证人钟某、区启雄、梁某、田某、陆某、陈某的证言，被告人区某的供述和辩解等证据。</w:t>
      </w:r>
    </w:p>
    <w:p w14:paraId="10211B8A" w14:textId="77777777" w:rsidR="008B26FC" w:rsidRDefault="008B26FC">
      <w:pPr>
        <w:spacing w:line="500" w:lineRule="atLeast"/>
        <w:ind w:firstLine="600"/>
        <w:divId w:val="1750036816"/>
        <w:rPr>
          <w:rFonts w:hint="eastAsia"/>
          <w:sz w:val="30"/>
          <w:szCs w:val="30"/>
        </w:rPr>
      </w:pPr>
      <w:r>
        <w:rPr>
          <w:rFonts w:hint="eastAsia"/>
          <w:sz w:val="30"/>
          <w:szCs w:val="30"/>
        </w:rPr>
        <w:t>关于被告人区某的辩护人提出区某获得征地补偿款与钟某无关的辩护意见。经查，佛山市高明区西江新城建设管理委员会受高明区政府及区有关职能部门的委托，负责统筹协调和组织实施新城区的规划、建设等工作，其职能包括协助政府职能部门管理新城区土地开发、规划建设等工作，钟某作为该管理委员会的工作人员，在负责对区某的涉案土地青苗及地上建筑物的清点、计算补偿金额等具体工作中，并在区某承诺给予其好处费后，利用其负责西江新城建设征地补偿的职务便利，帮助区某获得了更多的补偿款，事后又收取了区某给予的好处费人民币</w:t>
      </w:r>
      <w:r>
        <w:rPr>
          <w:rFonts w:hint="eastAsia"/>
          <w:sz w:val="30"/>
          <w:szCs w:val="30"/>
        </w:rPr>
        <w:t>9</w:t>
      </w:r>
      <w:r>
        <w:rPr>
          <w:rFonts w:hint="eastAsia"/>
          <w:sz w:val="30"/>
          <w:szCs w:val="30"/>
        </w:rPr>
        <w:t>万元，其行为符合行贿罪的构成要件，应当以行贿罪对其定罪处罚。被告人区某的辩护人提出的上述辩护意见不能成立，本院不予采纳。</w:t>
      </w:r>
    </w:p>
    <w:p w14:paraId="612A24D8" w14:textId="77777777" w:rsidR="008B26FC" w:rsidRDefault="008B26FC">
      <w:pPr>
        <w:spacing w:line="500" w:lineRule="atLeast"/>
        <w:ind w:firstLine="600"/>
        <w:divId w:val="725690555"/>
        <w:rPr>
          <w:rFonts w:hint="eastAsia"/>
          <w:sz w:val="30"/>
          <w:szCs w:val="30"/>
        </w:rPr>
      </w:pPr>
      <w:r>
        <w:rPr>
          <w:rFonts w:hint="eastAsia"/>
          <w:sz w:val="30"/>
          <w:szCs w:val="30"/>
        </w:rPr>
        <w:t>本院认为，被告人区某无视国家法律，为谋取不正当利益，给予国家工作人员财物，共计人民币</w:t>
      </w:r>
      <w:r>
        <w:rPr>
          <w:rFonts w:hint="eastAsia"/>
          <w:sz w:val="30"/>
          <w:szCs w:val="30"/>
        </w:rPr>
        <w:t>9</w:t>
      </w:r>
      <w:r>
        <w:rPr>
          <w:rFonts w:hint="eastAsia"/>
          <w:sz w:val="30"/>
          <w:szCs w:val="30"/>
        </w:rPr>
        <w:t>万元，其行为已构成行贿罪。公诉机关指控被告人区某犯行贿罪的犯罪事实清楚，证据确实充分，罪名成立。被告人区某在被追诉之前已主动交待了行贿行为，故本院依法对其予以从轻处罚。被告人区某的辩护人提出其有罪轻处罚情节的相关辩护意见成立，本院予以采纳。综合考虑被告人区某的犯罪性质和悔罪表现，宣告缓刑对其所居住社区没有重大不良影响，故对其予以宣告缓刑。综上，依照《中华人民共和国刑法》第三百八十九条第一款、第三百九十条、第七十二条第一款、第七十三条第二款和第三款之规定，判决如下：</w:t>
      </w:r>
    </w:p>
    <w:p w14:paraId="28D456A6" w14:textId="77777777" w:rsidR="008B26FC" w:rsidRDefault="008B26FC">
      <w:pPr>
        <w:spacing w:line="500" w:lineRule="atLeast"/>
        <w:ind w:firstLine="600"/>
        <w:divId w:val="858932159"/>
        <w:rPr>
          <w:rFonts w:hint="eastAsia"/>
          <w:sz w:val="30"/>
          <w:szCs w:val="30"/>
        </w:rPr>
      </w:pPr>
      <w:r>
        <w:rPr>
          <w:rFonts w:hint="eastAsia"/>
          <w:sz w:val="30"/>
          <w:szCs w:val="30"/>
        </w:rPr>
        <w:t>被告人区某犯行贿罪，判处有期徒刑一年六个月，缓刑三年。</w:t>
      </w:r>
    </w:p>
    <w:p w14:paraId="750CF285" w14:textId="77777777" w:rsidR="008B26FC" w:rsidRDefault="008B26FC">
      <w:pPr>
        <w:spacing w:line="500" w:lineRule="atLeast"/>
        <w:ind w:firstLine="600"/>
        <w:divId w:val="220142586"/>
        <w:rPr>
          <w:rFonts w:hint="eastAsia"/>
          <w:sz w:val="30"/>
          <w:szCs w:val="30"/>
        </w:rPr>
      </w:pPr>
      <w:r>
        <w:rPr>
          <w:rFonts w:hint="eastAsia"/>
          <w:sz w:val="30"/>
          <w:szCs w:val="30"/>
        </w:rPr>
        <w:t>（缓刑考验期限从判决确定之日起计算）。</w:t>
      </w:r>
    </w:p>
    <w:p w14:paraId="0CC0DED1" w14:textId="77777777" w:rsidR="008B26FC" w:rsidRDefault="008B26FC">
      <w:pPr>
        <w:spacing w:line="500" w:lineRule="atLeast"/>
        <w:ind w:firstLine="600"/>
        <w:divId w:val="1401947524"/>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5E30AD33" w14:textId="77777777" w:rsidR="008B26FC" w:rsidRDefault="008B26FC">
      <w:pPr>
        <w:spacing w:line="500" w:lineRule="atLeast"/>
        <w:jc w:val="right"/>
        <w:divId w:val="282006772"/>
        <w:rPr>
          <w:rFonts w:hint="eastAsia"/>
          <w:sz w:val="30"/>
          <w:szCs w:val="30"/>
        </w:rPr>
      </w:pPr>
      <w:r>
        <w:rPr>
          <w:rFonts w:hint="eastAsia"/>
          <w:sz w:val="30"/>
          <w:szCs w:val="30"/>
        </w:rPr>
        <w:t>审判长　　仇文华</w:t>
      </w:r>
    </w:p>
    <w:p w14:paraId="0C715CFD" w14:textId="77777777" w:rsidR="008B26FC" w:rsidRDefault="008B26FC">
      <w:pPr>
        <w:spacing w:line="500" w:lineRule="atLeast"/>
        <w:jc w:val="right"/>
        <w:divId w:val="1908833514"/>
        <w:rPr>
          <w:rFonts w:hint="eastAsia"/>
          <w:sz w:val="30"/>
          <w:szCs w:val="30"/>
        </w:rPr>
      </w:pPr>
      <w:r>
        <w:rPr>
          <w:rFonts w:hint="eastAsia"/>
          <w:sz w:val="30"/>
          <w:szCs w:val="30"/>
        </w:rPr>
        <w:t>审判员　　梁雪映</w:t>
      </w:r>
    </w:p>
    <w:p w14:paraId="7409191E" w14:textId="77777777" w:rsidR="008B26FC" w:rsidRDefault="008B26FC">
      <w:pPr>
        <w:spacing w:line="500" w:lineRule="atLeast"/>
        <w:jc w:val="right"/>
        <w:divId w:val="1224098523"/>
        <w:rPr>
          <w:rFonts w:hint="eastAsia"/>
          <w:sz w:val="30"/>
          <w:szCs w:val="30"/>
        </w:rPr>
      </w:pPr>
      <w:r>
        <w:rPr>
          <w:rFonts w:hint="eastAsia"/>
          <w:sz w:val="30"/>
          <w:szCs w:val="30"/>
        </w:rPr>
        <w:t>审判员　　关燕霞</w:t>
      </w:r>
    </w:p>
    <w:p w14:paraId="1C15917B" w14:textId="77777777" w:rsidR="008B26FC" w:rsidRDefault="008B26FC">
      <w:pPr>
        <w:spacing w:line="500" w:lineRule="atLeast"/>
        <w:jc w:val="right"/>
        <w:divId w:val="1677728117"/>
        <w:rPr>
          <w:rFonts w:hint="eastAsia"/>
          <w:sz w:val="30"/>
          <w:szCs w:val="30"/>
        </w:rPr>
      </w:pPr>
      <w:r>
        <w:rPr>
          <w:rFonts w:hint="eastAsia"/>
          <w:sz w:val="30"/>
          <w:szCs w:val="30"/>
        </w:rPr>
        <w:t>二〇一五年十二月二十二日</w:t>
      </w:r>
    </w:p>
    <w:p w14:paraId="027ADFA6" w14:textId="77777777" w:rsidR="008B26FC" w:rsidRDefault="008B26FC">
      <w:pPr>
        <w:spacing w:line="500" w:lineRule="atLeast"/>
        <w:jc w:val="right"/>
        <w:divId w:val="977683113"/>
        <w:rPr>
          <w:rFonts w:hint="eastAsia"/>
          <w:sz w:val="30"/>
          <w:szCs w:val="30"/>
        </w:rPr>
      </w:pPr>
      <w:r>
        <w:rPr>
          <w:rFonts w:hint="eastAsia"/>
          <w:sz w:val="30"/>
          <w:szCs w:val="30"/>
        </w:rPr>
        <w:t>书记员　　陈红红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8E37B" w14:textId="77777777" w:rsidR="008B26FC" w:rsidRDefault="008B26FC" w:rsidP="008B26FC">
      <w:pPr>
        <w:rPr>
          <w:rFonts w:hint="eastAsia"/>
        </w:rPr>
      </w:pPr>
      <w:r>
        <w:separator/>
      </w:r>
    </w:p>
  </w:endnote>
  <w:endnote w:type="continuationSeparator" w:id="0">
    <w:p w14:paraId="5ACA5D02" w14:textId="77777777" w:rsidR="008B26FC" w:rsidRDefault="008B26FC" w:rsidP="008B26F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C7904" w14:textId="77777777" w:rsidR="008B26FC" w:rsidRDefault="008B26FC" w:rsidP="008B26FC">
      <w:pPr>
        <w:rPr>
          <w:rFonts w:hint="eastAsia"/>
        </w:rPr>
      </w:pPr>
      <w:r>
        <w:separator/>
      </w:r>
    </w:p>
  </w:footnote>
  <w:footnote w:type="continuationSeparator" w:id="0">
    <w:p w14:paraId="173C7BA6" w14:textId="77777777" w:rsidR="008B26FC" w:rsidRDefault="008B26FC" w:rsidP="008B26F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26FC"/>
    <w:rsid w:val="008B26FC"/>
    <w:rsid w:val="00D11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EF25A"/>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B26FC"/>
    <w:pPr>
      <w:tabs>
        <w:tab w:val="center" w:pos="4153"/>
        <w:tab w:val="right" w:pos="8306"/>
      </w:tabs>
      <w:snapToGrid w:val="0"/>
      <w:jc w:val="center"/>
    </w:pPr>
    <w:rPr>
      <w:sz w:val="18"/>
      <w:szCs w:val="18"/>
    </w:rPr>
  </w:style>
  <w:style w:type="character" w:customStyle="1" w:styleId="a4">
    <w:name w:val="页眉 字符"/>
    <w:basedOn w:val="a0"/>
    <w:link w:val="a3"/>
    <w:uiPriority w:val="99"/>
    <w:rsid w:val="008B26FC"/>
    <w:rPr>
      <w:rFonts w:ascii="宋体" w:eastAsia="宋体" w:hAnsi="宋体" w:cs="宋体"/>
      <w:sz w:val="18"/>
      <w:szCs w:val="18"/>
    </w:rPr>
  </w:style>
  <w:style w:type="paragraph" w:styleId="a5">
    <w:name w:val="footer"/>
    <w:basedOn w:val="a"/>
    <w:link w:val="a6"/>
    <w:uiPriority w:val="99"/>
    <w:unhideWhenUsed/>
    <w:rsid w:val="008B26FC"/>
    <w:pPr>
      <w:tabs>
        <w:tab w:val="center" w:pos="4153"/>
        <w:tab w:val="right" w:pos="8306"/>
      </w:tabs>
      <w:snapToGrid w:val="0"/>
    </w:pPr>
    <w:rPr>
      <w:sz w:val="18"/>
      <w:szCs w:val="18"/>
    </w:rPr>
  </w:style>
  <w:style w:type="character" w:customStyle="1" w:styleId="a6">
    <w:name w:val="页脚 字符"/>
    <w:basedOn w:val="a0"/>
    <w:link w:val="a5"/>
    <w:uiPriority w:val="99"/>
    <w:rsid w:val="008B26F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30769">
      <w:marLeft w:val="0"/>
      <w:marRight w:val="0"/>
      <w:marTop w:val="10"/>
      <w:marBottom w:val="10"/>
      <w:divBdr>
        <w:top w:val="none" w:sz="0" w:space="0" w:color="auto"/>
        <w:left w:val="none" w:sz="0" w:space="0" w:color="auto"/>
        <w:bottom w:val="none" w:sz="0" w:space="0" w:color="auto"/>
        <w:right w:val="none" w:sz="0" w:space="0" w:color="auto"/>
      </w:divBdr>
    </w:div>
    <w:div w:id="129636656">
      <w:marLeft w:val="0"/>
      <w:marRight w:val="0"/>
      <w:marTop w:val="10"/>
      <w:marBottom w:val="10"/>
      <w:divBdr>
        <w:top w:val="none" w:sz="0" w:space="0" w:color="auto"/>
        <w:left w:val="none" w:sz="0" w:space="0" w:color="auto"/>
        <w:bottom w:val="none" w:sz="0" w:space="0" w:color="auto"/>
        <w:right w:val="none" w:sz="0" w:space="0" w:color="auto"/>
      </w:divBdr>
    </w:div>
    <w:div w:id="183440794">
      <w:marLeft w:val="0"/>
      <w:marRight w:val="0"/>
      <w:marTop w:val="10"/>
      <w:marBottom w:val="10"/>
      <w:divBdr>
        <w:top w:val="none" w:sz="0" w:space="0" w:color="auto"/>
        <w:left w:val="none" w:sz="0" w:space="0" w:color="auto"/>
        <w:bottom w:val="none" w:sz="0" w:space="0" w:color="auto"/>
        <w:right w:val="none" w:sz="0" w:space="0" w:color="auto"/>
      </w:divBdr>
    </w:div>
    <w:div w:id="220142586">
      <w:marLeft w:val="0"/>
      <w:marRight w:val="0"/>
      <w:marTop w:val="10"/>
      <w:marBottom w:val="10"/>
      <w:divBdr>
        <w:top w:val="none" w:sz="0" w:space="0" w:color="auto"/>
        <w:left w:val="none" w:sz="0" w:space="0" w:color="auto"/>
        <w:bottom w:val="none" w:sz="0" w:space="0" w:color="auto"/>
        <w:right w:val="none" w:sz="0" w:space="0" w:color="auto"/>
      </w:divBdr>
    </w:div>
    <w:div w:id="275066571">
      <w:marLeft w:val="0"/>
      <w:marRight w:val="0"/>
      <w:marTop w:val="10"/>
      <w:marBottom w:val="10"/>
      <w:divBdr>
        <w:top w:val="none" w:sz="0" w:space="0" w:color="auto"/>
        <w:left w:val="none" w:sz="0" w:space="0" w:color="auto"/>
        <w:bottom w:val="none" w:sz="0" w:space="0" w:color="auto"/>
        <w:right w:val="none" w:sz="0" w:space="0" w:color="auto"/>
      </w:divBdr>
    </w:div>
    <w:div w:id="282006772">
      <w:marLeft w:val="0"/>
      <w:marRight w:val="720"/>
      <w:marTop w:val="10"/>
      <w:marBottom w:val="10"/>
      <w:divBdr>
        <w:top w:val="none" w:sz="0" w:space="0" w:color="auto"/>
        <w:left w:val="none" w:sz="0" w:space="0" w:color="auto"/>
        <w:bottom w:val="none" w:sz="0" w:space="0" w:color="auto"/>
        <w:right w:val="none" w:sz="0" w:space="0" w:color="auto"/>
      </w:divBdr>
    </w:div>
    <w:div w:id="624696782">
      <w:marLeft w:val="0"/>
      <w:marRight w:val="0"/>
      <w:marTop w:val="10"/>
      <w:marBottom w:val="10"/>
      <w:divBdr>
        <w:top w:val="none" w:sz="0" w:space="0" w:color="auto"/>
        <w:left w:val="none" w:sz="0" w:space="0" w:color="auto"/>
        <w:bottom w:val="none" w:sz="0" w:space="0" w:color="auto"/>
        <w:right w:val="none" w:sz="0" w:space="0" w:color="auto"/>
      </w:divBdr>
    </w:div>
    <w:div w:id="635725046">
      <w:marLeft w:val="0"/>
      <w:marRight w:val="0"/>
      <w:marTop w:val="10"/>
      <w:marBottom w:val="10"/>
      <w:divBdr>
        <w:top w:val="none" w:sz="0" w:space="0" w:color="auto"/>
        <w:left w:val="none" w:sz="0" w:space="0" w:color="auto"/>
        <w:bottom w:val="none" w:sz="0" w:space="0" w:color="auto"/>
        <w:right w:val="none" w:sz="0" w:space="0" w:color="auto"/>
      </w:divBdr>
    </w:div>
    <w:div w:id="725690555">
      <w:marLeft w:val="0"/>
      <w:marRight w:val="0"/>
      <w:marTop w:val="10"/>
      <w:marBottom w:val="10"/>
      <w:divBdr>
        <w:top w:val="none" w:sz="0" w:space="0" w:color="auto"/>
        <w:left w:val="none" w:sz="0" w:space="0" w:color="auto"/>
        <w:bottom w:val="none" w:sz="0" w:space="0" w:color="auto"/>
        <w:right w:val="none" w:sz="0" w:space="0" w:color="auto"/>
      </w:divBdr>
    </w:div>
    <w:div w:id="769816829">
      <w:marLeft w:val="0"/>
      <w:marRight w:val="0"/>
      <w:marTop w:val="10"/>
      <w:marBottom w:val="10"/>
      <w:divBdr>
        <w:top w:val="none" w:sz="0" w:space="0" w:color="auto"/>
        <w:left w:val="none" w:sz="0" w:space="0" w:color="auto"/>
        <w:bottom w:val="none" w:sz="0" w:space="0" w:color="auto"/>
        <w:right w:val="none" w:sz="0" w:space="0" w:color="auto"/>
      </w:divBdr>
    </w:div>
    <w:div w:id="806049365">
      <w:marLeft w:val="0"/>
      <w:marRight w:val="0"/>
      <w:marTop w:val="10"/>
      <w:marBottom w:val="10"/>
      <w:divBdr>
        <w:top w:val="none" w:sz="0" w:space="0" w:color="auto"/>
        <w:left w:val="none" w:sz="0" w:space="0" w:color="auto"/>
        <w:bottom w:val="none" w:sz="0" w:space="0" w:color="auto"/>
        <w:right w:val="none" w:sz="0" w:space="0" w:color="auto"/>
      </w:divBdr>
    </w:div>
    <w:div w:id="858932159">
      <w:marLeft w:val="0"/>
      <w:marRight w:val="0"/>
      <w:marTop w:val="10"/>
      <w:marBottom w:val="10"/>
      <w:divBdr>
        <w:top w:val="none" w:sz="0" w:space="0" w:color="auto"/>
        <w:left w:val="none" w:sz="0" w:space="0" w:color="auto"/>
        <w:bottom w:val="none" w:sz="0" w:space="0" w:color="auto"/>
        <w:right w:val="none" w:sz="0" w:space="0" w:color="auto"/>
      </w:divBdr>
    </w:div>
    <w:div w:id="866063798">
      <w:marLeft w:val="0"/>
      <w:marRight w:val="0"/>
      <w:marTop w:val="10"/>
      <w:marBottom w:val="10"/>
      <w:divBdr>
        <w:top w:val="none" w:sz="0" w:space="0" w:color="auto"/>
        <w:left w:val="none" w:sz="0" w:space="0" w:color="auto"/>
        <w:bottom w:val="none" w:sz="0" w:space="0" w:color="auto"/>
        <w:right w:val="none" w:sz="0" w:space="0" w:color="auto"/>
      </w:divBdr>
    </w:div>
    <w:div w:id="909193884">
      <w:marLeft w:val="0"/>
      <w:marRight w:val="0"/>
      <w:marTop w:val="10"/>
      <w:marBottom w:val="10"/>
      <w:divBdr>
        <w:top w:val="none" w:sz="0" w:space="0" w:color="auto"/>
        <w:left w:val="none" w:sz="0" w:space="0" w:color="auto"/>
        <w:bottom w:val="none" w:sz="0" w:space="0" w:color="auto"/>
        <w:right w:val="none" w:sz="0" w:space="0" w:color="auto"/>
      </w:divBdr>
    </w:div>
    <w:div w:id="977683113">
      <w:marLeft w:val="0"/>
      <w:marRight w:val="720"/>
      <w:marTop w:val="10"/>
      <w:marBottom w:val="10"/>
      <w:divBdr>
        <w:top w:val="none" w:sz="0" w:space="0" w:color="auto"/>
        <w:left w:val="none" w:sz="0" w:space="0" w:color="auto"/>
        <w:bottom w:val="none" w:sz="0" w:space="0" w:color="auto"/>
        <w:right w:val="none" w:sz="0" w:space="0" w:color="auto"/>
      </w:divBdr>
    </w:div>
    <w:div w:id="1080640264">
      <w:marLeft w:val="0"/>
      <w:marRight w:val="0"/>
      <w:marTop w:val="10"/>
      <w:marBottom w:val="10"/>
      <w:divBdr>
        <w:top w:val="none" w:sz="0" w:space="0" w:color="auto"/>
        <w:left w:val="none" w:sz="0" w:space="0" w:color="auto"/>
        <w:bottom w:val="none" w:sz="0" w:space="0" w:color="auto"/>
        <w:right w:val="none" w:sz="0" w:space="0" w:color="auto"/>
      </w:divBdr>
    </w:div>
    <w:div w:id="1224098523">
      <w:marLeft w:val="0"/>
      <w:marRight w:val="720"/>
      <w:marTop w:val="10"/>
      <w:marBottom w:val="10"/>
      <w:divBdr>
        <w:top w:val="none" w:sz="0" w:space="0" w:color="auto"/>
        <w:left w:val="none" w:sz="0" w:space="0" w:color="auto"/>
        <w:bottom w:val="none" w:sz="0" w:space="0" w:color="auto"/>
        <w:right w:val="none" w:sz="0" w:space="0" w:color="auto"/>
      </w:divBdr>
    </w:div>
    <w:div w:id="1243762692">
      <w:marLeft w:val="0"/>
      <w:marRight w:val="0"/>
      <w:marTop w:val="10"/>
      <w:marBottom w:val="10"/>
      <w:divBdr>
        <w:top w:val="none" w:sz="0" w:space="0" w:color="auto"/>
        <w:left w:val="none" w:sz="0" w:space="0" w:color="auto"/>
        <w:bottom w:val="none" w:sz="0" w:space="0" w:color="auto"/>
        <w:right w:val="none" w:sz="0" w:space="0" w:color="auto"/>
      </w:divBdr>
    </w:div>
    <w:div w:id="1279140201">
      <w:marLeft w:val="0"/>
      <w:marRight w:val="0"/>
      <w:marTop w:val="10"/>
      <w:marBottom w:val="10"/>
      <w:divBdr>
        <w:top w:val="none" w:sz="0" w:space="0" w:color="auto"/>
        <w:left w:val="none" w:sz="0" w:space="0" w:color="auto"/>
        <w:bottom w:val="none" w:sz="0" w:space="0" w:color="auto"/>
        <w:right w:val="none" w:sz="0" w:space="0" w:color="auto"/>
      </w:divBdr>
    </w:div>
    <w:div w:id="1401947524">
      <w:marLeft w:val="0"/>
      <w:marRight w:val="0"/>
      <w:marTop w:val="10"/>
      <w:marBottom w:val="10"/>
      <w:divBdr>
        <w:top w:val="none" w:sz="0" w:space="0" w:color="auto"/>
        <w:left w:val="none" w:sz="0" w:space="0" w:color="auto"/>
        <w:bottom w:val="none" w:sz="0" w:space="0" w:color="auto"/>
        <w:right w:val="none" w:sz="0" w:space="0" w:color="auto"/>
      </w:divBdr>
    </w:div>
    <w:div w:id="1540581740">
      <w:marLeft w:val="0"/>
      <w:marRight w:val="0"/>
      <w:marTop w:val="10"/>
      <w:marBottom w:val="10"/>
      <w:divBdr>
        <w:top w:val="none" w:sz="0" w:space="0" w:color="auto"/>
        <w:left w:val="none" w:sz="0" w:space="0" w:color="auto"/>
        <w:bottom w:val="none" w:sz="0" w:space="0" w:color="auto"/>
        <w:right w:val="none" w:sz="0" w:space="0" w:color="auto"/>
      </w:divBdr>
    </w:div>
    <w:div w:id="1562982360">
      <w:marLeft w:val="0"/>
      <w:marRight w:val="0"/>
      <w:marTop w:val="10"/>
      <w:marBottom w:val="10"/>
      <w:divBdr>
        <w:top w:val="none" w:sz="0" w:space="0" w:color="auto"/>
        <w:left w:val="none" w:sz="0" w:space="0" w:color="auto"/>
        <w:bottom w:val="none" w:sz="0" w:space="0" w:color="auto"/>
        <w:right w:val="none" w:sz="0" w:space="0" w:color="auto"/>
      </w:divBdr>
    </w:div>
    <w:div w:id="1677728117">
      <w:marLeft w:val="0"/>
      <w:marRight w:val="720"/>
      <w:marTop w:val="10"/>
      <w:marBottom w:val="10"/>
      <w:divBdr>
        <w:top w:val="none" w:sz="0" w:space="0" w:color="auto"/>
        <w:left w:val="none" w:sz="0" w:space="0" w:color="auto"/>
        <w:bottom w:val="none" w:sz="0" w:space="0" w:color="auto"/>
        <w:right w:val="none" w:sz="0" w:space="0" w:color="auto"/>
      </w:divBdr>
    </w:div>
    <w:div w:id="1750036816">
      <w:marLeft w:val="0"/>
      <w:marRight w:val="0"/>
      <w:marTop w:val="10"/>
      <w:marBottom w:val="10"/>
      <w:divBdr>
        <w:top w:val="none" w:sz="0" w:space="0" w:color="auto"/>
        <w:left w:val="none" w:sz="0" w:space="0" w:color="auto"/>
        <w:bottom w:val="none" w:sz="0" w:space="0" w:color="auto"/>
        <w:right w:val="none" w:sz="0" w:space="0" w:color="auto"/>
      </w:divBdr>
    </w:div>
    <w:div w:id="1828589262">
      <w:marLeft w:val="0"/>
      <w:marRight w:val="0"/>
      <w:marTop w:val="10"/>
      <w:marBottom w:val="10"/>
      <w:divBdr>
        <w:top w:val="none" w:sz="0" w:space="0" w:color="auto"/>
        <w:left w:val="none" w:sz="0" w:space="0" w:color="auto"/>
        <w:bottom w:val="none" w:sz="0" w:space="0" w:color="auto"/>
        <w:right w:val="none" w:sz="0" w:space="0" w:color="auto"/>
      </w:divBdr>
    </w:div>
    <w:div w:id="1908833514">
      <w:marLeft w:val="0"/>
      <w:marRight w:val="720"/>
      <w:marTop w:val="10"/>
      <w:marBottom w:val="10"/>
      <w:divBdr>
        <w:top w:val="none" w:sz="0" w:space="0" w:color="auto"/>
        <w:left w:val="none" w:sz="0" w:space="0" w:color="auto"/>
        <w:bottom w:val="none" w:sz="0" w:space="0" w:color="auto"/>
        <w:right w:val="none" w:sz="0" w:space="0" w:color="auto"/>
      </w:divBdr>
    </w:div>
    <w:div w:id="19455726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410</Words>
  <Characters>2339</Characters>
  <Application>Microsoft Office Word</Application>
  <DocSecurity>0</DocSecurity>
  <Lines>19</Lines>
  <Paragraphs>5</Paragraphs>
  <ScaleCrop>false</ScaleCrop>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