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330D" w14:textId="77777777" w:rsidR="00F02699" w:rsidRDefault="00F02699">
      <w:pPr>
        <w:spacing w:line="500" w:lineRule="atLeast"/>
        <w:jc w:val="center"/>
        <w:divId w:val="2089887682"/>
        <w:rPr>
          <w:rFonts w:ascii="黑体" w:eastAsia="黑体" w:hAnsi="黑体"/>
          <w:sz w:val="36"/>
          <w:szCs w:val="36"/>
        </w:rPr>
      </w:pPr>
      <w:r>
        <w:rPr>
          <w:rFonts w:ascii="黑体" w:eastAsia="黑体" w:hAnsi="黑体" w:hint="eastAsia"/>
          <w:sz w:val="36"/>
          <w:szCs w:val="36"/>
        </w:rPr>
        <w:t>广东省广州市越秀区人民法院</w:t>
      </w:r>
    </w:p>
    <w:p w14:paraId="3FA75D61" w14:textId="77777777" w:rsidR="00F02699" w:rsidRDefault="00F02699">
      <w:pPr>
        <w:spacing w:line="500" w:lineRule="atLeast"/>
        <w:jc w:val="center"/>
        <w:divId w:val="12865455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B61C0C" w14:textId="77777777" w:rsidR="00F02699" w:rsidRDefault="00F02699">
      <w:pPr>
        <w:spacing w:line="500" w:lineRule="atLeast"/>
        <w:jc w:val="right"/>
        <w:divId w:val="4075323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22</w:t>
      </w:r>
      <w:r>
        <w:rPr>
          <w:rFonts w:hint="eastAsia"/>
          <w:sz w:val="30"/>
          <w:szCs w:val="30"/>
        </w:rPr>
        <w:t>号</w:t>
      </w:r>
    </w:p>
    <w:p w14:paraId="6F5EA89C" w14:textId="77777777" w:rsidR="00F02699" w:rsidRDefault="00F02699">
      <w:pPr>
        <w:spacing w:line="500" w:lineRule="atLeast"/>
        <w:ind w:firstLine="600"/>
        <w:divId w:val="1694723765"/>
        <w:rPr>
          <w:rFonts w:hint="eastAsia"/>
          <w:sz w:val="30"/>
          <w:szCs w:val="30"/>
        </w:rPr>
      </w:pPr>
      <w:r>
        <w:rPr>
          <w:rFonts w:hint="eastAsia"/>
          <w:sz w:val="30"/>
          <w:szCs w:val="30"/>
        </w:rPr>
        <w:t>公诉机关广东省广州市越秀区人民检察院。</w:t>
      </w:r>
    </w:p>
    <w:p w14:paraId="1D7767FA" w14:textId="77777777" w:rsidR="00F02699" w:rsidRDefault="00F02699">
      <w:pPr>
        <w:spacing w:line="500" w:lineRule="atLeast"/>
        <w:ind w:firstLine="600"/>
        <w:divId w:val="939724824"/>
        <w:rPr>
          <w:rFonts w:hint="eastAsia"/>
          <w:sz w:val="30"/>
          <w:szCs w:val="30"/>
        </w:rPr>
      </w:pPr>
      <w:r>
        <w:rPr>
          <w:rFonts w:hint="eastAsia"/>
          <w:sz w:val="30"/>
          <w:szCs w:val="30"/>
        </w:rPr>
        <w:t>被告人南恒佳，男，</w:t>
      </w:r>
      <w:r>
        <w:rPr>
          <w:rFonts w:hint="eastAsia"/>
          <w:sz w:val="30"/>
          <w:szCs w:val="30"/>
        </w:rPr>
        <w:t>1981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日出生，汉族，出生地湖南省郴州市，文化程度大学本科，原系华南师范大学资产管理处综合科科长，户籍地广东省广州市天河区。因本案于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日被广州市越秀区人民检察院决定取保候审，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日被本院决定继续取保候审。</w:t>
      </w:r>
    </w:p>
    <w:p w14:paraId="08DCACAD" w14:textId="77777777" w:rsidR="00F02699" w:rsidRDefault="00F02699">
      <w:pPr>
        <w:spacing w:line="500" w:lineRule="atLeast"/>
        <w:ind w:firstLine="600"/>
        <w:divId w:val="1656639730"/>
        <w:rPr>
          <w:rFonts w:hint="eastAsia"/>
          <w:sz w:val="30"/>
          <w:szCs w:val="30"/>
        </w:rPr>
      </w:pPr>
      <w:r>
        <w:rPr>
          <w:rFonts w:hint="eastAsia"/>
          <w:sz w:val="30"/>
          <w:szCs w:val="30"/>
        </w:rPr>
        <w:t>辩护人丰志鹏，广东富颂达律师事务所律师。</w:t>
      </w:r>
    </w:p>
    <w:p w14:paraId="14D92DEF" w14:textId="77777777" w:rsidR="00F02699" w:rsidRDefault="00F02699">
      <w:pPr>
        <w:spacing w:line="500" w:lineRule="atLeast"/>
        <w:ind w:firstLine="600"/>
        <w:divId w:val="1835490296"/>
        <w:rPr>
          <w:rFonts w:hint="eastAsia"/>
          <w:sz w:val="30"/>
          <w:szCs w:val="30"/>
        </w:rPr>
      </w:pPr>
      <w:r>
        <w:rPr>
          <w:rFonts w:hint="eastAsia"/>
          <w:sz w:val="30"/>
          <w:szCs w:val="30"/>
        </w:rPr>
        <w:t>广东省广州市越秀区人民检察院以越检刑诉</w:t>
      </w:r>
      <w:r>
        <w:rPr>
          <w:rFonts w:hint="eastAsia"/>
          <w:sz w:val="30"/>
          <w:szCs w:val="30"/>
        </w:rPr>
        <w:t>[2017]1726</w:t>
      </w:r>
      <w:r>
        <w:rPr>
          <w:rFonts w:hint="eastAsia"/>
          <w:sz w:val="30"/>
          <w:szCs w:val="30"/>
        </w:rPr>
        <w:t>号起诉书指控被告人南恒佳犯受贿罪，向本院提起公诉。本院立案后，依法组成合议庭，公开开庭审理了本案。广州市越秀区人民检察院指派检察员陈颖出庭支持公诉，被告人南恒佳及其辩护人丰志鹏到庭参加诉讼，现已审理终结。</w:t>
      </w:r>
    </w:p>
    <w:p w14:paraId="6AC3EF6E" w14:textId="77777777" w:rsidR="00F02699" w:rsidRDefault="00F02699">
      <w:pPr>
        <w:spacing w:line="500" w:lineRule="atLeast"/>
        <w:ind w:firstLine="600"/>
        <w:divId w:val="1311255662"/>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年，被告人南恒佳利用其担任华南师范大学物资采购科副科长的职务便利，伙同该校资产管理处设备管理科科员罗某（另案处理），帮助广州市嘉逸信息技术有限公司中标该校的网络学院工程项目，分</w:t>
      </w:r>
      <w:r>
        <w:rPr>
          <w:rFonts w:hint="eastAsia"/>
          <w:sz w:val="30"/>
          <w:szCs w:val="30"/>
        </w:rPr>
        <w:t>2</w:t>
      </w:r>
      <w:r>
        <w:rPr>
          <w:rFonts w:hint="eastAsia"/>
          <w:sz w:val="30"/>
          <w:szCs w:val="30"/>
        </w:rPr>
        <w:t>次收受该公司总经理刘某（另案处理）贿送的人民币共计</w:t>
      </w:r>
      <w:r>
        <w:rPr>
          <w:rFonts w:hint="eastAsia"/>
          <w:sz w:val="30"/>
          <w:szCs w:val="30"/>
        </w:rPr>
        <w:t>10.2</w:t>
      </w:r>
      <w:r>
        <w:rPr>
          <w:rFonts w:hint="eastAsia"/>
          <w:sz w:val="30"/>
          <w:szCs w:val="30"/>
        </w:rPr>
        <w:t>万元，其中被告人南恒佳分得</w:t>
      </w:r>
      <w:r>
        <w:rPr>
          <w:rFonts w:hint="eastAsia"/>
          <w:sz w:val="30"/>
          <w:szCs w:val="30"/>
        </w:rPr>
        <w:t>5</w:t>
      </w:r>
      <w:r>
        <w:rPr>
          <w:rFonts w:hint="eastAsia"/>
          <w:sz w:val="30"/>
          <w:szCs w:val="30"/>
        </w:rPr>
        <w:t>万元。</w:t>
      </w:r>
    </w:p>
    <w:p w14:paraId="79C54558" w14:textId="77777777" w:rsidR="00F02699" w:rsidRDefault="00F02699">
      <w:pPr>
        <w:spacing w:line="500" w:lineRule="atLeast"/>
        <w:ind w:firstLine="600"/>
        <w:divId w:val="207035354"/>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年间，被告人南恒佳利用其担任华南师范大学物资采购科副科长、综合科科长的职务便利，帮助广州市嘉逸信息技术有限公司顺利承接华南师范大学相关项目设备采购项目，先后</w:t>
      </w:r>
      <w:r>
        <w:rPr>
          <w:rFonts w:hint="eastAsia"/>
          <w:sz w:val="30"/>
          <w:szCs w:val="30"/>
        </w:rPr>
        <w:t>3</w:t>
      </w:r>
      <w:r>
        <w:rPr>
          <w:rFonts w:hint="eastAsia"/>
          <w:sz w:val="30"/>
          <w:szCs w:val="30"/>
        </w:rPr>
        <w:t>次收受该公司总经理刘某贿送的好处费现金人</w:t>
      </w:r>
      <w:r>
        <w:rPr>
          <w:rFonts w:hint="eastAsia"/>
          <w:sz w:val="30"/>
          <w:szCs w:val="30"/>
        </w:rPr>
        <w:lastRenderedPageBreak/>
        <w:t>民币</w:t>
      </w:r>
      <w:r>
        <w:rPr>
          <w:rFonts w:hint="eastAsia"/>
          <w:sz w:val="30"/>
          <w:szCs w:val="30"/>
        </w:rPr>
        <w:t>8.5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日，被告人南恒佳向本院投案，后退缴全部赃款。</w:t>
      </w:r>
    </w:p>
    <w:p w14:paraId="200240E0" w14:textId="77777777" w:rsidR="00F02699" w:rsidRDefault="00F02699">
      <w:pPr>
        <w:spacing w:line="500" w:lineRule="atLeast"/>
        <w:ind w:firstLine="600"/>
        <w:divId w:val="446118918"/>
        <w:rPr>
          <w:rFonts w:hint="eastAsia"/>
          <w:sz w:val="30"/>
          <w:szCs w:val="30"/>
        </w:rPr>
      </w:pPr>
      <w:r>
        <w:rPr>
          <w:rFonts w:hint="eastAsia"/>
          <w:sz w:val="30"/>
          <w:szCs w:val="30"/>
        </w:rPr>
        <w:t>公诉机关随案提供了南恒佳的主体材料、采购合同等书证，行贿人刘某的供述，同案人罗某供述和辩解，被告人南恒佳的供述与辩解等证据，认为被告人南恒佳身为国家工作人员，利用职务便利，非法收受他人财物，为他人谋取利益，数额巨大，其行为触犯了《中华人民共和国刑法》第三百八十五条第一款，应当以受贿罪追究其刑事责任。被告人南恒佳能如实供述自己的罪行，可以从轻处罚。提请本院依法判处。</w:t>
      </w:r>
    </w:p>
    <w:p w14:paraId="117F8740" w14:textId="77777777" w:rsidR="00F02699" w:rsidRDefault="00F02699">
      <w:pPr>
        <w:spacing w:line="500" w:lineRule="atLeast"/>
        <w:ind w:firstLine="600"/>
        <w:divId w:val="1499079729"/>
        <w:rPr>
          <w:rFonts w:hint="eastAsia"/>
          <w:sz w:val="30"/>
          <w:szCs w:val="30"/>
        </w:rPr>
      </w:pPr>
      <w:r>
        <w:rPr>
          <w:rFonts w:hint="eastAsia"/>
          <w:sz w:val="30"/>
          <w:szCs w:val="30"/>
        </w:rPr>
        <w:t>被告人南恒佳对指控的事实及罪名均不持异议。</w:t>
      </w:r>
    </w:p>
    <w:p w14:paraId="64746CBA" w14:textId="77777777" w:rsidR="00F02699" w:rsidRDefault="00F02699">
      <w:pPr>
        <w:spacing w:line="500" w:lineRule="atLeast"/>
        <w:ind w:firstLine="600"/>
        <w:divId w:val="2008093123"/>
        <w:rPr>
          <w:rFonts w:hint="eastAsia"/>
          <w:sz w:val="30"/>
          <w:szCs w:val="30"/>
        </w:rPr>
      </w:pPr>
      <w:r>
        <w:rPr>
          <w:rFonts w:hint="eastAsia"/>
          <w:sz w:val="30"/>
          <w:szCs w:val="30"/>
        </w:rPr>
        <w:t>辩护人对公诉机关指控被告人南恒佳构成受贿罪及主要事实不持异议，辩称：被告人南恒佳自动投案并如实供述自己部分罪行，包括其与罗某共同收受刘某的好处费</w:t>
      </w:r>
      <w:r>
        <w:rPr>
          <w:rFonts w:hint="eastAsia"/>
          <w:sz w:val="30"/>
          <w:szCs w:val="30"/>
        </w:rPr>
        <w:t>4</w:t>
      </w:r>
      <w:r>
        <w:rPr>
          <w:rFonts w:hint="eastAsia"/>
          <w:sz w:val="30"/>
          <w:szCs w:val="30"/>
        </w:rPr>
        <w:t>万元及出差的赞助费</w:t>
      </w:r>
      <w:r>
        <w:rPr>
          <w:rFonts w:hint="eastAsia"/>
          <w:sz w:val="30"/>
          <w:szCs w:val="30"/>
        </w:rPr>
        <w:t>2.2</w:t>
      </w:r>
      <w:r>
        <w:rPr>
          <w:rFonts w:hint="eastAsia"/>
          <w:sz w:val="30"/>
          <w:szCs w:val="30"/>
        </w:rPr>
        <w:t>万元，对该部分的犯罪行为应认定为自首；被告人南恒佳已全部退缴赃款，可以酌情从轻处罚；被告人南恒佳无犯罪前科，认罪态度良好，可以酌情从轻处罚；被告人南恒佳现有两个子女及</w:t>
      </w:r>
      <w:r>
        <w:rPr>
          <w:rFonts w:hint="eastAsia"/>
          <w:sz w:val="30"/>
          <w:szCs w:val="30"/>
        </w:rPr>
        <w:t>70</w:t>
      </w:r>
      <w:r>
        <w:rPr>
          <w:rFonts w:hint="eastAsia"/>
          <w:sz w:val="30"/>
          <w:szCs w:val="30"/>
        </w:rPr>
        <w:t>多岁患病父亲需要赡养；请求对被告人南恒佳从轻处罚并适用缓刑，建议对其判处有期徒刑一年，缓刑一年。</w:t>
      </w:r>
    </w:p>
    <w:p w14:paraId="617C0A8A" w14:textId="77777777" w:rsidR="00F02699" w:rsidRDefault="00F02699">
      <w:pPr>
        <w:spacing w:line="500" w:lineRule="atLeast"/>
        <w:ind w:firstLine="600"/>
        <w:divId w:val="203221669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年间，被告人南恒佳利用其担任华南师范大学物资供应科副科长的职务便利，伙同该校资产管理处设备管理科科员罗某（已被判刑），帮助广州市嘉逸信息技术有限公司中标该校的网络学院工程项目，分</w:t>
      </w:r>
      <w:r>
        <w:rPr>
          <w:rFonts w:hint="eastAsia"/>
          <w:sz w:val="30"/>
          <w:szCs w:val="30"/>
        </w:rPr>
        <w:t>2</w:t>
      </w:r>
      <w:r>
        <w:rPr>
          <w:rFonts w:hint="eastAsia"/>
          <w:sz w:val="30"/>
          <w:szCs w:val="30"/>
        </w:rPr>
        <w:t>次收受该公司总经理刘某（已被判刑）贿送的人民币共计</w:t>
      </w:r>
      <w:r>
        <w:rPr>
          <w:rFonts w:hint="eastAsia"/>
          <w:sz w:val="30"/>
          <w:szCs w:val="30"/>
        </w:rPr>
        <w:t>10.2</w:t>
      </w:r>
      <w:r>
        <w:rPr>
          <w:rFonts w:hint="eastAsia"/>
          <w:sz w:val="30"/>
          <w:szCs w:val="30"/>
        </w:rPr>
        <w:t>万元，其中被告人南恒佳分得</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年间，被告人南恒佳利用其担任华南师范大学物资供应科副科长、综合科科长的职务便利，帮助广州市嘉逸信息技术有限公司顺利承接华南师范大学相关设备采购项目，先后</w:t>
      </w:r>
      <w:r>
        <w:rPr>
          <w:rFonts w:hint="eastAsia"/>
          <w:sz w:val="30"/>
          <w:szCs w:val="30"/>
        </w:rPr>
        <w:t>3</w:t>
      </w:r>
      <w:r>
        <w:rPr>
          <w:rFonts w:hint="eastAsia"/>
          <w:sz w:val="30"/>
          <w:szCs w:val="30"/>
        </w:rPr>
        <w:t>次收受该公司总经理刘某贿送的好处费现金人民币</w:t>
      </w:r>
      <w:r>
        <w:rPr>
          <w:rFonts w:hint="eastAsia"/>
          <w:sz w:val="30"/>
          <w:szCs w:val="30"/>
        </w:rPr>
        <w:t>8.5</w:t>
      </w:r>
      <w:r>
        <w:rPr>
          <w:rFonts w:hint="eastAsia"/>
          <w:sz w:val="30"/>
          <w:szCs w:val="30"/>
        </w:rPr>
        <w:t>万元。</w:t>
      </w:r>
    </w:p>
    <w:p w14:paraId="6EAD2A58" w14:textId="77777777" w:rsidR="00F02699" w:rsidRDefault="00F02699">
      <w:pPr>
        <w:spacing w:line="500" w:lineRule="atLeast"/>
        <w:ind w:firstLine="600"/>
        <w:divId w:val="160538042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日，被告人南恒佳到广州市越秀区人民检察院投案，但未如实交代上述的主要事实。后向该院退缴人民币</w:t>
      </w:r>
      <w:r>
        <w:rPr>
          <w:rFonts w:hint="eastAsia"/>
          <w:sz w:val="30"/>
          <w:szCs w:val="30"/>
        </w:rPr>
        <w:t>16.5</w:t>
      </w:r>
      <w:r>
        <w:rPr>
          <w:rFonts w:hint="eastAsia"/>
          <w:sz w:val="30"/>
          <w:szCs w:val="30"/>
        </w:rPr>
        <w:t>万元。</w:t>
      </w:r>
    </w:p>
    <w:p w14:paraId="043E667C" w14:textId="77777777" w:rsidR="00F02699" w:rsidRDefault="00F02699">
      <w:pPr>
        <w:spacing w:line="500" w:lineRule="atLeast"/>
        <w:ind w:firstLine="600"/>
        <w:divId w:val="455368220"/>
        <w:rPr>
          <w:rFonts w:hint="eastAsia"/>
          <w:sz w:val="30"/>
          <w:szCs w:val="30"/>
        </w:rPr>
      </w:pPr>
      <w:r>
        <w:rPr>
          <w:rFonts w:hint="eastAsia"/>
          <w:sz w:val="30"/>
          <w:szCs w:val="30"/>
        </w:rPr>
        <w:t>上述事实，有公诉机关提交，并经法庭质证、认证的下列证据证明：</w:t>
      </w:r>
    </w:p>
    <w:p w14:paraId="68EE67E7" w14:textId="77777777" w:rsidR="00F02699" w:rsidRDefault="00F02699">
      <w:pPr>
        <w:spacing w:line="500" w:lineRule="atLeast"/>
        <w:ind w:firstLine="600"/>
        <w:divId w:val="1799178884"/>
        <w:rPr>
          <w:rFonts w:hint="eastAsia"/>
          <w:sz w:val="30"/>
          <w:szCs w:val="30"/>
        </w:rPr>
      </w:pPr>
      <w:r>
        <w:rPr>
          <w:rFonts w:hint="eastAsia"/>
          <w:sz w:val="30"/>
          <w:szCs w:val="30"/>
        </w:rPr>
        <w:t>1.</w:t>
      </w:r>
      <w:r>
        <w:rPr>
          <w:rFonts w:hint="eastAsia"/>
          <w:sz w:val="30"/>
          <w:szCs w:val="30"/>
        </w:rPr>
        <w:t>行贿人刘某的供述：其系广州市嘉逸信息技术有限公司总经理。</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年间，为感谢南恒佳和罗某对其承接华南师范大学相关项目提供的帮助，其先后</w:t>
      </w:r>
      <w:r>
        <w:rPr>
          <w:rFonts w:hint="eastAsia"/>
          <w:sz w:val="30"/>
          <w:szCs w:val="30"/>
        </w:rPr>
        <w:t>2</w:t>
      </w:r>
      <w:r>
        <w:rPr>
          <w:rFonts w:hint="eastAsia"/>
          <w:sz w:val="30"/>
          <w:szCs w:val="30"/>
        </w:rPr>
        <w:t>次向南恒佳和罗某两人贿送现金共</w:t>
      </w:r>
      <w:r>
        <w:rPr>
          <w:rFonts w:hint="eastAsia"/>
          <w:sz w:val="30"/>
          <w:szCs w:val="30"/>
        </w:rPr>
        <w:t>10.2</w:t>
      </w:r>
      <w:r>
        <w:rPr>
          <w:rFonts w:hint="eastAsia"/>
          <w:sz w:val="30"/>
          <w:szCs w:val="30"/>
        </w:rPr>
        <w:t>万元；此外，在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年期间，为感谢南恒佳对其承接华南师范大学相关设备采购项目提供的帮助，其先后</w:t>
      </w:r>
      <w:r>
        <w:rPr>
          <w:rFonts w:hint="eastAsia"/>
          <w:sz w:val="30"/>
          <w:szCs w:val="30"/>
        </w:rPr>
        <w:t>3</w:t>
      </w:r>
      <w:r>
        <w:rPr>
          <w:rFonts w:hint="eastAsia"/>
          <w:sz w:val="30"/>
          <w:szCs w:val="30"/>
        </w:rPr>
        <w:t>次向南恒佳贿送现金共</w:t>
      </w:r>
      <w:r>
        <w:rPr>
          <w:rFonts w:hint="eastAsia"/>
          <w:sz w:val="30"/>
          <w:szCs w:val="30"/>
        </w:rPr>
        <w:t>8.5</w:t>
      </w:r>
      <w:r>
        <w:rPr>
          <w:rFonts w:hint="eastAsia"/>
          <w:sz w:val="30"/>
          <w:szCs w:val="30"/>
        </w:rPr>
        <w:t>万元的经过。</w:t>
      </w:r>
    </w:p>
    <w:p w14:paraId="1D15065A" w14:textId="77777777" w:rsidR="00F02699" w:rsidRDefault="00F02699">
      <w:pPr>
        <w:spacing w:line="500" w:lineRule="atLeast"/>
        <w:ind w:firstLine="600"/>
        <w:divId w:val="1192382091"/>
        <w:rPr>
          <w:rFonts w:hint="eastAsia"/>
          <w:sz w:val="30"/>
          <w:szCs w:val="30"/>
        </w:rPr>
      </w:pPr>
      <w:r>
        <w:rPr>
          <w:rFonts w:hint="eastAsia"/>
          <w:sz w:val="30"/>
          <w:szCs w:val="30"/>
        </w:rPr>
        <w:t>2.</w:t>
      </w:r>
      <w:r>
        <w:rPr>
          <w:rFonts w:hint="eastAsia"/>
          <w:sz w:val="30"/>
          <w:szCs w:val="30"/>
        </w:rPr>
        <w:t>同案人罗某的供述：其在华南师范大学资产管理处工作时，在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年间，与其单位有业务往来的刘某先后</w:t>
      </w:r>
      <w:r>
        <w:rPr>
          <w:rFonts w:hint="eastAsia"/>
          <w:sz w:val="30"/>
          <w:szCs w:val="30"/>
        </w:rPr>
        <w:t>2</w:t>
      </w:r>
      <w:r>
        <w:rPr>
          <w:rFonts w:hint="eastAsia"/>
          <w:sz w:val="30"/>
          <w:szCs w:val="30"/>
        </w:rPr>
        <w:t>次贿送其和其同事南恒佳现金共计人民币</w:t>
      </w:r>
      <w:r>
        <w:rPr>
          <w:rFonts w:hint="eastAsia"/>
          <w:sz w:val="30"/>
          <w:szCs w:val="30"/>
        </w:rPr>
        <w:t>10.2</w:t>
      </w:r>
      <w:r>
        <w:rPr>
          <w:rFonts w:hint="eastAsia"/>
          <w:sz w:val="30"/>
          <w:szCs w:val="30"/>
        </w:rPr>
        <w:t>万元，其分得</w:t>
      </w:r>
      <w:r>
        <w:rPr>
          <w:rFonts w:hint="eastAsia"/>
          <w:sz w:val="30"/>
          <w:szCs w:val="30"/>
        </w:rPr>
        <w:t>5.2</w:t>
      </w:r>
      <w:r>
        <w:rPr>
          <w:rFonts w:hint="eastAsia"/>
          <w:sz w:val="30"/>
          <w:szCs w:val="30"/>
        </w:rPr>
        <w:t>万元的经过。</w:t>
      </w:r>
    </w:p>
    <w:p w14:paraId="4AA160B8" w14:textId="77777777" w:rsidR="00F02699" w:rsidRDefault="00F02699">
      <w:pPr>
        <w:spacing w:line="500" w:lineRule="atLeast"/>
        <w:ind w:firstLine="600"/>
        <w:divId w:val="1252936726"/>
        <w:rPr>
          <w:rFonts w:hint="eastAsia"/>
          <w:sz w:val="30"/>
          <w:szCs w:val="30"/>
        </w:rPr>
      </w:pPr>
      <w:r>
        <w:rPr>
          <w:rFonts w:hint="eastAsia"/>
          <w:sz w:val="30"/>
          <w:szCs w:val="30"/>
        </w:rPr>
        <w:t>3.</w:t>
      </w:r>
      <w:r>
        <w:rPr>
          <w:rFonts w:hint="eastAsia"/>
          <w:sz w:val="30"/>
          <w:szCs w:val="30"/>
        </w:rPr>
        <w:t>涉案项目采购、供货合同及确认、到货签收单据，证明刘某在华南师范大学所承接的相关采购项目的情况。</w:t>
      </w:r>
    </w:p>
    <w:p w14:paraId="2C084B43" w14:textId="77777777" w:rsidR="00F02699" w:rsidRDefault="00F02699">
      <w:pPr>
        <w:spacing w:line="500" w:lineRule="atLeast"/>
        <w:ind w:firstLine="600"/>
        <w:divId w:val="2014070508"/>
        <w:rPr>
          <w:rFonts w:hint="eastAsia"/>
          <w:sz w:val="30"/>
          <w:szCs w:val="30"/>
        </w:rPr>
      </w:pPr>
      <w:r>
        <w:rPr>
          <w:rFonts w:hint="eastAsia"/>
          <w:sz w:val="30"/>
          <w:szCs w:val="30"/>
        </w:rPr>
        <w:t>4.</w:t>
      </w:r>
      <w:r>
        <w:rPr>
          <w:rFonts w:hint="eastAsia"/>
          <w:sz w:val="30"/>
          <w:szCs w:val="30"/>
        </w:rPr>
        <w:t>华南师范大学组织机构代码证，证明华南师范大学为事业法人。</w:t>
      </w:r>
    </w:p>
    <w:p w14:paraId="553C09B4" w14:textId="77777777" w:rsidR="00F02699" w:rsidRDefault="00F02699">
      <w:pPr>
        <w:spacing w:line="500" w:lineRule="atLeast"/>
        <w:ind w:firstLine="600"/>
        <w:divId w:val="1449229410"/>
        <w:rPr>
          <w:rFonts w:hint="eastAsia"/>
          <w:sz w:val="30"/>
          <w:szCs w:val="30"/>
        </w:rPr>
      </w:pPr>
      <w:r>
        <w:rPr>
          <w:rFonts w:hint="eastAsia"/>
          <w:sz w:val="30"/>
          <w:szCs w:val="30"/>
        </w:rPr>
        <w:t>5.</w:t>
      </w:r>
      <w:r>
        <w:rPr>
          <w:rFonts w:hint="eastAsia"/>
          <w:sz w:val="30"/>
          <w:szCs w:val="30"/>
        </w:rPr>
        <w:t>被告人南恒佳的主体材料（干部履历表、干部任免审批表、华南师范大学资产管理处出具的关于南恒佳的岗位信息），证明被告人南恒佳的主体身份，是国家工作人员。其于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年任华南师范大学资产管理处物资供应科科员（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月定副科级），采购员岗位；</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月任物资供应科副科长，主持物资供应科工作；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月起任综合科科长，主持科室全面工作。</w:t>
      </w:r>
    </w:p>
    <w:p w14:paraId="7B4D195A" w14:textId="77777777" w:rsidR="00F02699" w:rsidRDefault="00F02699">
      <w:pPr>
        <w:spacing w:line="500" w:lineRule="atLeast"/>
        <w:ind w:firstLine="600"/>
        <w:divId w:val="1852183665"/>
        <w:rPr>
          <w:rFonts w:hint="eastAsia"/>
          <w:sz w:val="30"/>
          <w:szCs w:val="30"/>
        </w:rPr>
      </w:pPr>
      <w:r>
        <w:rPr>
          <w:rFonts w:hint="eastAsia"/>
          <w:sz w:val="30"/>
          <w:szCs w:val="30"/>
        </w:rPr>
        <w:t>6.</w:t>
      </w:r>
      <w:r>
        <w:rPr>
          <w:rFonts w:hint="eastAsia"/>
          <w:sz w:val="30"/>
          <w:szCs w:val="30"/>
        </w:rPr>
        <w:t>同案人罗某的主体材料（干部履历表、干部任免审批表、华南师范大学资产管理处出具的关于罗某的岗位信息），证明同案人罗某的主体身份，是国家工作人员。其于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年任华南师范大学资产管理处物资供应科科员（</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月定副科级），采购员岗位；</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月任设备管理科科员（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月定正科级），仪器设备及维修管理岗位；</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月起任资产配置科科长，主持科室全面工作。</w:t>
      </w:r>
    </w:p>
    <w:p w14:paraId="57D27F2A" w14:textId="77777777" w:rsidR="00F02699" w:rsidRDefault="00F02699">
      <w:pPr>
        <w:spacing w:line="500" w:lineRule="atLeast"/>
        <w:ind w:firstLine="600"/>
        <w:divId w:val="932589981"/>
        <w:rPr>
          <w:rFonts w:hint="eastAsia"/>
          <w:sz w:val="30"/>
          <w:szCs w:val="30"/>
        </w:rPr>
      </w:pPr>
      <w:r>
        <w:rPr>
          <w:rFonts w:hint="eastAsia"/>
          <w:sz w:val="30"/>
          <w:szCs w:val="30"/>
        </w:rPr>
        <w:t>7.</w:t>
      </w:r>
      <w:r>
        <w:rPr>
          <w:rFonts w:hint="eastAsia"/>
          <w:sz w:val="30"/>
          <w:szCs w:val="30"/>
        </w:rPr>
        <w:t>广州市越秀区人民检察院反贪污贿赂局出具的破案报告，证明被告人南恒佳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日到广州市越秀区人民检察院接受调查，该院于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日对本案立案侦查。</w:t>
      </w:r>
    </w:p>
    <w:p w14:paraId="416556A2" w14:textId="77777777" w:rsidR="00F02699" w:rsidRDefault="00F02699">
      <w:pPr>
        <w:spacing w:line="500" w:lineRule="atLeast"/>
        <w:ind w:firstLine="600"/>
        <w:divId w:val="1549611632"/>
        <w:rPr>
          <w:rFonts w:hint="eastAsia"/>
          <w:sz w:val="30"/>
          <w:szCs w:val="30"/>
        </w:rPr>
      </w:pPr>
      <w:r>
        <w:rPr>
          <w:rFonts w:hint="eastAsia"/>
          <w:sz w:val="30"/>
          <w:szCs w:val="30"/>
        </w:rPr>
        <w:t>8.</w:t>
      </w:r>
      <w:r>
        <w:rPr>
          <w:rFonts w:hint="eastAsia"/>
          <w:sz w:val="30"/>
          <w:szCs w:val="30"/>
        </w:rPr>
        <w:t>被告人南恒佳的供述：其在华南师范大学资产管理处工作期间，分多次收受广州市嘉逸信息技术有限公司总经理刘海燕给予的好处费的经过。</w:t>
      </w:r>
    </w:p>
    <w:p w14:paraId="67B95FAA" w14:textId="77777777" w:rsidR="00F02699" w:rsidRDefault="00F02699">
      <w:pPr>
        <w:spacing w:line="500" w:lineRule="atLeast"/>
        <w:ind w:firstLine="600"/>
        <w:divId w:val="312175152"/>
        <w:rPr>
          <w:rFonts w:hint="eastAsia"/>
          <w:sz w:val="30"/>
          <w:szCs w:val="30"/>
        </w:rPr>
      </w:pPr>
      <w:r>
        <w:rPr>
          <w:rFonts w:hint="eastAsia"/>
          <w:sz w:val="30"/>
          <w:szCs w:val="30"/>
        </w:rPr>
        <w:t>9.</w:t>
      </w:r>
      <w:r>
        <w:rPr>
          <w:rFonts w:hint="eastAsia"/>
          <w:sz w:val="30"/>
          <w:szCs w:val="30"/>
        </w:rPr>
        <w:t>被告人南恒佳的户籍材料，证实其主体身份情况。</w:t>
      </w:r>
    </w:p>
    <w:p w14:paraId="4D97DC4A" w14:textId="77777777" w:rsidR="00F02699" w:rsidRDefault="00F02699">
      <w:pPr>
        <w:spacing w:line="500" w:lineRule="atLeast"/>
        <w:ind w:firstLine="600"/>
        <w:divId w:val="1822236231"/>
        <w:rPr>
          <w:rFonts w:hint="eastAsia"/>
          <w:sz w:val="30"/>
          <w:szCs w:val="30"/>
        </w:rPr>
      </w:pPr>
      <w:r>
        <w:rPr>
          <w:rFonts w:hint="eastAsia"/>
          <w:sz w:val="30"/>
          <w:szCs w:val="30"/>
        </w:rPr>
        <w:t>上述证据，来源合法，查证属实，予以采信。</w:t>
      </w:r>
    </w:p>
    <w:p w14:paraId="55EAF36D" w14:textId="77777777" w:rsidR="00F02699" w:rsidRDefault="00F02699">
      <w:pPr>
        <w:spacing w:line="500" w:lineRule="atLeast"/>
        <w:ind w:firstLine="600"/>
        <w:divId w:val="520902947"/>
        <w:rPr>
          <w:rFonts w:hint="eastAsia"/>
          <w:sz w:val="30"/>
          <w:szCs w:val="30"/>
        </w:rPr>
      </w:pPr>
      <w:r>
        <w:rPr>
          <w:rFonts w:hint="eastAsia"/>
          <w:sz w:val="30"/>
          <w:szCs w:val="30"/>
        </w:rPr>
        <w:t>对于辩护人所提被告人南恒佳自动投案并如实供述自己部分罪行，包括其与罗某共同收受刘某的好处费</w:t>
      </w:r>
      <w:r>
        <w:rPr>
          <w:rFonts w:hint="eastAsia"/>
          <w:sz w:val="30"/>
          <w:szCs w:val="30"/>
        </w:rPr>
        <w:t>4</w:t>
      </w:r>
      <w:r>
        <w:rPr>
          <w:rFonts w:hint="eastAsia"/>
          <w:sz w:val="30"/>
          <w:szCs w:val="30"/>
        </w:rPr>
        <w:t>万元及出差的赞助费</w:t>
      </w:r>
      <w:r>
        <w:rPr>
          <w:rFonts w:hint="eastAsia"/>
          <w:sz w:val="30"/>
          <w:szCs w:val="30"/>
        </w:rPr>
        <w:t>2.2</w:t>
      </w:r>
      <w:r>
        <w:rPr>
          <w:rFonts w:hint="eastAsia"/>
          <w:sz w:val="30"/>
          <w:szCs w:val="30"/>
        </w:rPr>
        <w:t>万元，对该部分的犯罪行为应认定为自首的意见。经查，被告人南恒佳于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广州市越秀区人民检察院接受调查，当日询问笔录显示其没有交代其受贿的事实，次日被立案及决定刑事拘留，该日讯问笔录被告人南恒佳才交代了部分受贿事实。被告人南恒佳虽具有自动到案行为，但在当日并未如实交代自己的主要犯罪事实，其是在被采取强制措施后才开始交代其部分受贿事实，依法不能认定被告人南恒佳有自首情节。辩护人的该辩护意见与查明的事实和法律不符，本院不予采纳。</w:t>
      </w:r>
    </w:p>
    <w:p w14:paraId="31896FB2" w14:textId="77777777" w:rsidR="00F02699" w:rsidRDefault="00F02699">
      <w:pPr>
        <w:spacing w:line="500" w:lineRule="atLeast"/>
        <w:ind w:firstLine="600"/>
        <w:divId w:val="1034036801"/>
        <w:rPr>
          <w:rFonts w:hint="eastAsia"/>
          <w:sz w:val="30"/>
          <w:szCs w:val="30"/>
        </w:rPr>
      </w:pPr>
      <w:r>
        <w:rPr>
          <w:rFonts w:hint="eastAsia"/>
          <w:sz w:val="30"/>
          <w:szCs w:val="30"/>
        </w:rPr>
        <w:t>本院认为，根据查明的事实和证据，被告人南恒佳身为国家工作人员，利用职务便利，非法收受他人财物，数额较大，为他人谋取利益，其行为构成受贿罪。公诉机关指控的事实清楚，证据充分，罪名成立，本院予以支持。惟认定被告人南恒佳受贿数额巨大有误，本院经审理查明后予以纠正。被告人南恒佳能如实供述自己的罪行，并且能认罪、悔罪并退缴全部赃款，故依法对被告人南恒佳从轻处罚。辩护人的相关辩护意见予以采纳。根据被告人的犯罪事实、性质、认罪态度、退赃情况等情节，依照《中华人民共和国刑法》第三百八十五条第一款、第三百八十六条、第三百八十三条第一款第（一）项、第二十五条第一款、第六十七条第三款、第七十二条、第七十三条第二、三款、第五十三条、第六十四条，《最高人民法院、最高人民检察院关于办理贪污贿赂刑事案件适用法律若干问题的解释》第一条第一款、第十九条第一款、第二十条之规定，判决如下：</w:t>
      </w:r>
    </w:p>
    <w:p w14:paraId="008EC401" w14:textId="77777777" w:rsidR="00F02699" w:rsidRDefault="00F02699">
      <w:pPr>
        <w:spacing w:line="500" w:lineRule="atLeast"/>
        <w:ind w:firstLine="600"/>
        <w:divId w:val="323095079"/>
        <w:rPr>
          <w:rFonts w:hint="eastAsia"/>
          <w:sz w:val="30"/>
          <w:szCs w:val="30"/>
        </w:rPr>
      </w:pPr>
      <w:r>
        <w:rPr>
          <w:rFonts w:hint="eastAsia"/>
          <w:sz w:val="30"/>
          <w:szCs w:val="30"/>
        </w:rPr>
        <w:t>一、被告人南恒佳犯受贿罪，判处有期徒刑一年八个月，缓刑二年，并处罚金十万元。</w:t>
      </w:r>
    </w:p>
    <w:p w14:paraId="000200A8" w14:textId="77777777" w:rsidR="00F02699" w:rsidRDefault="00F02699">
      <w:pPr>
        <w:spacing w:line="500" w:lineRule="atLeast"/>
        <w:ind w:firstLine="600"/>
        <w:divId w:val="183714303"/>
        <w:rPr>
          <w:rFonts w:hint="eastAsia"/>
          <w:sz w:val="30"/>
          <w:szCs w:val="30"/>
        </w:rPr>
      </w:pPr>
      <w:r>
        <w:rPr>
          <w:rFonts w:hint="eastAsia"/>
          <w:sz w:val="30"/>
          <w:szCs w:val="30"/>
        </w:rPr>
        <w:t>（缓刑考验期限，从判决确定之日起计算。罚金应于本判决发生法律效力之次日起五日内向本院一次缴纳）。</w:t>
      </w:r>
    </w:p>
    <w:p w14:paraId="67DFD98A" w14:textId="77777777" w:rsidR="00F02699" w:rsidRDefault="00F02699">
      <w:pPr>
        <w:spacing w:line="500" w:lineRule="atLeast"/>
        <w:ind w:firstLine="600"/>
        <w:divId w:val="1731340504"/>
        <w:rPr>
          <w:rFonts w:hint="eastAsia"/>
          <w:sz w:val="30"/>
          <w:szCs w:val="30"/>
        </w:rPr>
      </w:pPr>
      <w:r>
        <w:rPr>
          <w:rFonts w:hint="eastAsia"/>
          <w:sz w:val="30"/>
          <w:szCs w:val="30"/>
        </w:rPr>
        <w:t>二、被告人南恒佳退缴的赃款</w:t>
      </w:r>
      <w:r>
        <w:rPr>
          <w:rFonts w:hint="eastAsia"/>
          <w:sz w:val="30"/>
          <w:szCs w:val="30"/>
        </w:rPr>
        <w:t>13.5</w:t>
      </w:r>
      <w:r>
        <w:rPr>
          <w:rFonts w:hint="eastAsia"/>
          <w:sz w:val="30"/>
          <w:szCs w:val="30"/>
        </w:rPr>
        <w:t>万元予以没收，上缴国库（已退缴的</w:t>
      </w:r>
      <w:r>
        <w:rPr>
          <w:rFonts w:hint="eastAsia"/>
          <w:sz w:val="30"/>
          <w:szCs w:val="30"/>
        </w:rPr>
        <w:t>16.5</w:t>
      </w:r>
      <w:r>
        <w:rPr>
          <w:rFonts w:hint="eastAsia"/>
          <w:sz w:val="30"/>
          <w:szCs w:val="30"/>
        </w:rPr>
        <w:t>万元，其中</w:t>
      </w:r>
      <w:r>
        <w:rPr>
          <w:rFonts w:hint="eastAsia"/>
          <w:sz w:val="30"/>
          <w:szCs w:val="30"/>
        </w:rPr>
        <w:t>13.5</w:t>
      </w:r>
      <w:r>
        <w:rPr>
          <w:rFonts w:hint="eastAsia"/>
          <w:sz w:val="30"/>
          <w:szCs w:val="30"/>
        </w:rPr>
        <w:t>万元作赃款上缴；余款作罚金上缴，由广州市越秀区人民检察院代为执行）。</w:t>
      </w:r>
    </w:p>
    <w:p w14:paraId="11A9646E" w14:textId="77777777" w:rsidR="00F02699" w:rsidRDefault="00F02699">
      <w:pPr>
        <w:spacing w:line="500" w:lineRule="atLeast"/>
        <w:ind w:firstLine="600"/>
        <w:divId w:val="212398824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A7E7C9F" w14:textId="77777777" w:rsidR="00F02699" w:rsidRDefault="00F02699">
      <w:pPr>
        <w:spacing w:line="500" w:lineRule="atLeast"/>
        <w:jc w:val="right"/>
        <w:divId w:val="364912916"/>
        <w:rPr>
          <w:rFonts w:hint="eastAsia"/>
          <w:sz w:val="30"/>
          <w:szCs w:val="30"/>
        </w:rPr>
      </w:pPr>
      <w:r>
        <w:rPr>
          <w:rFonts w:hint="eastAsia"/>
          <w:sz w:val="30"/>
          <w:szCs w:val="30"/>
        </w:rPr>
        <w:t>审　判　长　　李剑涛</w:t>
      </w:r>
    </w:p>
    <w:p w14:paraId="517F9D21" w14:textId="77777777" w:rsidR="00F02699" w:rsidRDefault="00F02699">
      <w:pPr>
        <w:spacing w:line="500" w:lineRule="atLeast"/>
        <w:jc w:val="right"/>
        <w:divId w:val="275061840"/>
        <w:rPr>
          <w:rFonts w:hint="eastAsia"/>
          <w:sz w:val="30"/>
          <w:szCs w:val="30"/>
        </w:rPr>
      </w:pPr>
      <w:r>
        <w:rPr>
          <w:rFonts w:hint="eastAsia"/>
          <w:sz w:val="30"/>
          <w:szCs w:val="30"/>
        </w:rPr>
        <w:t>审　判　员　　郭　玉</w:t>
      </w:r>
    </w:p>
    <w:p w14:paraId="27BBCBC3" w14:textId="77777777" w:rsidR="00F02699" w:rsidRDefault="00F02699">
      <w:pPr>
        <w:spacing w:line="500" w:lineRule="atLeast"/>
        <w:jc w:val="right"/>
        <w:divId w:val="850604623"/>
        <w:rPr>
          <w:rFonts w:hint="eastAsia"/>
          <w:sz w:val="30"/>
          <w:szCs w:val="30"/>
        </w:rPr>
      </w:pPr>
      <w:r>
        <w:rPr>
          <w:rFonts w:hint="eastAsia"/>
          <w:sz w:val="30"/>
          <w:szCs w:val="30"/>
        </w:rPr>
        <w:t>人民陪审员　　区美琪</w:t>
      </w:r>
    </w:p>
    <w:p w14:paraId="6A84CA55" w14:textId="77777777" w:rsidR="00F02699" w:rsidRDefault="00F02699">
      <w:pPr>
        <w:spacing w:line="500" w:lineRule="atLeast"/>
        <w:jc w:val="right"/>
        <w:divId w:val="333536418"/>
        <w:rPr>
          <w:rFonts w:hint="eastAsia"/>
          <w:sz w:val="30"/>
          <w:szCs w:val="30"/>
        </w:rPr>
      </w:pPr>
      <w:r>
        <w:rPr>
          <w:rFonts w:hint="eastAsia"/>
          <w:sz w:val="30"/>
          <w:szCs w:val="30"/>
        </w:rPr>
        <w:t>二〇一八年四月二十四日</w:t>
      </w:r>
    </w:p>
    <w:p w14:paraId="03531E90" w14:textId="77777777" w:rsidR="00F02699" w:rsidRDefault="00F02699">
      <w:pPr>
        <w:spacing w:line="500" w:lineRule="atLeast"/>
        <w:jc w:val="right"/>
        <w:divId w:val="1661350678"/>
        <w:rPr>
          <w:rFonts w:hint="eastAsia"/>
          <w:sz w:val="30"/>
          <w:szCs w:val="30"/>
        </w:rPr>
      </w:pPr>
      <w:r>
        <w:rPr>
          <w:rFonts w:hint="eastAsia"/>
          <w:sz w:val="30"/>
          <w:szCs w:val="30"/>
        </w:rPr>
        <w:t>书　记　员　　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0E79" w14:textId="77777777" w:rsidR="00F02699" w:rsidRDefault="00F02699" w:rsidP="00F02699">
      <w:pPr>
        <w:rPr>
          <w:rFonts w:hint="eastAsia"/>
        </w:rPr>
      </w:pPr>
      <w:r>
        <w:separator/>
      </w:r>
    </w:p>
  </w:endnote>
  <w:endnote w:type="continuationSeparator" w:id="0">
    <w:p w14:paraId="2C6274A0" w14:textId="77777777" w:rsidR="00F02699" w:rsidRDefault="00F02699" w:rsidP="00F026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89021" w14:textId="77777777" w:rsidR="00F02699" w:rsidRDefault="00F02699" w:rsidP="00F02699">
      <w:pPr>
        <w:rPr>
          <w:rFonts w:hint="eastAsia"/>
        </w:rPr>
      </w:pPr>
      <w:r>
        <w:separator/>
      </w:r>
    </w:p>
  </w:footnote>
  <w:footnote w:type="continuationSeparator" w:id="0">
    <w:p w14:paraId="02DEB68F" w14:textId="77777777" w:rsidR="00F02699" w:rsidRDefault="00F02699" w:rsidP="00F026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2699"/>
    <w:rsid w:val="00B27055"/>
    <w:rsid w:val="00F02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B2248"/>
  <w15:chartTrackingRefBased/>
  <w15:docId w15:val="{5A08B22C-ADAC-4AD7-8744-A57DD21F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2699"/>
    <w:pPr>
      <w:tabs>
        <w:tab w:val="center" w:pos="4153"/>
        <w:tab w:val="right" w:pos="8306"/>
      </w:tabs>
      <w:snapToGrid w:val="0"/>
      <w:jc w:val="center"/>
    </w:pPr>
    <w:rPr>
      <w:sz w:val="18"/>
      <w:szCs w:val="18"/>
    </w:rPr>
  </w:style>
  <w:style w:type="character" w:customStyle="1" w:styleId="a4">
    <w:name w:val="页眉 字符"/>
    <w:basedOn w:val="a0"/>
    <w:link w:val="a3"/>
    <w:uiPriority w:val="99"/>
    <w:rsid w:val="00F02699"/>
    <w:rPr>
      <w:rFonts w:ascii="宋体" w:eastAsia="宋体" w:hAnsi="宋体" w:cs="宋体"/>
      <w:sz w:val="18"/>
      <w:szCs w:val="18"/>
    </w:rPr>
  </w:style>
  <w:style w:type="paragraph" w:styleId="a5">
    <w:name w:val="footer"/>
    <w:basedOn w:val="a"/>
    <w:link w:val="a6"/>
    <w:uiPriority w:val="99"/>
    <w:unhideWhenUsed/>
    <w:rsid w:val="00F02699"/>
    <w:pPr>
      <w:tabs>
        <w:tab w:val="center" w:pos="4153"/>
        <w:tab w:val="right" w:pos="8306"/>
      </w:tabs>
      <w:snapToGrid w:val="0"/>
    </w:pPr>
    <w:rPr>
      <w:sz w:val="18"/>
      <w:szCs w:val="18"/>
    </w:rPr>
  </w:style>
  <w:style w:type="character" w:customStyle="1" w:styleId="a6">
    <w:name w:val="页脚 字符"/>
    <w:basedOn w:val="a0"/>
    <w:link w:val="a5"/>
    <w:uiPriority w:val="99"/>
    <w:rsid w:val="00F026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14303">
      <w:marLeft w:val="0"/>
      <w:marRight w:val="0"/>
      <w:marTop w:val="10"/>
      <w:marBottom w:val="10"/>
      <w:divBdr>
        <w:top w:val="none" w:sz="0" w:space="0" w:color="auto"/>
        <w:left w:val="none" w:sz="0" w:space="0" w:color="auto"/>
        <w:bottom w:val="none" w:sz="0" w:space="0" w:color="auto"/>
        <w:right w:val="none" w:sz="0" w:space="0" w:color="auto"/>
      </w:divBdr>
    </w:div>
    <w:div w:id="207035354">
      <w:marLeft w:val="0"/>
      <w:marRight w:val="0"/>
      <w:marTop w:val="10"/>
      <w:marBottom w:val="10"/>
      <w:divBdr>
        <w:top w:val="none" w:sz="0" w:space="0" w:color="auto"/>
        <w:left w:val="none" w:sz="0" w:space="0" w:color="auto"/>
        <w:bottom w:val="none" w:sz="0" w:space="0" w:color="auto"/>
        <w:right w:val="none" w:sz="0" w:space="0" w:color="auto"/>
      </w:divBdr>
    </w:div>
    <w:div w:id="275061840">
      <w:marLeft w:val="0"/>
      <w:marRight w:val="720"/>
      <w:marTop w:val="10"/>
      <w:marBottom w:val="10"/>
      <w:divBdr>
        <w:top w:val="none" w:sz="0" w:space="0" w:color="auto"/>
        <w:left w:val="none" w:sz="0" w:space="0" w:color="auto"/>
        <w:bottom w:val="none" w:sz="0" w:space="0" w:color="auto"/>
        <w:right w:val="none" w:sz="0" w:space="0" w:color="auto"/>
      </w:divBdr>
    </w:div>
    <w:div w:id="312175152">
      <w:marLeft w:val="0"/>
      <w:marRight w:val="0"/>
      <w:marTop w:val="10"/>
      <w:marBottom w:val="10"/>
      <w:divBdr>
        <w:top w:val="none" w:sz="0" w:space="0" w:color="auto"/>
        <w:left w:val="none" w:sz="0" w:space="0" w:color="auto"/>
        <w:bottom w:val="none" w:sz="0" w:space="0" w:color="auto"/>
        <w:right w:val="none" w:sz="0" w:space="0" w:color="auto"/>
      </w:divBdr>
    </w:div>
    <w:div w:id="323095079">
      <w:marLeft w:val="0"/>
      <w:marRight w:val="0"/>
      <w:marTop w:val="10"/>
      <w:marBottom w:val="10"/>
      <w:divBdr>
        <w:top w:val="none" w:sz="0" w:space="0" w:color="auto"/>
        <w:left w:val="none" w:sz="0" w:space="0" w:color="auto"/>
        <w:bottom w:val="none" w:sz="0" w:space="0" w:color="auto"/>
        <w:right w:val="none" w:sz="0" w:space="0" w:color="auto"/>
      </w:divBdr>
    </w:div>
    <w:div w:id="333536418">
      <w:marLeft w:val="0"/>
      <w:marRight w:val="720"/>
      <w:marTop w:val="10"/>
      <w:marBottom w:val="10"/>
      <w:divBdr>
        <w:top w:val="none" w:sz="0" w:space="0" w:color="auto"/>
        <w:left w:val="none" w:sz="0" w:space="0" w:color="auto"/>
        <w:bottom w:val="none" w:sz="0" w:space="0" w:color="auto"/>
        <w:right w:val="none" w:sz="0" w:space="0" w:color="auto"/>
      </w:divBdr>
    </w:div>
    <w:div w:id="364912916">
      <w:marLeft w:val="0"/>
      <w:marRight w:val="720"/>
      <w:marTop w:val="10"/>
      <w:marBottom w:val="10"/>
      <w:divBdr>
        <w:top w:val="none" w:sz="0" w:space="0" w:color="auto"/>
        <w:left w:val="none" w:sz="0" w:space="0" w:color="auto"/>
        <w:bottom w:val="none" w:sz="0" w:space="0" w:color="auto"/>
        <w:right w:val="none" w:sz="0" w:space="0" w:color="auto"/>
      </w:divBdr>
    </w:div>
    <w:div w:id="407532318">
      <w:marLeft w:val="0"/>
      <w:marRight w:val="0"/>
      <w:marTop w:val="10"/>
      <w:marBottom w:val="10"/>
      <w:divBdr>
        <w:top w:val="none" w:sz="0" w:space="0" w:color="auto"/>
        <w:left w:val="none" w:sz="0" w:space="0" w:color="auto"/>
        <w:bottom w:val="none" w:sz="0" w:space="0" w:color="auto"/>
        <w:right w:val="none" w:sz="0" w:space="0" w:color="auto"/>
      </w:divBdr>
    </w:div>
    <w:div w:id="446118918">
      <w:marLeft w:val="0"/>
      <w:marRight w:val="0"/>
      <w:marTop w:val="10"/>
      <w:marBottom w:val="10"/>
      <w:divBdr>
        <w:top w:val="none" w:sz="0" w:space="0" w:color="auto"/>
        <w:left w:val="none" w:sz="0" w:space="0" w:color="auto"/>
        <w:bottom w:val="none" w:sz="0" w:space="0" w:color="auto"/>
        <w:right w:val="none" w:sz="0" w:space="0" w:color="auto"/>
      </w:divBdr>
    </w:div>
    <w:div w:id="455368220">
      <w:marLeft w:val="0"/>
      <w:marRight w:val="0"/>
      <w:marTop w:val="10"/>
      <w:marBottom w:val="10"/>
      <w:divBdr>
        <w:top w:val="none" w:sz="0" w:space="0" w:color="auto"/>
        <w:left w:val="none" w:sz="0" w:space="0" w:color="auto"/>
        <w:bottom w:val="none" w:sz="0" w:space="0" w:color="auto"/>
        <w:right w:val="none" w:sz="0" w:space="0" w:color="auto"/>
      </w:divBdr>
    </w:div>
    <w:div w:id="520902947">
      <w:marLeft w:val="0"/>
      <w:marRight w:val="0"/>
      <w:marTop w:val="10"/>
      <w:marBottom w:val="10"/>
      <w:divBdr>
        <w:top w:val="none" w:sz="0" w:space="0" w:color="auto"/>
        <w:left w:val="none" w:sz="0" w:space="0" w:color="auto"/>
        <w:bottom w:val="none" w:sz="0" w:space="0" w:color="auto"/>
        <w:right w:val="none" w:sz="0" w:space="0" w:color="auto"/>
      </w:divBdr>
    </w:div>
    <w:div w:id="850604623">
      <w:marLeft w:val="0"/>
      <w:marRight w:val="720"/>
      <w:marTop w:val="10"/>
      <w:marBottom w:val="10"/>
      <w:divBdr>
        <w:top w:val="none" w:sz="0" w:space="0" w:color="auto"/>
        <w:left w:val="none" w:sz="0" w:space="0" w:color="auto"/>
        <w:bottom w:val="none" w:sz="0" w:space="0" w:color="auto"/>
        <w:right w:val="none" w:sz="0" w:space="0" w:color="auto"/>
      </w:divBdr>
    </w:div>
    <w:div w:id="932589981">
      <w:marLeft w:val="0"/>
      <w:marRight w:val="0"/>
      <w:marTop w:val="10"/>
      <w:marBottom w:val="10"/>
      <w:divBdr>
        <w:top w:val="none" w:sz="0" w:space="0" w:color="auto"/>
        <w:left w:val="none" w:sz="0" w:space="0" w:color="auto"/>
        <w:bottom w:val="none" w:sz="0" w:space="0" w:color="auto"/>
        <w:right w:val="none" w:sz="0" w:space="0" w:color="auto"/>
      </w:divBdr>
    </w:div>
    <w:div w:id="939724824">
      <w:marLeft w:val="0"/>
      <w:marRight w:val="0"/>
      <w:marTop w:val="10"/>
      <w:marBottom w:val="10"/>
      <w:divBdr>
        <w:top w:val="none" w:sz="0" w:space="0" w:color="auto"/>
        <w:left w:val="none" w:sz="0" w:space="0" w:color="auto"/>
        <w:bottom w:val="none" w:sz="0" w:space="0" w:color="auto"/>
        <w:right w:val="none" w:sz="0" w:space="0" w:color="auto"/>
      </w:divBdr>
    </w:div>
    <w:div w:id="1034036801">
      <w:marLeft w:val="0"/>
      <w:marRight w:val="0"/>
      <w:marTop w:val="10"/>
      <w:marBottom w:val="10"/>
      <w:divBdr>
        <w:top w:val="none" w:sz="0" w:space="0" w:color="auto"/>
        <w:left w:val="none" w:sz="0" w:space="0" w:color="auto"/>
        <w:bottom w:val="none" w:sz="0" w:space="0" w:color="auto"/>
        <w:right w:val="none" w:sz="0" w:space="0" w:color="auto"/>
      </w:divBdr>
    </w:div>
    <w:div w:id="1192382091">
      <w:marLeft w:val="0"/>
      <w:marRight w:val="0"/>
      <w:marTop w:val="10"/>
      <w:marBottom w:val="10"/>
      <w:divBdr>
        <w:top w:val="none" w:sz="0" w:space="0" w:color="auto"/>
        <w:left w:val="none" w:sz="0" w:space="0" w:color="auto"/>
        <w:bottom w:val="none" w:sz="0" w:space="0" w:color="auto"/>
        <w:right w:val="none" w:sz="0" w:space="0" w:color="auto"/>
      </w:divBdr>
    </w:div>
    <w:div w:id="1252936726">
      <w:marLeft w:val="0"/>
      <w:marRight w:val="0"/>
      <w:marTop w:val="10"/>
      <w:marBottom w:val="10"/>
      <w:divBdr>
        <w:top w:val="none" w:sz="0" w:space="0" w:color="auto"/>
        <w:left w:val="none" w:sz="0" w:space="0" w:color="auto"/>
        <w:bottom w:val="none" w:sz="0" w:space="0" w:color="auto"/>
        <w:right w:val="none" w:sz="0" w:space="0" w:color="auto"/>
      </w:divBdr>
    </w:div>
    <w:div w:id="1286545574">
      <w:marLeft w:val="0"/>
      <w:marRight w:val="0"/>
      <w:marTop w:val="10"/>
      <w:marBottom w:val="10"/>
      <w:divBdr>
        <w:top w:val="none" w:sz="0" w:space="0" w:color="auto"/>
        <w:left w:val="none" w:sz="0" w:space="0" w:color="auto"/>
        <w:bottom w:val="none" w:sz="0" w:space="0" w:color="auto"/>
        <w:right w:val="none" w:sz="0" w:space="0" w:color="auto"/>
      </w:divBdr>
    </w:div>
    <w:div w:id="1311255662">
      <w:marLeft w:val="0"/>
      <w:marRight w:val="0"/>
      <w:marTop w:val="10"/>
      <w:marBottom w:val="10"/>
      <w:divBdr>
        <w:top w:val="none" w:sz="0" w:space="0" w:color="auto"/>
        <w:left w:val="none" w:sz="0" w:space="0" w:color="auto"/>
        <w:bottom w:val="none" w:sz="0" w:space="0" w:color="auto"/>
        <w:right w:val="none" w:sz="0" w:space="0" w:color="auto"/>
      </w:divBdr>
    </w:div>
    <w:div w:id="1449229410">
      <w:marLeft w:val="0"/>
      <w:marRight w:val="0"/>
      <w:marTop w:val="10"/>
      <w:marBottom w:val="10"/>
      <w:divBdr>
        <w:top w:val="none" w:sz="0" w:space="0" w:color="auto"/>
        <w:left w:val="none" w:sz="0" w:space="0" w:color="auto"/>
        <w:bottom w:val="none" w:sz="0" w:space="0" w:color="auto"/>
        <w:right w:val="none" w:sz="0" w:space="0" w:color="auto"/>
      </w:divBdr>
    </w:div>
    <w:div w:id="1499079729">
      <w:marLeft w:val="0"/>
      <w:marRight w:val="0"/>
      <w:marTop w:val="10"/>
      <w:marBottom w:val="10"/>
      <w:divBdr>
        <w:top w:val="none" w:sz="0" w:space="0" w:color="auto"/>
        <w:left w:val="none" w:sz="0" w:space="0" w:color="auto"/>
        <w:bottom w:val="none" w:sz="0" w:space="0" w:color="auto"/>
        <w:right w:val="none" w:sz="0" w:space="0" w:color="auto"/>
      </w:divBdr>
    </w:div>
    <w:div w:id="1549611632">
      <w:marLeft w:val="0"/>
      <w:marRight w:val="0"/>
      <w:marTop w:val="10"/>
      <w:marBottom w:val="10"/>
      <w:divBdr>
        <w:top w:val="none" w:sz="0" w:space="0" w:color="auto"/>
        <w:left w:val="none" w:sz="0" w:space="0" w:color="auto"/>
        <w:bottom w:val="none" w:sz="0" w:space="0" w:color="auto"/>
        <w:right w:val="none" w:sz="0" w:space="0" w:color="auto"/>
      </w:divBdr>
    </w:div>
    <w:div w:id="1605380426">
      <w:marLeft w:val="0"/>
      <w:marRight w:val="0"/>
      <w:marTop w:val="10"/>
      <w:marBottom w:val="10"/>
      <w:divBdr>
        <w:top w:val="none" w:sz="0" w:space="0" w:color="auto"/>
        <w:left w:val="none" w:sz="0" w:space="0" w:color="auto"/>
        <w:bottom w:val="none" w:sz="0" w:space="0" w:color="auto"/>
        <w:right w:val="none" w:sz="0" w:space="0" w:color="auto"/>
      </w:divBdr>
    </w:div>
    <w:div w:id="1656639730">
      <w:marLeft w:val="0"/>
      <w:marRight w:val="0"/>
      <w:marTop w:val="10"/>
      <w:marBottom w:val="10"/>
      <w:divBdr>
        <w:top w:val="none" w:sz="0" w:space="0" w:color="auto"/>
        <w:left w:val="none" w:sz="0" w:space="0" w:color="auto"/>
        <w:bottom w:val="none" w:sz="0" w:space="0" w:color="auto"/>
        <w:right w:val="none" w:sz="0" w:space="0" w:color="auto"/>
      </w:divBdr>
    </w:div>
    <w:div w:id="1661350678">
      <w:marLeft w:val="0"/>
      <w:marRight w:val="720"/>
      <w:marTop w:val="10"/>
      <w:marBottom w:val="10"/>
      <w:divBdr>
        <w:top w:val="none" w:sz="0" w:space="0" w:color="auto"/>
        <w:left w:val="none" w:sz="0" w:space="0" w:color="auto"/>
        <w:bottom w:val="none" w:sz="0" w:space="0" w:color="auto"/>
        <w:right w:val="none" w:sz="0" w:space="0" w:color="auto"/>
      </w:divBdr>
    </w:div>
    <w:div w:id="1694723765">
      <w:marLeft w:val="0"/>
      <w:marRight w:val="0"/>
      <w:marTop w:val="10"/>
      <w:marBottom w:val="10"/>
      <w:divBdr>
        <w:top w:val="none" w:sz="0" w:space="0" w:color="auto"/>
        <w:left w:val="none" w:sz="0" w:space="0" w:color="auto"/>
        <w:bottom w:val="none" w:sz="0" w:space="0" w:color="auto"/>
        <w:right w:val="none" w:sz="0" w:space="0" w:color="auto"/>
      </w:divBdr>
    </w:div>
    <w:div w:id="1731340504">
      <w:marLeft w:val="0"/>
      <w:marRight w:val="0"/>
      <w:marTop w:val="10"/>
      <w:marBottom w:val="10"/>
      <w:divBdr>
        <w:top w:val="none" w:sz="0" w:space="0" w:color="auto"/>
        <w:left w:val="none" w:sz="0" w:space="0" w:color="auto"/>
        <w:bottom w:val="none" w:sz="0" w:space="0" w:color="auto"/>
        <w:right w:val="none" w:sz="0" w:space="0" w:color="auto"/>
      </w:divBdr>
    </w:div>
    <w:div w:id="1799178884">
      <w:marLeft w:val="0"/>
      <w:marRight w:val="0"/>
      <w:marTop w:val="10"/>
      <w:marBottom w:val="10"/>
      <w:divBdr>
        <w:top w:val="none" w:sz="0" w:space="0" w:color="auto"/>
        <w:left w:val="none" w:sz="0" w:space="0" w:color="auto"/>
        <w:bottom w:val="none" w:sz="0" w:space="0" w:color="auto"/>
        <w:right w:val="none" w:sz="0" w:space="0" w:color="auto"/>
      </w:divBdr>
    </w:div>
    <w:div w:id="1822236231">
      <w:marLeft w:val="0"/>
      <w:marRight w:val="0"/>
      <w:marTop w:val="10"/>
      <w:marBottom w:val="10"/>
      <w:divBdr>
        <w:top w:val="none" w:sz="0" w:space="0" w:color="auto"/>
        <w:left w:val="none" w:sz="0" w:space="0" w:color="auto"/>
        <w:bottom w:val="none" w:sz="0" w:space="0" w:color="auto"/>
        <w:right w:val="none" w:sz="0" w:space="0" w:color="auto"/>
      </w:divBdr>
    </w:div>
    <w:div w:id="1835490296">
      <w:marLeft w:val="0"/>
      <w:marRight w:val="0"/>
      <w:marTop w:val="10"/>
      <w:marBottom w:val="10"/>
      <w:divBdr>
        <w:top w:val="none" w:sz="0" w:space="0" w:color="auto"/>
        <w:left w:val="none" w:sz="0" w:space="0" w:color="auto"/>
        <w:bottom w:val="none" w:sz="0" w:space="0" w:color="auto"/>
        <w:right w:val="none" w:sz="0" w:space="0" w:color="auto"/>
      </w:divBdr>
    </w:div>
    <w:div w:id="1852183665">
      <w:marLeft w:val="0"/>
      <w:marRight w:val="0"/>
      <w:marTop w:val="10"/>
      <w:marBottom w:val="10"/>
      <w:divBdr>
        <w:top w:val="none" w:sz="0" w:space="0" w:color="auto"/>
        <w:left w:val="none" w:sz="0" w:space="0" w:color="auto"/>
        <w:bottom w:val="none" w:sz="0" w:space="0" w:color="auto"/>
        <w:right w:val="none" w:sz="0" w:space="0" w:color="auto"/>
      </w:divBdr>
    </w:div>
    <w:div w:id="2008093123">
      <w:marLeft w:val="0"/>
      <w:marRight w:val="0"/>
      <w:marTop w:val="10"/>
      <w:marBottom w:val="10"/>
      <w:divBdr>
        <w:top w:val="none" w:sz="0" w:space="0" w:color="auto"/>
        <w:left w:val="none" w:sz="0" w:space="0" w:color="auto"/>
        <w:bottom w:val="none" w:sz="0" w:space="0" w:color="auto"/>
        <w:right w:val="none" w:sz="0" w:space="0" w:color="auto"/>
      </w:divBdr>
    </w:div>
    <w:div w:id="2014070508">
      <w:marLeft w:val="0"/>
      <w:marRight w:val="0"/>
      <w:marTop w:val="10"/>
      <w:marBottom w:val="10"/>
      <w:divBdr>
        <w:top w:val="none" w:sz="0" w:space="0" w:color="auto"/>
        <w:left w:val="none" w:sz="0" w:space="0" w:color="auto"/>
        <w:bottom w:val="none" w:sz="0" w:space="0" w:color="auto"/>
        <w:right w:val="none" w:sz="0" w:space="0" w:color="auto"/>
      </w:divBdr>
    </w:div>
    <w:div w:id="2032216693">
      <w:marLeft w:val="0"/>
      <w:marRight w:val="0"/>
      <w:marTop w:val="10"/>
      <w:marBottom w:val="10"/>
      <w:divBdr>
        <w:top w:val="none" w:sz="0" w:space="0" w:color="auto"/>
        <w:left w:val="none" w:sz="0" w:space="0" w:color="auto"/>
        <w:bottom w:val="none" w:sz="0" w:space="0" w:color="auto"/>
        <w:right w:val="none" w:sz="0" w:space="0" w:color="auto"/>
      </w:divBdr>
    </w:div>
    <w:div w:id="2089887682">
      <w:marLeft w:val="0"/>
      <w:marRight w:val="0"/>
      <w:marTop w:val="10"/>
      <w:marBottom w:val="10"/>
      <w:divBdr>
        <w:top w:val="none" w:sz="0" w:space="0" w:color="auto"/>
        <w:left w:val="none" w:sz="0" w:space="0" w:color="auto"/>
        <w:bottom w:val="none" w:sz="0" w:space="0" w:color="auto"/>
        <w:right w:val="none" w:sz="0" w:space="0" w:color="auto"/>
      </w:divBdr>
    </w:div>
    <w:div w:id="21239882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2025-04-30T03:45:00Z</dcterms:created>
  <dcterms:modified xsi:type="dcterms:W3CDTF">2025-04-30T03:45:00Z</dcterms:modified>
</cp:coreProperties>
</file>