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5B840" w14:textId="77777777" w:rsidR="005F0F20" w:rsidRDefault="005F0F20">
      <w:pPr>
        <w:spacing w:line="500" w:lineRule="atLeast"/>
        <w:jc w:val="center"/>
        <w:divId w:val="471677555"/>
        <w:rPr>
          <w:rFonts w:ascii="黑体" w:eastAsia="黑体" w:hAnsi="黑体"/>
          <w:sz w:val="36"/>
          <w:szCs w:val="36"/>
        </w:rPr>
      </w:pPr>
      <w:r>
        <w:rPr>
          <w:rFonts w:ascii="黑体" w:eastAsia="黑体" w:hAnsi="黑体" w:hint="eastAsia"/>
          <w:sz w:val="36"/>
          <w:szCs w:val="36"/>
        </w:rPr>
        <w:t>广东省佛山市南海区人民法院</w:t>
      </w:r>
    </w:p>
    <w:p w14:paraId="54BA6B55" w14:textId="77777777" w:rsidR="005F0F20" w:rsidRDefault="005F0F20">
      <w:pPr>
        <w:spacing w:line="500" w:lineRule="atLeast"/>
        <w:jc w:val="center"/>
        <w:divId w:val="17500320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B46DEE" w14:textId="77777777" w:rsidR="005F0F20" w:rsidRDefault="005F0F20">
      <w:pPr>
        <w:spacing w:line="500" w:lineRule="atLeast"/>
        <w:jc w:val="right"/>
        <w:divId w:val="1043948361"/>
        <w:rPr>
          <w:rFonts w:hint="eastAsia"/>
          <w:sz w:val="30"/>
          <w:szCs w:val="30"/>
        </w:rPr>
      </w:pPr>
      <w:r>
        <w:rPr>
          <w:rFonts w:hint="eastAsia"/>
          <w:sz w:val="30"/>
          <w:szCs w:val="30"/>
        </w:rPr>
        <w:t>(2018)</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125</w:t>
      </w:r>
      <w:r>
        <w:rPr>
          <w:rFonts w:hint="eastAsia"/>
          <w:sz w:val="30"/>
          <w:szCs w:val="30"/>
        </w:rPr>
        <w:t>号</w:t>
      </w:r>
    </w:p>
    <w:p w14:paraId="3AE9F2F7" w14:textId="77777777" w:rsidR="005F0F20" w:rsidRDefault="005F0F20">
      <w:pPr>
        <w:spacing w:line="500" w:lineRule="atLeast"/>
        <w:ind w:firstLine="600"/>
        <w:divId w:val="40247766"/>
        <w:rPr>
          <w:rFonts w:hint="eastAsia"/>
          <w:sz w:val="30"/>
          <w:szCs w:val="30"/>
        </w:rPr>
      </w:pPr>
      <w:r>
        <w:rPr>
          <w:rFonts w:hint="eastAsia"/>
          <w:sz w:val="30"/>
          <w:szCs w:val="30"/>
        </w:rPr>
        <w:t>公诉机关佛山市南海区人民检察院。</w:t>
      </w:r>
    </w:p>
    <w:p w14:paraId="3C1ACDB7" w14:textId="77777777" w:rsidR="005F0F20" w:rsidRDefault="005F0F20">
      <w:pPr>
        <w:spacing w:line="500" w:lineRule="atLeast"/>
        <w:ind w:firstLine="600"/>
        <w:divId w:val="388304878"/>
        <w:rPr>
          <w:rFonts w:hint="eastAsia"/>
          <w:sz w:val="30"/>
          <w:szCs w:val="30"/>
        </w:rPr>
      </w:pPr>
      <w:r>
        <w:rPr>
          <w:rFonts w:hint="eastAsia"/>
          <w:sz w:val="30"/>
          <w:szCs w:val="30"/>
        </w:rPr>
        <w:t>被告人卢坤棠，男，</w:t>
      </w:r>
      <w:r>
        <w:rPr>
          <w:rFonts w:hint="eastAsia"/>
          <w:sz w:val="30"/>
          <w:szCs w:val="30"/>
        </w:rPr>
        <w:t>1963</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日出生于佛山市南海区，汉族，初中文化，广东信友投资有限公司股东，住南海区，因本案于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日被逮捕，同年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日被取保候审。</w:t>
      </w:r>
    </w:p>
    <w:p w14:paraId="6B52B31B" w14:textId="77777777" w:rsidR="005F0F20" w:rsidRDefault="005F0F20">
      <w:pPr>
        <w:spacing w:line="500" w:lineRule="atLeast"/>
        <w:ind w:firstLine="600"/>
        <w:divId w:val="838546764"/>
        <w:rPr>
          <w:rFonts w:hint="eastAsia"/>
          <w:sz w:val="30"/>
          <w:szCs w:val="30"/>
        </w:rPr>
      </w:pPr>
      <w:r>
        <w:rPr>
          <w:rFonts w:hint="eastAsia"/>
          <w:sz w:val="30"/>
          <w:szCs w:val="30"/>
        </w:rPr>
        <w:t>辩护人张伯权、谢林胜，广东国慧律师事务所律师。</w:t>
      </w:r>
    </w:p>
    <w:p w14:paraId="5EADF38A" w14:textId="77777777" w:rsidR="005F0F20" w:rsidRDefault="005F0F20">
      <w:pPr>
        <w:spacing w:line="500" w:lineRule="atLeast"/>
        <w:ind w:firstLine="600"/>
        <w:divId w:val="1109590771"/>
        <w:rPr>
          <w:rFonts w:hint="eastAsia"/>
          <w:sz w:val="30"/>
          <w:szCs w:val="30"/>
        </w:rPr>
      </w:pPr>
      <w:r>
        <w:rPr>
          <w:rFonts w:hint="eastAsia"/>
          <w:sz w:val="30"/>
          <w:szCs w:val="30"/>
        </w:rPr>
        <w:t>佛山市南海区人民检察院以佛南检公诉刑诉</w:t>
      </w:r>
      <w:r>
        <w:rPr>
          <w:rFonts w:hint="eastAsia"/>
          <w:sz w:val="30"/>
          <w:szCs w:val="30"/>
        </w:rPr>
        <w:t>[2018]24</w:t>
      </w:r>
      <w:r>
        <w:rPr>
          <w:rFonts w:hint="eastAsia"/>
          <w:sz w:val="30"/>
          <w:szCs w:val="30"/>
        </w:rPr>
        <w:t>号起诉书指控被告人卢坤棠犯行贿罪和单位行贿罪，于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适用普通程序，组成合议庭，公开开庭审理了本案。南海区人民检察院指派检察员岳汹涛出庭支持公诉，卢坤棠及其辩护人张伯权、谢林胜到庭参加了诉讼。本案因公诉机关补充侦查而延期审理，后经佛山市中级人民法院批准延长审限三个月，现已审理终结。</w:t>
      </w:r>
    </w:p>
    <w:p w14:paraId="5264E227" w14:textId="77777777" w:rsidR="005F0F20" w:rsidRDefault="005F0F20">
      <w:pPr>
        <w:spacing w:line="500" w:lineRule="atLeast"/>
        <w:ind w:firstLine="600"/>
        <w:divId w:val="875196024"/>
        <w:rPr>
          <w:rFonts w:hint="eastAsia"/>
          <w:sz w:val="30"/>
          <w:szCs w:val="30"/>
        </w:rPr>
      </w:pPr>
      <w:r>
        <w:rPr>
          <w:rFonts w:hint="eastAsia"/>
          <w:sz w:val="30"/>
          <w:szCs w:val="30"/>
        </w:rPr>
        <w:t>公诉机关指控，一、</w:t>
      </w:r>
      <w:r>
        <w:rPr>
          <w:rFonts w:hint="eastAsia"/>
          <w:sz w:val="30"/>
          <w:szCs w:val="30"/>
        </w:rPr>
        <w:t>2011</w:t>
      </w:r>
      <w:r>
        <w:rPr>
          <w:rFonts w:hint="eastAsia"/>
          <w:sz w:val="30"/>
          <w:szCs w:val="30"/>
        </w:rPr>
        <w:t>年，被告人卢坤棠与朱某（另案处理）等人成立广东信友投资有限公司（以下简称广东信友公司，另案处理），并购买了佛山市南海区狮山镇罗村社会管理处芦塘雅二、雅三地块的土地使用权，临近朱某任法定代表人的佛山信友投资有限公司（已注销）所有的吴村地块。因前述地块处于佛山沙堤机场净空保护区，建筑设计高度受到限制。</w:t>
      </w:r>
      <w:r>
        <w:rPr>
          <w:rFonts w:hint="eastAsia"/>
          <w:sz w:val="30"/>
          <w:szCs w:val="30"/>
        </w:rPr>
        <w:t>2013</w:t>
      </w:r>
      <w:r>
        <w:rPr>
          <w:rFonts w:hint="eastAsia"/>
          <w:sz w:val="30"/>
          <w:szCs w:val="30"/>
        </w:rPr>
        <w:t>年年初，为上调建筑设计高度、增加地块商业价值，卢坤棠与朱国友商议后找到时任南海区原罗村街道拆迁办主任的招铸才（另案处理）帮忙，招铸才提出需要</w:t>
      </w:r>
      <w:r>
        <w:rPr>
          <w:rFonts w:hint="eastAsia"/>
          <w:sz w:val="30"/>
          <w:szCs w:val="30"/>
        </w:rPr>
        <w:t>300</w:t>
      </w:r>
      <w:r>
        <w:rPr>
          <w:rFonts w:hint="eastAsia"/>
          <w:sz w:val="30"/>
          <w:szCs w:val="30"/>
        </w:rPr>
        <w:t>万元费用，卢坤棠与朱某应允并商量决定由卢坤棠先代公司垫付该费用。尔后</w:t>
      </w:r>
      <w:r>
        <w:rPr>
          <w:rFonts w:hint="eastAsia"/>
          <w:sz w:val="30"/>
          <w:szCs w:val="30"/>
        </w:rPr>
        <w:t>,</w:t>
      </w:r>
      <w:r>
        <w:rPr>
          <w:rFonts w:hint="eastAsia"/>
          <w:sz w:val="30"/>
          <w:szCs w:val="30"/>
        </w:rPr>
        <w:t>招铸才利用职务便利，获取了前述地块的相关图纸资料，以土</w:t>
      </w:r>
      <w:r>
        <w:rPr>
          <w:rFonts w:hint="eastAsia"/>
          <w:sz w:val="30"/>
          <w:szCs w:val="30"/>
        </w:rPr>
        <w:lastRenderedPageBreak/>
        <w:t>地权属人南海区芦塘集团有限公司名义制作了申请文件并加盖其公章后，找到因工作关系结识的广州鑫涛房产实业有限公司董事长郭海龙帮忙，通过郭海龙向广州空军后勤部提交了申请并获得批准，使该地块的建筑设计高度上限调增至</w:t>
      </w:r>
      <w:r>
        <w:rPr>
          <w:rFonts w:hint="eastAsia"/>
          <w:sz w:val="30"/>
          <w:szCs w:val="30"/>
        </w:rPr>
        <w:t>54</w:t>
      </w:r>
      <w:r>
        <w:rPr>
          <w:rFonts w:hint="eastAsia"/>
          <w:sz w:val="30"/>
          <w:szCs w:val="30"/>
        </w:rPr>
        <w:t>米，容积率大幅度提高。事后，卢坤棠代广东信友公司送给招铸才</w:t>
      </w:r>
      <w:r>
        <w:rPr>
          <w:rFonts w:hint="eastAsia"/>
          <w:sz w:val="30"/>
          <w:szCs w:val="30"/>
        </w:rPr>
        <w:t>100</w:t>
      </w:r>
      <w:r>
        <w:rPr>
          <w:rFonts w:hint="eastAsia"/>
          <w:sz w:val="30"/>
          <w:szCs w:val="30"/>
        </w:rPr>
        <w:t>万元、送给郭海龙</w:t>
      </w:r>
      <w:r>
        <w:rPr>
          <w:rFonts w:hint="eastAsia"/>
          <w:sz w:val="30"/>
          <w:szCs w:val="30"/>
        </w:rPr>
        <w:t>200</w:t>
      </w:r>
      <w:r>
        <w:rPr>
          <w:rFonts w:hint="eastAsia"/>
          <w:sz w:val="30"/>
          <w:szCs w:val="30"/>
        </w:rPr>
        <w:t>万元。</w:t>
      </w:r>
    </w:p>
    <w:p w14:paraId="0344D707" w14:textId="77777777" w:rsidR="005F0F20" w:rsidRDefault="005F0F20">
      <w:pPr>
        <w:spacing w:line="500" w:lineRule="atLeast"/>
        <w:ind w:firstLine="600"/>
        <w:divId w:val="296185327"/>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日，被告人卢坤棠因涉嫌犯罪被立案侦查并羁押，其家属找到李浩新（另案处理）为其疏通关系办理取保候审。李浩新找到时任佛山市南海区副区长的吴赐成（另案处理）帮忙，并承诺将予以感谢。</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日，卢坤棠被取保候审。尔后，卢坤棠按约定分三次交给李浩新共</w:t>
      </w:r>
      <w:r>
        <w:rPr>
          <w:rFonts w:hint="eastAsia"/>
          <w:sz w:val="30"/>
          <w:szCs w:val="30"/>
        </w:rPr>
        <w:t>70</w:t>
      </w:r>
      <w:r>
        <w:rPr>
          <w:rFonts w:hint="eastAsia"/>
          <w:sz w:val="30"/>
          <w:szCs w:val="30"/>
        </w:rPr>
        <w:t>万元用于感谢吴赐成，其中</w:t>
      </w:r>
      <w:r>
        <w:rPr>
          <w:rFonts w:hint="eastAsia"/>
          <w:sz w:val="30"/>
          <w:szCs w:val="30"/>
        </w:rPr>
        <w:t>60</w:t>
      </w:r>
      <w:r>
        <w:rPr>
          <w:rFonts w:hint="eastAsia"/>
          <w:sz w:val="30"/>
          <w:szCs w:val="30"/>
        </w:rPr>
        <w:t>万元被吴赐成收取。</w:t>
      </w:r>
    </w:p>
    <w:p w14:paraId="02F9C764" w14:textId="77777777" w:rsidR="005F0F20" w:rsidRDefault="005F0F20">
      <w:pPr>
        <w:spacing w:line="500" w:lineRule="atLeast"/>
        <w:ind w:firstLine="600"/>
        <w:divId w:val="151335671"/>
        <w:rPr>
          <w:rFonts w:hint="eastAsia"/>
          <w:sz w:val="30"/>
          <w:szCs w:val="30"/>
        </w:rPr>
      </w:pPr>
      <w:r>
        <w:rPr>
          <w:rFonts w:hint="eastAsia"/>
          <w:sz w:val="30"/>
          <w:szCs w:val="30"/>
        </w:rPr>
        <w:t>就上述指控，公诉机关向法庭出示了相关在案证据予以证实，并认为被告人卢坤棠的行为已分别触犯了《中华人民共和国刑法》第三百八十九条、第三百九十条、第三百九十三条之规定，应当以行贿罪和单位行贿罪追究其刑事责任；卢坤棠在判决宣告前一人犯数罪，应当依照《中华人民共和国刑法》第六十九条之规定处罚。</w:t>
      </w:r>
    </w:p>
    <w:p w14:paraId="43630260" w14:textId="77777777" w:rsidR="005F0F20" w:rsidRDefault="005F0F20">
      <w:pPr>
        <w:spacing w:line="500" w:lineRule="atLeast"/>
        <w:ind w:firstLine="600"/>
        <w:divId w:val="962464079"/>
        <w:rPr>
          <w:rFonts w:hint="eastAsia"/>
          <w:sz w:val="30"/>
          <w:szCs w:val="30"/>
        </w:rPr>
      </w:pPr>
      <w:r>
        <w:rPr>
          <w:rFonts w:hint="eastAsia"/>
          <w:sz w:val="30"/>
          <w:szCs w:val="30"/>
        </w:rPr>
        <w:t>被告人卢坤棠对公诉机关指控的事实无异议，但辩称个人行贿部分也是单位行贿行为。</w:t>
      </w:r>
    </w:p>
    <w:p w14:paraId="485EEC72" w14:textId="77777777" w:rsidR="005F0F20" w:rsidRDefault="005F0F20">
      <w:pPr>
        <w:spacing w:line="500" w:lineRule="atLeast"/>
        <w:ind w:firstLine="600"/>
        <w:divId w:val="555437491"/>
        <w:rPr>
          <w:rFonts w:hint="eastAsia"/>
          <w:sz w:val="30"/>
          <w:szCs w:val="30"/>
        </w:rPr>
      </w:pPr>
      <w:r>
        <w:rPr>
          <w:rFonts w:hint="eastAsia"/>
          <w:sz w:val="30"/>
          <w:szCs w:val="30"/>
        </w:rPr>
        <w:t>辩护人辩称被告人卢坤棠支付取保候审感谢费的行为是代表广东信友公司所为，其行为应定性为单位行贿，同时以其在被追诉前主动交待行贿行为、主观恶性小为由，请求对其从轻处罚并适用缓刑。</w:t>
      </w:r>
    </w:p>
    <w:p w14:paraId="7CA19FDC" w14:textId="77777777" w:rsidR="005F0F20" w:rsidRDefault="005F0F20">
      <w:pPr>
        <w:spacing w:line="500" w:lineRule="atLeast"/>
        <w:ind w:firstLine="600"/>
        <w:divId w:val="1629895057"/>
        <w:rPr>
          <w:rFonts w:hint="eastAsia"/>
          <w:sz w:val="30"/>
          <w:szCs w:val="30"/>
        </w:rPr>
      </w:pPr>
      <w:r>
        <w:rPr>
          <w:rFonts w:hint="eastAsia"/>
          <w:sz w:val="30"/>
          <w:szCs w:val="30"/>
        </w:rPr>
        <w:t>经审理查明，公诉机关指控被告人卢坤棠单位行贿和行贿的事实清楚，证据确实、充分，本院予以确认。</w:t>
      </w:r>
    </w:p>
    <w:p w14:paraId="5F7EC1F1" w14:textId="77777777" w:rsidR="005F0F20" w:rsidRDefault="005F0F20">
      <w:pPr>
        <w:spacing w:line="500" w:lineRule="atLeast"/>
        <w:ind w:firstLine="600"/>
        <w:divId w:val="2103599106"/>
        <w:rPr>
          <w:rFonts w:hint="eastAsia"/>
          <w:sz w:val="30"/>
          <w:szCs w:val="30"/>
        </w:rPr>
      </w:pPr>
      <w:r>
        <w:rPr>
          <w:rFonts w:hint="eastAsia"/>
          <w:sz w:val="30"/>
          <w:szCs w:val="30"/>
        </w:rPr>
        <w:t>另查明，被告人卢坤棠于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日到中共佛山市南海区纪委接受调查。中共南海区纪委于同日将卢坤棠涉嫌违法的线索移交南海区人民检察院办理。经调查，卢坤棠如实供述了相关犯罪事实。南海区人民检察院于同日决定对卢坤棠立案侦查。</w:t>
      </w:r>
    </w:p>
    <w:p w14:paraId="1CE320AE" w14:textId="77777777" w:rsidR="005F0F20" w:rsidRDefault="005F0F20">
      <w:pPr>
        <w:spacing w:line="500" w:lineRule="atLeast"/>
        <w:ind w:firstLine="600"/>
        <w:divId w:val="1520968647"/>
        <w:rPr>
          <w:rFonts w:hint="eastAsia"/>
          <w:sz w:val="30"/>
          <w:szCs w:val="30"/>
        </w:rPr>
      </w:pPr>
      <w:r>
        <w:rPr>
          <w:rFonts w:hint="eastAsia"/>
          <w:sz w:val="30"/>
          <w:szCs w:val="30"/>
        </w:rPr>
        <w:t>关于第二宗事实的定性问题。经查，在该宗事实中，卢坤棠之所以给钱是因为李浩新帮其疏通关系办理取保候审，是为了其个人的利益，而并非是为了单位的利益，而且现也没有充分的证据显示相关款项是由其先行垫付，之后再由单位支出，故其行为应定性为个人行贿，其相关辩解及其辩护人的相关辩护意见理据不足，不予采纳。</w:t>
      </w:r>
    </w:p>
    <w:p w14:paraId="50697CCA" w14:textId="77777777" w:rsidR="005F0F20" w:rsidRDefault="005F0F20">
      <w:pPr>
        <w:spacing w:line="500" w:lineRule="atLeast"/>
        <w:ind w:firstLine="600"/>
        <w:divId w:val="289015181"/>
        <w:rPr>
          <w:rFonts w:hint="eastAsia"/>
          <w:sz w:val="30"/>
          <w:szCs w:val="30"/>
        </w:rPr>
      </w:pPr>
      <w:r>
        <w:rPr>
          <w:rFonts w:hint="eastAsia"/>
          <w:sz w:val="30"/>
          <w:szCs w:val="30"/>
        </w:rPr>
        <w:t>本院认为，广东信友公司为谋取不正当利益而行贿，被告人卢坤棠作为直接责任人员，其行为已构成单位行贿罪；卢坤棠还为了谋取不正当利益，给予国家工作人员以财物，其行为又已构成行贿罪。公诉机关所控罪名成立。卢坤棠犯罪后自动投案，如实供述自己的罪行，是自首，且属于在被追诉前主动交待行贿行为，依法从轻处罚并适用缓刑，采纳辩护人的相关辩护意见。卢坤棠在判决宣告前一人犯数罪，依法实行数罪并罚。依照</w:t>
      </w:r>
      <w:r>
        <w:rPr>
          <w:rFonts w:hint="eastAsia"/>
          <w:sz w:val="30"/>
          <w:szCs w:val="30"/>
        </w:rPr>
        <w:t>1997</w:t>
      </w:r>
      <w:r>
        <w:rPr>
          <w:rFonts w:hint="eastAsia"/>
          <w:sz w:val="30"/>
          <w:szCs w:val="30"/>
        </w:rPr>
        <w:t>年修订的《中华人民共和国刑法》第三百九十三条和《中华人民共和国刑法》第十二条、第三百八十九条第一款、第三百九十条、第六十七条第一款、第七十二条第一、三款、第七十三条第二、三款、第五十二条、第五十三条、第六十九条之规定，判决如下：</w:t>
      </w:r>
    </w:p>
    <w:p w14:paraId="79E53974" w14:textId="77777777" w:rsidR="005F0F20" w:rsidRDefault="005F0F20">
      <w:pPr>
        <w:spacing w:line="500" w:lineRule="atLeast"/>
        <w:ind w:firstLine="600"/>
        <w:divId w:val="1935553313"/>
        <w:rPr>
          <w:rFonts w:hint="eastAsia"/>
          <w:sz w:val="30"/>
          <w:szCs w:val="30"/>
        </w:rPr>
      </w:pPr>
      <w:r>
        <w:rPr>
          <w:rFonts w:hint="eastAsia"/>
          <w:sz w:val="30"/>
          <w:szCs w:val="30"/>
        </w:rPr>
        <w:t>被告人卢坤棠犯单位行贿罪，判处有期徒刑一年六个月；犯行贿罪，判处有期徒刑二年，并处罚金人民币二十万元。决定执行有期徒刑二年六个月，缓刑三年六个月，并处罚金人民币二十万元（缓刑考验期限，从判决确定之日起计算。罚金从本判决发生法律效力之日起</w:t>
      </w:r>
      <w:r>
        <w:rPr>
          <w:rFonts w:hint="eastAsia"/>
          <w:sz w:val="30"/>
          <w:szCs w:val="30"/>
        </w:rPr>
        <w:t>30</w:t>
      </w:r>
      <w:r>
        <w:rPr>
          <w:rFonts w:hint="eastAsia"/>
          <w:sz w:val="30"/>
          <w:szCs w:val="30"/>
        </w:rPr>
        <w:t>日内缴纳）。</w:t>
      </w:r>
    </w:p>
    <w:p w14:paraId="69DA22CE" w14:textId="77777777" w:rsidR="005F0F20" w:rsidRDefault="005F0F20">
      <w:pPr>
        <w:spacing w:line="500" w:lineRule="atLeast"/>
        <w:ind w:firstLine="600"/>
        <w:divId w:val="18339900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707628DA" w14:textId="77777777" w:rsidR="005F0F20" w:rsidRDefault="005F0F20">
      <w:pPr>
        <w:spacing w:line="500" w:lineRule="atLeast"/>
        <w:jc w:val="right"/>
        <w:divId w:val="228198148"/>
        <w:rPr>
          <w:rFonts w:hint="eastAsia"/>
          <w:sz w:val="30"/>
          <w:szCs w:val="30"/>
        </w:rPr>
      </w:pPr>
      <w:r>
        <w:rPr>
          <w:rFonts w:hint="eastAsia"/>
          <w:sz w:val="30"/>
          <w:szCs w:val="30"/>
        </w:rPr>
        <w:t>审　判　长　　黄丛西</w:t>
      </w:r>
    </w:p>
    <w:p w14:paraId="000A223E" w14:textId="77777777" w:rsidR="005F0F20" w:rsidRDefault="005F0F20">
      <w:pPr>
        <w:spacing w:line="500" w:lineRule="atLeast"/>
        <w:jc w:val="right"/>
        <w:divId w:val="844826568"/>
        <w:rPr>
          <w:rFonts w:hint="eastAsia"/>
          <w:sz w:val="30"/>
          <w:szCs w:val="30"/>
        </w:rPr>
      </w:pPr>
      <w:r>
        <w:rPr>
          <w:rFonts w:hint="eastAsia"/>
          <w:sz w:val="30"/>
          <w:szCs w:val="30"/>
        </w:rPr>
        <w:t>人民陪审员　　邹本金</w:t>
      </w:r>
    </w:p>
    <w:p w14:paraId="1FD05F7F" w14:textId="77777777" w:rsidR="005F0F20" w:rsidRDefault="005F0F20">
      <w:pPr>
        <w:spacing w:line="500" w:lineRule="atLeast"/>
        <w:jc w:val="right"/>
        <w:divId w:val="40987396"/>
        <w:rPr>
          <w:rFonts w:hint="eastAsia"/>
          <w:sz w:val="30"/>
          <w:szCs w:val="30"/>
        </w:rPr>
      </w:pPr>
      <w:r>
        <w:rPr>
          <w:rFonts w:hint="eastAsia"/>
          <w:sz w:val="30"/>
          <w:szCs w:val="30"/>
        </w:rPr>
        <w:t>人民陪审员　　童霭婷</w:t>
      </w:r>
    </w:p>
    <w:p w14:paraId="17EC3CBE" w14:textId="77777777" w:rsidR="005F0F20" w:rsidRDefault="005F0F20">
      <w:pPr>
        <w:spacing w:line="500" w:lineRule="atLeast"/>
        <w:jc w:val="right"/>
        <w:divId w:val="513306258"/>
        <w:rPr>
          <w:rFonts w:hint="eastAsia"/>
          <w:sz w:val="30"/>
          <w:szCs w:val="30"/>
        </w:rPr>
      </w:pPr>
      <w:r>
        <w:rPr>
          <w:rFonts w:hint="eastAsia"/>
          <w:sz w:val="30"/>
          <w:szCs w:val="30"/>
        </w:rPr>
        <w:t>二〇一八年十二月二十六日</w:t>
      </w:r>
    </w:p>
    <w:p w14:paraId="5CE30F93" w14:textId="77777777" w:rsidR="005F0F20" w:rsidRDefault="005F0F20">
      <w:pPr>
        <w:spacing w:line="500" w:lineRule="atLeast"/>
        <w:ind w:firstLine="600"/>
        <w:divId w:val="251934694"/>
        <w:rPr>
          <w:rFonts w:hint="eastAsia"/>
          <w:sz w:val="30"/>
          <w:szCs w:val="30"/>
        </w:rPr>
      </w:pPr>
      <w:r>
        <w:rPr>
          <w:rFonts w:hint="eastAsia"/>
          <w:sz w:val="30"/>
          <w:szCs w:val="30"/>
        </w:rPr>
        <w:t>法官助理李翊</w:t>
      </w:r>
    </w:p>
    <w:p w14:paraId="0DD97058" w14:textId="77777777" w:rsidR="005F0F20" w:rsidRDefault="005F0F20">
      <w:pPr>
        <w:spacing w:line="500" w:lineRule="atLeast"/>
        <w:ind w:firstLine="600"/>
        <w:divId w:val="231816456"/>
        <w:rPr>
          <w:rFonts w:hint="eastAsia"/>
          <w:sz w:val="30"/>
          <w:szCs w:val="30"/>
        </w:rPr>
      </w:pPr>
      <w:r>
        <w:rPr>
          <w:rFonts w:hint="eastAsia"/>
          <w:sz w:val="30"/>
          <w:szCs w:val="30"/>
        </w:rPr>
        <w:t>书记员张欣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A1C3A" w14:textId="77777777" w:rsidR="005F0F20" w:rsidRDefault="005F0F20" w:rsidP="005F0F20">
      <w:pPr>
        <w:rPr>
          <w:rFonts w:hint="eastAsia"/>
        </w:rPr>
      </w:pPr>
      <w:r>
        <w:separator/>
      </w:r>
    </w:p>
  </w:endnote>
  <w:endnote w:type="continuationSeparator" w:id="0">
    <w:p w14:paraId="7E6FAD99" w14:textId="77777777" w:rsidR="005F0F20" w:rsidRDefault="005F0F20" w:rsidP="005F0F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0948D" w14:textId="77777777" w:rsidR="005F0F20" w:rsidRDefault="005F0F20" w:rsidP="005F0F20">
      <w:pPr>
        <w:rPr>
          <w:rFonts w:hint="eastAsia"/>
        </w:rPr>
      </w:pPr>
      <w:r>
        <w:separator/>
      </w:r>
    </w:p>
  </w:footnote>
  <w:footnote w:type="continuationSeparator" w:id="0">
    <w:p w14:paraId="0C0282B1" w14:textId="77777777" w:rsidR="005F0F20" w:rsidRDefault="005F0F20" w:rsidP="005F0F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0F20"/>
    <w:rsid w:val="005F0F20"/>
    <w:rsid w:val="00626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0180DB"/>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F0F20"/>
    <w:pPr>
      <w:tabs>
        <w:tab w:val="center" w:pos="4153"/>
        <w:tab w:val="right" w:pos="8306"/>
      </w:tabs>
      <w:snapToGrid w:val="0"/>
      <w:jc w:val="center"/>
    </w:pPr>
    <w:rPr>
      <w:sz w:val="18"/>
      <w:szCs w:val="18"/>
    </w:rPr>
  </w:style>
  <w:style w:type="character" w:customStyle="1" w:styleId="a4">
    <w:name w:val="页眉 字符"/>
    <w:basedOn w:val="a0"/>
    <w:link w:val="a3"/>
    <w:uiPriority w:val="99"/>
    <w:rsid w:val="005F0F20"/>
    <w:rPr>
      <w:rFonts w:ascii="宋体" w:eastAsia="宋体" w:hAnsi="宋体" w:cs="宋体"/>
      <w:sz w:val="18"/>
      <w:szCs w:val="18"/>
    </w:rPr>
  </w:style>
  <w:style w:type="paragraph" w:styleId="a5">
    <w:name w:val="footer"/>
    <w:basedOn w:val="a"/>
    <w:link w:val="a6"/>
    <w:uiPriority w:val="99"/>
    <w:unhideWhenUsed/>
    <w:rsid w:val="005F0F20"/>
    <w:pPr>
      <w:tabs>
        <w:tab w:val="center" w:pos="4153"/>
        <w:tab w:val="right" w:pos="8306"/>
      </w:tabs>
      <w:snapToGrid w:val="0"/>
    </w:pPr>
    <w:rPr>
      <w:sz w:val="18"/>
      <w:szCs w:val="18"/>
    </w:rPr>
  </w:style>
  <w:style w:type="character" w:customStyle="1" w:styleId="a6">
    <w:name w:val="页脚 字符"/>
    <w:basedOn w:val="a0"/>
    <w:link w:val="a5"/>
    <w:uiPriority w:val="99"/>
    <w:rsid w:val="005F0F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47766">
      <w:marLeft w:val="0"/>
      <w:marRight w:val="0"/>
      <w:marTop w:val="10"/>
      <w:marBottom w:val="10"/>
      <w:divBdr>
        <w:top w:val="none" w:sz="0" w:space="0" w:color="auto"/>
        <w:left w:val="none" w:sz="0" w:space="0" w:color="auto"/>
        <w:bottom w:val="none" w:sz="0" w:space="0" w:color="auto"/>
        <w:right w:val="none" w:sz="0" w:space="0" w:color="auto"/>
      </w:divBdr>
    </w:div>
    <w:div w:id="40987396">
      <w:marLeft w:val="0"/>
      <w:marRight w:val="720"/>
      <w:marTop w:val="10"/>
      <w:marBottom w:val="10"/>
      <w:divBdr>
        <w:top w:val="none" w:sz="0" w:space="0" w:color="auto"/>
        <w:left w:val="none" w:sz="0" w:space="0" w:color="auto"/>
        <w:bottom w:val="none" w:sz="0" w:space="0" w:color="auto"/>
        <w:right w:val="none" w:sz="0" w:space="0" w:color="auto"/>
      </w:divBdr>
    </w:div>
    <w:div w:id="151335671">
      <w:marLeft w:val="0"/>
      <w:marRight w:val="0"/>
      <w:marTop w:val="10"/>
      <w:marBottom w:val="10"/>
      <w:divBdr>
        <w:top w:val="none" w:sz="0" w:space="0" w:color="auto"/>
        <w:left w:val="none" w:sz="0" w:space="0" w:color="auto"/>
        <w:bottom w:val="none" w:sz="0" w:space="0" w:color="auto"/>
        <w:right w:val="none" w:sz="0" w:space="0" w:color="auto"/>
      </w:divBdr>
    </w:div>
    <w:div w:id="183399005">
      <w:marLeft w:val="0"/>
      <w:marRight w:val="0"/>
      <w:marTop w:val="10"/>
      <w:marBottom w:val="10"/>
      <w:divBdr>
        <w:top w:val="none" w:sz="0" w:space="0" w:color="auto"/>
        <w:left w:val="none" w:sz="0" w:space="0" w:color="auto"/>
        <w:bottom w:val="none" w:sz="0" w:space="0" w:color="auto"/>
        <w:right w:val="none" w:sz="0" w:space="0" w:color="auto"/>
      </w:divBdr>
    </w:div>
    <w:div w:id="228198148">
      <w:marLeft w:val="0"/>
      <w:marRight w:val="720"/>
      <w:marTop w:val="10"/>
      <w:marBottom w:val="10"/>
      <w:divBdr>
        <w:top w:val="none" w:sz="0" w:space="0" w:color="auto"/>
        <w:left w:val="none" w:sz="0" w:space="0" w:color="auto"/>
        <w:bottom w:val="none" w:sz="0" w:space="0" w:color="auto"/>
        <w:right w:val="none" w:sz="0" w:space="0" w:color="auto"/>
      </w:divBdr>
    </w:div>
    <w:div w:id="231816456">
      <w:marLeft w:val="0"/>
      <w:marRight w:val="0"/>
      <w:marTop w:val="10"/>
      <w:marBottom w:val="10"/>
      <w:divBdr>
        <w:top w:val="none" w:sz="0" w:space="0" w:color="auto"/>
        <w:left w:val="none" w:sz="0" w:space="0" w:color="auto"/>
        <w:bottom w:val="none" w:sz="0" w:space="0" w:color="auto"/>
        <w:right w:val="none" w:sz="0" w:space="0" w:color="auto"/>
      </w:divBdr>
    </w:div>
    <w:div w:id="251934694">
      <w:marLeft w:val="0"/>
      <w:marRight w:val="0"/>
      <w:marTop w:val="10"/>
      <w:marBottom w:val="10"/>
      <w:divBdr>
        <w:top w:val="none" w:sz="0" w:space="0" w:color="auto"/>
        <w:left w:val="none" w:sz="0" w:space="0" w:color="auto"/>
        <w:bottom w:val="none" w:sz="0" w:space="0" w:color="auto"/>
        <w:right w:val="none" w:sz="0" w:space="0" w:color="auto"/>
      </w:divBdr>
    </w:div>
    <w:div w:id="289015181">
      <w:marLeft w:val="0"/>
      <w:marRight w:val="0"/>
      <w:marTop w:val="10"/>
      <w:marBottom w:val="10"/>
      <w:divBdr>
        <w:top w:val="none" w:sz="0" w:space="0" w:color="auto"/>
        <w:left w:val="none" w:sz="0" w:space="0" w:color="auto"/>
        <w:bottom w:val="none" w:sz="0" w:space="0" w:color="auto"/>
        <w:right w:val="none" w:sz="0" w:space="0" w:color="auto"/>
      </w:divBdr>
    </w:div>
    <w:div w:id="296185327">
      <w:marLeft w:val="0"/>
      <w:marRight w:val="0"/>
      <w:marTop w:val="10"/>
      <w:marBottom w:val="10"/>
      <w:divBdr>
        <w:top w:val="none" w:sz="0" w:space="0" w:color="auto"/>
        <w:left w:val="none" w:sz="0" w:space="0" w:color="auto"/>
        <w:bottom w:val="none" w:sz="0" w:space="0" w:color="auto"/>
        <w:right w:val="none" w:sz="0" w:space="0" w:color="auto"/>
      </w:divBdr>
    </w:div>
    <w:div w:id="388304878">
      <w:marLeft w:val="0"/>
      <w:marRight w:val="0"/>
      <w:marTop w:val="10"/>
      <w:marBottom w:val="10"/>
      <w:divBdr>
        <w:top w:val="none" w:sz="0" w:space="0" w:color="auto"/>
        <w:left w:val="none" w:sz="0" w:space="0" w:color="auto"/>
        <w:bottom w:val="none" w:sz="0" w:space="0" w:color="auto"/>
        <w:right w:val="none" w:sz="0" w:space="0" w:color="auto"/>
      </w:divBdr>
    </w:div>
    <w:div w:id="471677555">
      <w:marLeft w:val="0"/>
      <w:marRight w:val="0"/>
      <w:marTop w:val="10"/>
      <w:marBottom w:val="10"/>
      <w:divBdr>
        <w:top w:val="none" w:sz="0" w:space="0" w:color="auto"/>
        <w:left w:val="none" w:sz="0" w:space="0" w:color="auto"/>
        <w:bottom w:val="none" w:sz="0" w:space="0" w:color="auto"/>
        <w:right w:val="none" w:sz="0" w:space="0" w:color="auto"/>
      </w:divBdr>
    </w:div>
    <w:div w:id="513306258">
      <w:marLeft w:val="0"/>
      <w:marRight w:val="720"/>
      <w:marTop w:val="10"/>
      <w:marBottom w:val="10"/>
      <w:divBdr>
        <w:top w:val="none" w:sz="0" w:space="0" w:color="auto"/>
        <w:left w:val="none" w:sz="0" w:space="0" w:color="auto"/>
        <w:bottom w:val="none" w:sz="0" w:space="0" w:color="auto"/>
        <w:right w:val="none" w:sz="0" w:space="0" w:color="auto"/>
      </w:divBdr>
    </w:div>
    <w:div w:id="555437491">
      <w:marLeft w:val="0"/>
      <w:marRight w:val="0"/>
      <w:marTop w:val="10"/>
      <w:marBottom w:val="10"/>
      <w:divBdr>
        <w:top w:val="none" w:sz="0" w:space="0" w:color="auto"/>
        <w:left w:val="none" w:sz="0" w:space="0" w:color="auto"/>
        <w:bottom w:val="none" w:sz="0" w:space="0" w:color="auto"/>
        <w:right w:val="none" w:sz="0" w:space="0" w:color="auto"/>
      </w:divBdr>
    </w:div>
    <w:div w:id="838546764">
      <w:marLeft w:val="0"/>
      <w:marRight w:val="0"/>
      <w:marTop w:val="10"/>
      <w:marBottom w:val="10"/>
      <w:divBdr>
        <w:top w:val="none" w:sz="0" w:space="0" w:color="auto"/>
        <w:left w:val="none" w:sz="0" w:space="0" w:color="auto"/>
        <w:bottom w:val="none" w:sz="0" w:space="0" w:color="auto"/>
        <w:right w:val="none" w:sz="0" w:space="0" w:color="auto"/>
      </w:divBdr>
    </w:div>
    <w:div w:id="844826568">
      <w:marLeft w:val="0"/>
      <w:marRight w:val="720"/>
      <w:marTop w:val="10"/>
      <w:marBottom w:val="10"/>
      <w:divBdr>
        <w:top w:val="none" w:sz="0" w:space="0" w:color="auto"/>
        <w:left w:val="none" w:sz="0" w:space="0" w:color="auto"/>
        <w:bottom w:val="none" w:sz="0" w:space="0" w:color="auto"/>
        <w:right w:val="none" w:sz="0" w:space="0" w:color="auto"/>
      </w:divBdr>
    </w:div>
    <w:div w:id="875196024">
      <w:marLeft w:val="0"/>
      <w:marRight w:val="0"/>
      <w:marTop w:val="10"/>
      <w:marBottom w:val="10"/>
      <w:divBdr>
        <w:top w:val="none" w:sz="0" w:space="0" w:color="auto"/>
        <w:left w:val="none" w:sz="0" w:space="0" w:color="auto"/>
        <w:bottom w:val="none" w:sz="0" w:space="0" w:color="auto"/>
        <w:right w:val="none" w:sz="0" w:space="0" w:color="auto"/>
      </w:divBdr>
    </w:div>
    <w:div w:id="962464079">
      <w:marLeft w:val="0"/>
      <w:marRight w:val="0"/>
      <w:marTop w:val="10"/>
      <w:marBottom w:val="10"/>
      <w:divBdr>
        <w:top w:val="none" w:sz="0" w:space="0" w:color="auto"/>
        <w:left w:val="none" w:sz="0" w:space="0" w:color="auto"/>
        <w:bottom w:val="none" w:sz="0" w:space="0" w:color="auto"/>
        <w:right w:val="none" w:sz="0" w:space="0" w:color="auto"/>
      </w:divBdr>
    </w:div>
    <w:div w:id="1043948361">
      <w:marLeft w:val="0"/>
      <w:marRight w:val="0"/>
      <w:marTop w:val="10"/>
      <w:marBottom w:val="10"/>
      <w:divBdr>
        <w:top w:val="none" w:sz="0" w:space="0" w:color="auto"/>
        <w:left w:val="none" w:sz="0" w:space="0" w:color="auto"/>
        <w:bottom w:val="none" w:sz="0" w:space="0" w:color="auto"/>
        <w:right w:val="none" w:sz="0" w:space="0" w:color="auto"/>
      </w:divBdr>
    </w:div>
    <w:div w:id="1109590771">
      <w:marLeft w:val="0"/>
      <w:marRight w:val="0"/>
      <w:marTop w:val="10"/>
      <w:marBottom w:val="10"/>
      <w:divBdr>
        <w:top w:val="none" w:sz="0" w:space="0" w:color="auto"/>
        <w:left w:val="none" w:sz="0" w:space="0" w:color="auto"/>
        <w:bottom w:val="none" w:sz="0" w:space="0" w:color="auto"/>
        <w:right w:val="none" w:sz="0" w:space="0" w:color="auto"/>
      </w:divBdr>
    </w:div>
    <w:div w:id="1520968647">
      <w:marLeft w:val="0"/>
      <w:marRight w:val="0"/>
      <w:marTop w:val="10"/>
      <w:marBottom w:val="10"/>
      <w:divBdr>
        <w:top w:val="none" w:sz="0" w:space="0" w:color="auto"/>
        <w:left w:val="none" w:sz="0" w:space="0" w:color="auto"/>
        <w:bottom w:val="none" w:sz="0" w:space="0" w:color="auto"/>
        <w:right w:val="none" w:sz="0" w:space="0" w:color="auto"/>
      </w:divBdr>
    </w:div>
    <w:div w:id="1629895057">
      <w:marLeft w:val="0"/>
      <w:marRight w:val="0"/>
      <w:marTop w:val="10"/>
      <w:marBottom w:val="10"/>
      <w:divBdr>
        <w:top w:val="none" w:sz="0" w:space="0" w:color="auto"/>
        <w:left w:val="none" w:sz="0" w:space="0" w:color="auto"/>
        <w:bottom w:val="none" w:sz="0" w:space="0" w:color="auto"/>
        <w:right w:val="none" w:sz="0" w:space="0" w:color="auto"/>
      </w:divBdr>
    </w:div>
    <w:div w:id="1750032082">
      <w:marLeft w:val="0"/>
      <w:marRight w:val="0"/>
      <w:marTop w:val="10"/>
      <w:marBottom w:val="10"/>
      <w:divBdr>
        <w:top w:val="none" w:sz="0" w:space="0" w:color="auto"/>
        <w:left w:val="none" w:sz="0" w:space="0" w:color="auto"/>
        <w:bottom w:val="none" w:sz="0" w:space="0" w:color="auto"/>
        <w:right w:val="none" w:sz="0" w:space="0" w:color="auto"/>
      </w:divBdr>
    </w:div>
    <w:div w:id="1935553313">
      <w:marLeft w:val="0"/>
      <w:marRight w:val="0"/>
      <w:marTop w:val="10"/>
      <w:marBottom w:val="10"/>
      <w:divBdr>
        <w:top w:val="none" w:sz="0" w:space="0" w:color="auto"/>
        <w:left w:val="none" w:sz="0" w:space="0" w:color="auto"/>
        <w:bottom w:val="none" w:sz="0" w:space="0" w:color="auto"/>
        <w:right w:val="none" w:sz="0" w:space="0" w:color="auto"/>
      </w:divBdr>
    </w:div>
    <w:div w:id="21035991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318</Words>
  <Characters>1818</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2025-04-30T03:47:00Z</dcterms:created>
  <dcterms:modified xsi:type="dcterms:W3CDTF">2025-04-30T03:47:00Z</dcterms:modified>
</cp:coreProperties>
</file>