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B729" w14:textId="77777777" w:rsidR="00C9262D" w:rsidRDefault="00C9262D">
      <w:pPr>
        <w:spacing w:line="500" w:lineRule="atLeast"/>
        <w:jc w:val="center"/>
        <w:divId w:val="1267810771"/>
        <w:rPr>
          <w:rFonts w:ascii="黑体" w:eastAsia="黑体" w:hAnsi="黑体"/>
          <w:sz w:val="36"/>
          <w:szCs w:val="36"/>
        </w:rPr>
      </w:pPr>
      <w:r>
        <w:rPr>
          <w:rFonts w:ascii="黑体" w:eastAsia="黑体" w:hAnsi="黑体" w:hint="eastAsia"/>
          <w:sz w:val="36"/>
          <w:szCs w:val="36"/>
        </w:rPr>
        <w:t>广东省广州市天河区人民法院</w:t>
      </w:r>
    </w:p>
    <w:p w14:paraId="0A946D99" w14:textId="77777777" w:rsidR="00C9262D" w:rsidRDefault="00C9262D">
      <w:pPr>
        <w:spacing w:line="500" w:lineRule="atLeast"/>
        <w:jc w:val="center"/>
        <w:divId w:val="1665282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3D47EB" w14:textId="77777777" w:rsidR="00C9262D" w:rsidRDefault="00C9262D">
      <w:pPr>
        <w:spacing w:line="500" w:lineRule="atLeast"/>
        <w:jc w:val="right"/>
        <w:divId w:val="1300500117"/>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1982</w:t>
      </w:r>
      <w:r>
        <w:rPr>
          <w:rFonts w:hint="eastAsia"/>
          <w:sz w:val="30"/>
          <w:szCs w:val="30"/>
        </w:rPr>
        <w:t>号</w:t>
      </w:r>
    </w:p>
    <w:p w14:paraId="78FCEB31" w14:textId="77777777" w:rsidR="00C9262D" w:rsidRDefault="00C9262D">
      <w:pPr>
        <w:spacing w:line="500" w:lineRule="atLeast"/>
        <w:ind w:firstLine="600"/>
        <w:divId w:val="74934132"/>
        <w:rPr>
          <w:rFonts w:hint="eastAsia"/>
          <w:sz w:val="30"/>
          <w:szCs w:val="30"/>
        </w:rPr>
      </w:pPr>
      <w:r>
        <w:rPr>
          <w:rFonts w:hint="eastAsia"/>
          <w:sz w:val="30"/>
          <w:szCs w:val="30"/>
        </w:rPr>
        <w:t>公诉机关广东省广州市天河区人民检察院。</w:t>
      </w:r>
    </w:p>
    <w:p w14:paraId="19D7BB80" w14:textId="77777777" w:rsidR="00C9262D" w:rsidRDefault="00C9262D">
      <w:pPr>
        <w:spacing w:line="500" w:lineRule="atLeast"/>
        <w:ind w:firstLine="600"/>
        <w:divId w:val="1797719518"/>
        <w:rPr>
          <w:rFonts w:hint="eastAsia"/>
          <w:sz w:val="30"/>
          <w:szCs w:val="30"/>
        </w:rPr>
      </w:pPr>
      <w:r>
        <w:rPr>
          <w:rFonts w:hint="eastAsia"/>
          <w:sz w:val="30"/>
          <w:szCs w:val="30"/>
        </w:rPr>
        <w:t>被告单位台山金润铝制品有限公司，法定代表人雷子森，住所广东省台山市三合镇那金工业园。</w:t>
      </w:r>
    </w:p>
    <w:p w14:paraId="0440EB5B" w14:textId="77777777" w:rsidR="00C9262D" w:rsidRDefault="00C9262D">
      <w:pPr>
        <w:spacing w:line="500" w:lineRule="atLeast"/>
        <w:ind w:firstLine="600"/>
        <w:divId w:val="485436347"/>
        <w:rPr>
          <w:rFonts w:hint="eastAsia"/>
          <w:sz w:val="30"/>
          <w:szCs w:val="30"/>
        </w:rPr>
      </w:pPr>
      <w:r>
        <w:rPr>
          <w:rFonts w:hint="eastAsia"/>
          <w:sz w:val="30"/>
          <w:szCs w:val="30"/>
        </w:rPr>
        <w:t>诉讼代表人冼炳英，男，汉族，</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日出生，住址广西壮族自治区苍梧县。系台山金润铝制品有限公司部门经理。</w:t>
      </w:r>
    </w:p>
    <w:p w14:paraId="4991AAF8" w14:textId="77777777" w:rsidR="00C9262D" w:rsidRDefault="00C9262D">
      <w:pPr>
        <w:spacing w:line="500" w:lineRule="atLeast"/>
        <w:ind w:firstLine="600"/>
        <w:divId w:val="1238058938"/>
        <w:rPr>
          <w:rFonts w:hint="eastAsia"/>
          <w:sz w:val="30"/>
          <w:szCs w:val="30"/>
        </w:rPr>
      </w:pPr>
      <w:r>
        <w:rPr>
          <w:rFonts w:hint="eastAsia"/>
          <w:sz w:val="30"/>
          <w:szCs w:val="30"/>
        </w:rPr>
        <w:t>被告单位台山金易昌金属制品有限公司，法定代表人陈小平，住所广东省台山市三合镇那金工业园</w:t>
      </w:r>
      <w:r>
        <w:rPr>
          <w:rFonts w:hint="eastAsia"/>
          <w:sz w:val="30"/>
          <w:szCs w:val="30"/>
        </w:rPr>
        <w:t>3</w:t>
      </w:r>
      <w:r>
        <w:rPr>
          <w:rFonts w:hint="eastAsia"/>
          <w:sz w:val="30"/>
          <w:szCs w:val="30"/>
        </w:rPr>
        <w:t>号。</w:t>
      </w:r>
    </w:p>
    <w:p w14:paraId="7458CCAC" w14:textId="77777777" w:rsidR="00C9262D" w:rsidRDefault="00C9262D">
      <w:pPr>
        <w:spacing w:line="500" w:lineRule="atLeast"/>
        <w:ind w:firstLine="600"/>
        <w:divId w:val="970019788"/>
        <w:rPr>
          <w:rFonts w:hint="eastAsia"/>
          <w:sz w:val="30"/>
          <w:szCs w:val="30"/>
        </w:rPr>
      </w:pPr>
      <w:r>
        <w:rPr>
          <w:rFonts w:hint="eastAsia"/>
          <w:sz w:val="30"/>
          <w:szCs w:val="30"/>
        </w:rPr>
        <w:t>诉讼代表人陈小平，男，汉族，</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日出生，住广东省台山市。</w:t>
      </w:r>
    </w:p>
    <w:p w14:paraId="0DB0E7DC" w14:textId="77777777" w:rsidR="00C9262D" w:rsidRDefault="00C9262D">
      <w:pPr>
        <w:spacing w:line="500" w:lineRule="atLeast"/>
        <w:ind w:firstLine="600"/>
        <w:divId w:val="1302073121"/>
        <w:rPr>
          <w:rFonts w:hint="eastAsia"/>
          <w:sz w:val="30"/>
          <w:szCs w:val="30"/>
        </w:rPr>
      </w:pPr>
      <w:r>
        <w:rPr>
          <w:rFonts w:hint="eastAsia"/>
          <w:sz w:val="30"/>
          <w:szCs w:val="30"/>
        </w:rPr>
        <w:t>辩护人梁美艳，广东永泽律师事务所律师。</w:t>
      </w:r>
    </w:p>
    <w:p w14:paraId="56BBA2AF" w14:textId="77777777" w:rsidR="00C9262D" w:rsidRDefault="00C9262D">
      <w:pPr>
        <w:spacing w:line="500" w:lineRule="atLeast"/>
        <w:ind w:firstLine="600"/>
        <w:divId w:val="1613319612"/>
        <w:rPr>
          <w:rFonts w:hint="eastAsia"/>
          <w:sz w:val="30"/>
          <w:szCs w:val="30"/>
        </w:rPr>
      </w:pPr>
      <w:r>
        <w:rPr>
          <w:rFonts w:hint="eastAsia"/>
          <w:sz w:val="30"/>
          <w:szCs w:val="30"/>
        </w:rPr>
        <w:t>被告人雷子森，男，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日出生，出生地广东省台山市，文化程度高中。因本案于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日被逮捕。现押于广州市越秀区看守所。</w:t>
      </w:r>
    </w:p>
    <w:p w14:paraId="775D0384" w14:textId="77777777" w:rsidR="00C9262D" w:rsidRDefault="00C9262D">
      <w:pPr>
        <w:spacing w:line="500" w:lineRule="atLeast"/>
        <w:ind w:firstLine="600"/>
        <w:divId w:val="1337271461"/>
        <w:rPr>
          <w:rFonts w:hint="eastAsia"/>
          <w:sz w:val="30"/>
          <w:szCs w:val="30"/>
        </w:rPr>
      </w:pPr>
      <w:r>
        <w:rPr>
          <w:rFonts w:hint="eastAsia"/>
          <w:sz w:val="30"/>
          <w:szCs w:val="30"/>
        </w:rPr>
        <w:t>辩护人陈泉，广东永泽律师事务所律师。</w:t>
      </w:r>
    </w:p>
    <w:p w14:paraId="465CC707" w14:textId="77777777" w:rsidR="00C9262D" w:rsidRDefault="00C9262D">
      <w:pPr>
        <w:spacing w:line="500" w:lineRule="atLeast"/>
        <w:ind w:firstLine="600"/>
        <w:divId w:val="1942909172"/>
        <w:rPr>
          <w:rFonts w:hint="eastAsia"/>
          <w:sz w:val="30"/>
          <w:szCs w:val="30"/>
        </w:rPr>
      </w:pPr>
      <w:r>
        <w:rPr>
          <w:rFonts w:hint="eastAsia"/>
          <w:sz w:val="30"/>
          <w:szCs w:val="30"/>
        </w:rPr>
        <w:t>被告人余艺晖，男，汉族，</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日出生，出生地广东省台山市，文化程度大专，户籍地址广东省台山市台城街道办事处环市。因本案于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日被广东省汕头市人民检察院取保候审，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日被本院监视居住。</w:t>
      </w:r>
    </w:p>
    <w:p w14:paraId="704C3CEB" w14:textId="77777777" w:rsidR="00C9262D" w:rsidRDefault="00C9262D">
      <w:pPr>
        <w:spacing w:line="500" w:lineRule="atLeast"/>
        <w:ind w:firstLine="600"/>
        <w:divId w:val="1792631420"/>
        <w:rPr>
          <w:rFonts w:hint="eastAsia"/>
          <w:sz w:val="30"/>
          <w:szCs w:val="30"/>
        </w:rPr>
      </w:pPr>
      <w:r>
        <w:rPr>
          <w:rFonts w:hint="eastAsia"/>
          <w:sz w:val="30"/>
          <w:szCs w:val="30"/>
        </w:rPr>
        <w:t>广东省广州市天河区人民检察院以穗天检刑诉〔</w:t>
      </w:r>
      <w:r>
        <w:rPr>
          <w:rFonts w:hint="eastAsia"/>
          <w:sz w:val="30"/>
          <w:szCs w:val="30"/>
        </w:rPr>
        <w:t>2015</w:t>
      </w:r>
      <w:r>
        <w:rPr>
          <w:rFonts w:hint="eastAsia"/>
          <w:sz w:val="30"/>
          <w:szCs w:val="30"/>
        </w:rPr>
        <w:t>〕</w:t>
      </w:r>
      <w:r>
        <w:rPr>
          <w:rFonts w:hint="eastAsia"/>
          <w:sz w:val="30"/>
          <w:szCs w:val="30"/>
        </w:rPr>
        <w:t>1977</w:t>
      </w:r>
      <w:r>
        <w:rPr>
          <w:rFonts w:hint="eastAsia"/>
          <w:sz w:val="30"/>
          <w:szCs w:val="30"/>
        </w:rPr>
        <w:t>号起诉书指控被告单位台山金某</w:t>
      </w:r>
      <w:r>
        <w:rPr>
          <w:rFonts w:hint="eastAsia"/>
          <w:sz w:val="30"/>
          <w:szCs w:val="30"/>
        </w:rPr>
        <w:t>2</w:t>
      </w:r>
      <w:r>
        <w:rPr>
          <w:rFonts w:hint="eastAsia"/>
          <w:sz w:val="30"/>
          <w:szCs w:val="30"/>
        </w:rPr>
        <w:t>铝制品有限公司、台山</w:t>
      </w:r>
      <w:r>
        <w:rPr>
          <w:rFonts w:hint="eastAsia"/>
          <w:sz w:val="30"/>
          <w:szCs w:val="30"/>
        </w:rPr>
        <w:lastRenderedPageBreak/>
        <w:t>金某</w:t>
      </w:r>
      <w:r>
        <w:rPr>
          <w:rFonts w:hint="eastAsia"/>
          <w:sz w:val="30"/>
          <w:szCs w:val="30"/>
        </w:rPr>
        <w:t>1</w:t>
      </w:r>
      <w:r>
        <w:rPr>
          <w:rFonts w:hint="eastAsia"/>
          <w:sz w:val="30"/>
          <w:szCs w:val="30"/>
        </w:rPr>
        <w:t>金属制品有限公司、被告人雷子森、余艺晖犯单位行贿罪，于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日向本院提起公诉。本院依法组成合议庭，公开开庭审理了本案。广东省广州市天河区人民检察院指派检察员何倩出庭支持公诉，被告单位台山金某</w:t>
      </w:r>
      <w:r>
        <w:rPr>
          <w:rFonts w:hint="eastAsia"/>
          <w:sz w:val="30"/>
          <w:szCs w:val="30"/>
        </w:rPr>
        <w:t>2</w:t>
      </w:r>
      <w:r>
        <w:rPr>
          <w:rFonts w:hint="eastAsia"/>
          <w:sz w:val="30"/>
          <w:szCs w:val="30"/>
        </w:rPr>
        <w:t>铝制品有限公司诉讼代表人冼炳英、被告单位台山金某</w:t>
      </w:r>
      <w:r>
        <w:rPr>
          <w:rFonts w:hint="eastAsia"/>
          <w:sz w:val="30"/>
          <w:szCs w:val="30"/>
        </w:rPr>
        <w:t>1</w:t>
      </w:r>
      <w:r>
        <w:rPr>
          <w:rFonts w:hint="eastAsia"/>
          <w:sz w:val="30"/>
          <w:szCs w:val="30"/>
        </w:rPr>
        <w:t>金属制品有限公司诉讼代表人陈小平、被告人雷子森、余艺晖及辩护人梁美艳、陈泉到庭参加了诉讼。现已审理终结。</w:t>
      </w:r>
    </w:p>
    <w:p w14:paraId="37C9FA5C" w14:textId="77777777" w:rsidR="00C9262D" w:rsidRDefault="00C9262D">
      <w:pPr>
        <w:spacing w:line="500" w:lineRule="atLeast"/>
        <w:ind w:firstLine="600"/>
        <w:divId w:val="1143307233"/>
        <w:rPr>
          <w:rFonts w:hint="eastAsia"/>
          <w:sz w:val="30"/>
          <w:szCs w:val="30"/>
        </w:rPr>
      </w:pPr>
      <w:r>
        <w:rPr>
          <w:rFonts w:hint="eastAsia"/>
          <w:sz w:val="30"/>
          <w:szCs w:val="30"/>
        </w:rPr>
        <w:t>广东省广州市天河区人民检察院指控：</w:t>
      </w:r>
      <w:r>
        <w:rPr>
          <w:rFonts w:hint="eastAsia"/>
          <w:sz w:val="30"/>
          <w:szCs w:val="30"/>
        </w:rPr>
        <w:t>2011</w:t>
      </w:r>
      <w:r>
        <w:rPr>
          <w:rFonts w:hint="eastAsia"/>
          <w:sz w:val="30"/>
          <w:szCs w:val="30"/>
        </w:rPr>
        <w:t>年上半年至</w:t>
      </w:r>
      <w:r>
        <w:rPr>
          <w:rFonts w:hint="eastAsia"/>
          <w:sz w:val="30"/>
          <w:szCs w:val="30"/>
        </w:rPr>
        <w:t>2013</w:t>
      </w:r>
      <w:r>
        <w:rPr>
          <w:rFonts w:hint="eastAsia"/>
          <w:sz w:val="30"/>
          <w:szCs w:val="30"/>
        </w:rPr>
        <w:t>年，被告单位台山金某</w:t>
      </w:r>
      <w:r>
        <w:rPr>
          <w:rFonts w:hint="eastAsia"/>
          <w:sz w:val="30"/>
          <w:szCs w:val="30"/>
        </w:rPr>
        <w:t>2</w:t>
      </w:r>
      <w:r>
        <w:rPr>
          <w:rFonts w:hint="eastAsia"/>
          <w:sz w:val="30"/>
          <w:szCs w:val="30"/>
        </w:rPr>
        <w:t>铝制品有限公司（下称台山金某</w:t>
      </w:r>
      <w:r>
        <w:rPr>
          <w:rFonts w:hint="eastAsia"/>
          <w:sz w:val="30"/>
          <w:szCs w:val="30"/>
        </w:rPr>
        <w:t>2</w:t>
      </w:r>
      <w:r>
        <w:rPr>
          <w:rFonts w:hint="eastAsia"/>
          <w:sz w:val="30"/>
          <w:szCs w:val="30"/>
        </w:rPr>
        <w:t>公司）和台山金某</w:t>
      </w:r>
      <w:r>
        <w:rPr>
          <w:rFonts w:hint="eastAsia"/>
          <w:sz w:val="30"/>
          <w:szCs w:val="30"/>
        </w:rPr>
        <w:t>1</w:t>
      </w:r>
      <w:r>
        <w:rPr>
          <w:rFonts w:hint="eastAsia"/>
          <w:sz w:val="30"/>
          <w:szCs w:val="30"/>
        </w:rPr>
        <w:t>金属制品有限公司（下称台山金某</w:t>
      </w:r>
      <w:r>
        <w:rPr>
          <w:rFonts w:hint="eastAsia"/>
          <w:sz w:val="30"/>
          <w:szCs w:val="30"/>
        </w:rPr>
        <w:t>1</w:t>
      </w:r>
      <w:r>
        <w:rPr>
          <w:rFonts w:hint="eastAsia"/>
          <w:sz w:val="30"/>
          <w:szCs w:val="30"/>
        </w:rPr>
        <w:t>公司）为达到融资的目的，采取签订购销合同虚构贸易往来等形式，与广东广某铝业有限公司（下称广某铝业）、广某华侨铝加工有限公司（下称华侨铝加工）和广某金属矿产有限公司（下称金属矿产）等国有企业进行经济往来。被告人雷子森时任台山金某</w:t>
      </w:r>
      <w:r>
        <w:rPr>
          <w:rFonts w:hint="eastAsia"/>
          <w:sz w:val="30"/>
          <w:szCs w:val="30"/>
        </w:rPr>
        <w:t>2</w:t>
      </w:r>
      <w:r>
        <w:rPr>
          <w:rFonts w:hint="eastAsia"/>
          <w:sz w:val="30"/>
          <w:szCs w:val="30"/>
        </w:rPr>
        <w:t>公司的法定代表人兼董事长，且系台山金某</w:t>
      </w:r>
      <w:r>
        <w:rPr>
          <w:rFonts w:hint="eastAsia"/>
          <w:sz w:val="30"/>
          <w:szCs w:val="30"/>
        </w:rPr>
        <w:t>1</w:t>
      </w:r>
      <w:r>
        <w:rPr>
          <w:rFonts w:hint="eastAsia"/>
          <w:sz w:val="30"/>
          <w:szCs w:val="30"/>
        </w:rPr>
        <w:t>公司的实际控制人，被告人余艺晖时任该两公司财务经理兼台山金某</w:t>
      </w:r>
      <w:r>
        <w:rPr>
          <w:rFonts w:hint="eastAsia"/>
          <w:sz w:val="30"/>
          <w:szCs w:val="30"/>
        </w:rPr>
        <w:t>1</w:t>
      </w:r>
      <w:r>
        <w:rPr>
          <w:rFonts w:hint="eastAsia"/>
          <w:sz w:val="30"/>
          <w:szCs w:val="30"/>
        </w:rPr>
        <w:t>公司董事。在此过程中，被告人雷子森、余艺晖与广某铝业公司贸易四部经理文某（另案处理）、华侨铝加工公司总经理黄某（另案处理）商定，由台山金某</w:t>
      </w:r>
      <w:r>
        <w:rPr>
          <w:rFonts w:hint="eastAsia"/>
          <w:sz w:val="30"/>
          <w:szCs w:val="30"/>
        </w:rPr>
        <w:t>2</w:t>
      </w:r>
      <w:r>
        <w:rPr>
          <w:rFonts w:hint="eastAsia"/>
          <w:sz w:val="30"/>
          <w:szCs w:val="30"/>
        </w:rPr>
        <w:t>公司、台山金某</w:t>
      </w:r>
      <w:r>
        <w:rPr>
          <w:rFonts w:hint="eastAsia"/>
          <w:sz w:val="30"/>
          <w:szCs w:val="30"/>
        </w:rPr>
        <w:t>1</w:t>
      </w:r>
      <w:r>
        <w:rPr>
          <w:rFonts w:hint="eastAsia"/>
          <w:sz w:val="30"/>
          <w:szCs w:val="30"/>
        </w:rPr>
        <w:t>公司给予黄某、文某和广某铝业公司、金属矿产公司法定代表人兼董事长王新宾（另案处理）等人一定比例回扣。</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月期间，台山金某</w:t>
      </w:r>
      <w:r>
        <w:rPr>
          <w:rFonts w:hint="eastAsia"/>
          <w:sz w:val="30"/>
          <w:szCs w:val="30"/>
        </w:rPr>
        <w:t>2</w:t>
      </w:r>
      <w:r>
        <w:rPr>
          <w:rFonts w:hint="eastAsia"/>
          <w:sz w:val="30"/>
          <w:szCs w:val="30"/>
        </w:rPr>
        <w:t>公司、台山金某</w:t>
      </w:r>
      <w:r>
        <w:rPr>
          <w:rFonts w:hint="eastAsia"/>
          <w:sz w:val="30"/>
          <w:szCs w:val="30"/>
        </w:rPr>
        <w:t>1</w:t>
      </w:r>
      <w:r>
        <w:rPr>
          <w:rFonts w:hint="eastAsia"/>
          <w:sz w:val="30"/>
          <w:szCs w:val="30"/>
        </w:rPr>
        <w:t>公司由被告人雷子森、余艺晖先后八次送给文某、黄某和王新宾等三人个人回扣共计人民币</w:t>
      </w:r>
      <w:r>
        <w:rPr>
          <w:rFonts w:hint="eastAsia"/>
          <w:sz w:val="30"/>
          <w:szCs w:val="30"/>
        </w:rPr>
        <w:t>335</w:t>
      </w:r>
      <w:r>
        <w:rPr>
          <w:rFonts w:hint="eastAsia"/>
          <w:sz w:val="30"/>
          <w:szCs w:val="30"/>
        </w:rPr>
        <w:t>万元。具体如下：</w:t>
      </w:r>
    </w:p>
    <w:p w14:paraId="5A965FFB" w14:textId="77777777" w:rsidR="00C9262D" w:rsidRDefault="00C9262D">
      <w:pPr>
        <w:spacing w:line="500" w:lineRule="atLeast"/>
        <w:ind w:firstLine="600"/>
        <w:divId w:val="369569538"/>
        <w:rPr>
          <w:rFonts w:hint="eastAsia"/>
          <w:sz w:val="30"/>
          <w:szCs w:val="30"/>
        </w:rPr>
      </w:pPr>
      <w:r>
        <w:rPr>
          <w:rFonts w:hint="eastAsia"/>
          <w:sz w:val="30"/>
          <w:szCs w:val="30"/>
        </w:rPr>
        <w:t>1.2011</w:t>
      </w:r>
      <w:r>
        <w:rPr>
          <w:rFonts w:hint="eastAsia"/>
          <w:sz w:val="30"/>
          <w:szCs w:val="30"/>
        </w:rPr>
        <w:t>年</w:t>
      </w:r>
      <w:r>
        <w:rPr>
          <w:rFonts w:hint="eastAsia"/>
          <w:sz w:val="30"/>
          <w:szCs w:val="30"/>
        </w:rPr>
        <w:t>7</w:t>
      </w:r>
      <w:r>
        <w:rPr>
          <w:rFonts w:hint="eastAsia"/>
          <w:sz w:val="30"/>
          <w:szCs w:val="30"/>
        </w:rPr>
        <w:t>月在广州跑马场一个餐馆停车场，由被告人余艺晖经手交给文某现金人民币</w:t>
      </w:r>
      <w:r>
        <w:rPr>
          <w:rFonts w:hint="eastAsia"/>
          <w:sz w:val="30"/>
          <w:szCs w:val="30"/>
        </w:rPr>
        <w:t>80</w:t>
      </w:r>
      <w:r>
        <w:rPr>
          <w:rFonts w:hint="eastAsia"/>
          <w:sz w:val="30"/>
          <w:szCs w:val="30"/>
        </w:rPr>
        <w:t>万元；</w:t>
      </w:r>
    </w:p>
    <w:p w14:paraId="55ED01BD" w14:textId="77777777" w:rsidR="00C9262D" w:rsidRDefault="00C9262D">
      <w:pPr>
        <w:spacing w:line="500" w:lineRule="atLeast"/>
        <w:ind w:firstLine="600"/>
        <w:divId w:val="1775318902"/>
        <w:rPr>
          <w:rFonts w:hint="eastAsia"/>
          <w:sz w:val="30"/>
          <w:szCs w:val="30"/>
        </w:rPr>
      </w:pPr>
      <w:r>
        <w:rPr>
          <w:rFonts w:hint="eastAsia"/>
          <w:sz w:val="30"/>
          <w:szCs w:val="30"/>
        </w:rPr>
        <w:t>2.2011</w:t>
      </w:r>
      <w:r>
        <w:rPr>
          <w:rFonts w:hint="eastAsia"/>
          <w:sz w:val="30"/>
          <w:szCs w:val="30"/>
        </w:rPr>
        <w:t>年</w:t>
      </w:r>
      <w:r>
        <w:rPr>
          <w:rFonts w:hint="eastAsia"/>
          <w:sz w:val="30"/>
          <w:szCs w:val="30"/>
        </w:rPr>
        <w:t>8</w:t>
      </w:r>
      <w:r>
        <w:rPr>
          <w:rFonts w:hint="eastAsia"/>
          <w:sz w:val="30"/>
          <w:szCs w:val="30"/>
        </w:rPr>
        <w:t>月在广州进入华南快线的一个中石化加油站，由被告人余艺晖经手交给文某现金人民币</w:t>
      </w:r>
      <w:r>
        <w:rPr>
          <w:rFonts w:hint="eastAsia"/>
          <w:sz w:val="30"/>
          <w:szCs w:val="30"/>
        </w:rPr>
        <w:t>20</w:t>
      </w:r>
      <w:r>
        <w:rPr>
          <w:rFonts w:hint="eastAsia"/>
          <w:sz w:val="30"/>
          <w:szCs w:val="30"/>
        </w:rPr>
        <w:t>万元；</w:t>
      </w:r>
    </w:p>
    <w:p w14:paraId="00689C89" w14:textId="77777777" w:rsidR="00C9262D" w:rsidRDefault="00C9262D">
      <w:pPr>
        <w:spacing w:line="500" w:lineRule="atLeast"/>
        <w:ind w:firstLine="600"/>
        <w:divId w:val="1203247349"/>
        <w:rPr>
          <w:rFonts w:hint="eastAsia"/>
          <w:sz w:val="30"/>
          <w:szCs w:val="30"/>
        </w:rPr>
      </w:pPr>
      <w:r>
        <w:rPr>
          <w:rFonts w:hint="eastAsia"/>
          <w:sz w:val="30"/>
          <w:szCs w:val="30"/>
        </w:rPr>
        <w:t>3.2011</w:t>
      </w:r>
      <w:r>
        <w:rPr>
          <w:rFonts w:hint="eastAsia"/>
          <w:sz w:val="30"/>
          <w:szCs w:val="30"/>
        </w:rPr>
        <w:t>年</w:t>
      </w:r>
      <w:r>
        <w:rPr>
          <w:rFonts w:hint="eastAsia"/>
          <w:sz w:val="30"/>
          <w:szCs w:val="30"/>
        </w:rPr>
        <w:t>9</w:t>
      </w:r>
      <w:r>
        <w:rPr>
          <w:rFonts w:hint="eastAsia"/>
          <w:sz w:val="30"/>
          <w:szCs w:val="30"/>
        </w:rPr>
        <w:t>月在华侨铝加工公司旁边的马路，由被告人余艺晖经手交给文某现金人民币</w:t>
      </w:r>
      <w:r>
        <w:rPr>
          <w:rFonts w:hint="eastAsia"/>
          <w:sz w:val="30"/>
          <w:szCs w:val="30"/>
        </w:rPr>
        <w:t>20</w:t>
      </w:r>
      <w:r>
        <w:rPr>
          <w:rFonts w:hint="eastAsia"/>
          <w:sz w:val="30"/>
          <w:szCs w:val="30"/>
        </w:rPr>
        <w:t>万元；</w:t>
      </w:r>
    </w:p>
    <w:p w14:paraId="4849E453" w14:textId="77777777" w:rsidR="00C9262D" w:rsidRDefault="00C9262D">
      <w:pPr>
        <w:spacing w:line="500" w:lineRule="atLeast"/>
        <w:ind w:firstLine="600"/>
        <w:divId w:val="1837769339"/>
        <w:rPr>
          <w:rFonts w:hint="eastAsia"/>
          <w:sz w:val="30"/>
          <w:szCs w:val="30"/>
        </w:rPr>
      </w:pPr>
      <w:r>
        <w:rPr>
          <w:rFonts w:hint="eastAsia"/>
          <w:sz w:val="30"/>
          <w:szCs w:val="30"/>
        </w:rPr>
        <w:t>4.2011</w:t>
      </w:r>
      <w:r>
        <w:rPr>
          <w:rFonts w:hint="eastAsia"/>
          <w:sz w:val="30"/>
          <w:szCs w:val="30"/>
        </w:rPr>
        <w:t>年</w:t>
      </w:r>
      <w:r>
        <w:rPr>
          <w:rFonts w:hint="eastAsia"/>
          <w:sz w:val="30"/>
          <w:szCs w:val="30"/>
        </w:rPr>
        <w:t>12</w:t>
      </w:r>
      <w:r>
        <w:rPr>
          <w:rFonts w:hint="eastAsia"/>
          <w:sz w:val="30"/>
          <w:szCs w:val="30"/>
        </w:rPr>
        <w:t>月在华侨铝加工公司旁边的一个牌坊，由被告人余艺晖经手交给文某现金人民币</w:t>
      </w:r>
      <w:r>
        <w:rPr>
          <w:rFonts w:hint="eastAsia"/>
          <w:sz w:val="30"/>
          <w:szCs w:val="30"/>
        </w:rPr>
        <w:t>50</w:t>
      </w:r>
      <w:r>
        <w:rPr>
          <w:rFonts w:hint="eastAsia"/>
          <w:sz w:val="30"/>
          <w:szCs w:val="30"/>
        </w:rPr>
        <w:t>万元；</w:t>
      </w:r>
    </w:p>
    <w:p w14:paraId="55C9129A" w14:textId="77777777" w:rsidR="00C9262D" w:rsidRDefault="00C9262D">
      <w:pPr>
        <w:spacing w:line="500" w:lineRule="atLeast"/>
        <w:ind w:firstLine="600"/>
        <w:divId w:val="1583684646"/>
        <w:rPr>
          <w:rFonts w:hint="eastAsia"/>
          <w:sz w:val="30"/>
          <w:szCs w:val="30"/>
        </w:rPr>
      </w:pPr>
      <w:r>
        <w:rPr>
          <w:rFonts w:hint="eastAsia"/>
          <w:sz w:val="30"/>
          <w:szCs w:val="30"/>
        </w:rPr>
        <w:t>5.2012</w:t>
      </w:r>
      <w:r>
        <w:rPr>
          <w:rFonts w:hint="eastAsia"/>
          <w:sz w:val="30"/>
          <w:szCs w:val="30"/>
        </w:rPr>
        <w:t>年</w:t>
      </w:r>
      <w:r>
        <w:rPr>
          <w:rFonts w:hint="eastAsia"/>
          <w:sz w:val="30"/>
          <w:szCs w:val="30"/>
        </w:rPr>
        <w:t>1</w:t>
      </w:r>
      <w:r>
        <w:rPr>
          <w:rFonts w:hint="eastAsia"/>
          <w:sz w:val="30"/>
          <w:szCs w:val="30"/>
        </w:rPr>
        <w:t>月在广州花都进入环城高速过收费站的路边，由被告人余艺晖经手交给黄某现金人民币</w:t>
      </w:r>
      <w:r>
        <w:rPr>
          <w:rFonts w:hint="eastAsia"/>
          <w:sz w:val="30"/>
          <w:szCs w:val="30"/>
        </w:rPr>
        <w:t>80</w:t>
      </w:r>
      <w:r>
        <w:rPr>
          <w:rFonts w:hint="eastAsia"/>
          <w:sz w:val="30"/>
          <w:szCs w:val="30"/>
        </w:rPr>
        <w:t>万元；</w:t>
      </w:r>
    </w:p>
    <w:p w14:paraId="1DDB8CFE" w14:textId="77777777" w:rsidR="00C9262D" w:rsidRDefault="00C9262D">
      <w:pPr>
        <w:spacing w:line="500" w:lineRule="atLeast"/>
        <w:ind w:firstLine="600"/>
        <w:divId w:val="1712656455"/>
        <w:rPr>
          <w:rFonts w:hint="eastAsia"/>
          <w:sz w:val="30"/>
          <w:szCs w:val="30"/>
        </w:rPr>
      </w:pPr>
      <w:r>
        <w:rPr>
          <w:rFonts w:hint="eastAsia"/>
          <w:sz w:val="30"/>
          <w:szCs w:val="30"/>
        </w:rPr>
        <w:t>6.2012</w:t>
      </w:r>
      <w:r>
        <w:rPr>
          <w:rFonts w:hint="eastAsia"/>
          <w:sz w:val="30"/>
          <w:szCs w:val="30"/>
        </w:rPr>
        <w:t>年</w:t>
      </w:r>
      <w:r>
        <w:rPr>
          <w:rFonts w:hint="eastAsia"/>
          <w:sz w:val="30"/>
          <w:szCs w:val="30"/>
        </w:rPr>
        <w:t>5</w:t>
      </w:r>
      <w:r>
        <w:rPr>
          <w:rFonts w:hint="eastAsia"/>
          <w:sz w:val="30"/>
          <w:szCs w:val="30"/>
        </w:rPr>
        <w:t>月在广州进入广佛沙贝第一个服务区，由被告人余艺晖经手交给黄某现金人民币</w:t>
      </w:r>
      <w:r>
        <w:rPr>
          <w:rFonts w:hint="eastAsia"/>
          <w:sz w:val="30"/>
          <w:szCs w:val="30"/>
        </w:rPr>
        <w:t>20</w:t>
      </w:r>
      <w:r>
        <w:rPr>
          <w:rFonts w:hint="eastAsia"/>
          <w:sz w:val="30"/>
          <w:szCs w:val="30"/>
        </w:rPr>
        <w:t>万元；</w:t>
      </w:r>
    </w:p>
    <w:p w14:paraId="0ABCA719" w14:textId="77777777" w:rsidR="00C9262D" w:rsidRDefault="00C9262D">
      <w:pPr>
        <w:spacing w:line="500" w:lineRule="atLeast"/>
        <w:ind w:firstLine="600"/>
        <w:divId w:val="2103716830"/>
        <w:rPr>
          <w:rFonts w:hint="eastAsia"/>
          <w:sz w:val="30"/>
          <w:szCs w:val="30"/>
        </w:rPr>
      </w:pPr>
      <w:r>
        <w:rPr>
          <w:rFonts w:hint="eastAsia"/>
          <w:sz w:val="30"/>
          <w:szCs w:val="30"/>
        </w:rPr>
        <w:t>7.2012</w:t>
      </w:r>
      <w:r>
        <w:rPr>
          <w:rFonts w:hint="eastAsia"/>
          <w:sz w:val="30"/>
          <w:szCs w:val="30"/>
        </w:rPr>
        <w:t>年</w:t>
      </w:r>
      <w:r>
        <w:rPr>
          <w:rFonts w:hint="eastAsia"/>
          <w:sz w:val="30"/>
          <w:szCs w:val="30"/>
        </w:rPr>
        <w:t>6</w:t>
      </w:r>
      <w:r>
        <w:rPr>
          <w:rFonts w:hint="eastAsia"/>
          <w:sz w:val="30"/>
          <w:szCs w:val="30"/>
        </w:rPr>
        <w:t>月在台山市碧桂园凤凰酒店，由被告人雷子森经手交给文某现金人民币</w:t>
      </w:r>
      <w:r>
        <w:rPr>
          <w:rFonts w:hint="eastAsia"/>
          <w:sz w:val="30"/>
          <w:szCs w:val="30"/>
        </w:rPr>
        <w:t>20</w:t>
      </w:r>
      <w:r>
        <w:rPr>
          <w:rFonts w:hint="eastAsia"/>
          <w:sz w:val="30"/>
          <w:szCs w:val="30"/>
        </w:rPr>
        <w:t>万元；</w:t>
      </w:r>
    </w:p>
    <w:p w14:paraId="02630DC1" w14:textId="77777777" w:rsidR="00C9262D" w:rsidRDefault="00C9262D">
      <w:pPr>
        <w:spacing w:line="500" w:lineRule="atLeast"/>
        <w:ind w:firstLine="600"/>
        <w:divId w:val="2063404197"/>
        <w:rPr>
          <w:rFonts w:hint="eastAsia"/>
          <w:sz w:val="30"/>
          <w:szCs w:val="30"/>
        </w:rPr>
      </w:pPr>
      <w:r>
        <w:rPr>
          <w:rFonts w:hint="eastAsia"/>
          <w:sz w:val="30"/>
          <w:szCs w:val="30"/>
        </w:rPr>
        <w:t>8.2012</w:t>
      </w:r>
      <w:r>
        <w:rPr>
          <w:rFonts w:hint="eastAsia"/>
          <w:sz w:val="30"/>
          <w:szCs w:val="30"/>
        </w:rPr>
        <w:t>年</w:t>
      </w:r>
      <w:r>
        <w:rPr>
          <w:rFonts w:hint="eastAsia"/>
          <w:sz w:val="30"/>
          <w:szCs w:val="30"/>
        </w:rPr>
        <w:t>7</w:t>
      </w:r>
      <w:r>
        <w:rPr>
          <w:rFonts w:hint="eastAsia"/>
          <w:sz w:val="30"/>
          <w:szCs w:val="30"/>
        </w:rPr>
        <w:t>月在新台高速台城出口的加油站路段，由被告人余艺晖经手交给文某现金人民币</w:t>
      </w:r>
      <w:r>
        <w:rPr>
          <w:rFonts w:hint="eastAsia"/>
          <w:sz w:val="30"/>
          <w:szCs w:val="30"/>
        </w:rPr>
        <w:t>45</w:t>
      </w:r>
      <w:r>
        <w:rPr>
          <w:rFonts w:hint="eastAsia"/>
          <w:sz w:val="30"/>
          <w:szCs w:val="30"/>
        </w:rPr>
        <w:t>万元。</w:t>
      </w:r>
    </w:p>
    <w:p w14:paraId="2D1343E9" w14:textId="77777777" w:rsidR="00C9262D" w:rsidRDefault="00C9262D">
      <w:pPr>
        <w:spacing w:line="500" w:lineRule="atLeast"/>
        <w:ind w:firstLine="600"/>
        <w:divId w:val="753167077"/>
        <w:rPr>
          <w:rFonts w:hint="eastAsia"/>
          <w:sz w:val="30"/>
          <w:szCs w:val="30"/>
        </w:rPr>
      </w:pPr>
      <w:r>
        <w:rPr>
          <w:rFonts w:hint="eastAsia"/>
          <w:sz w:val="30"/>
          <w:szCs w:val="30"/>
        </w:rPr>
        <w:t>公诉机关认为被告单位台山金某</w:t>
      </w:r>
      <w:r>
        <w:rPr>
          <w:rFonts w:hint="eastAsia"/>
          <w:sz w:val="30"/>
          <w:szCs w:val="30"/>
        </w:rPr>
        <w:t>2</w:t>
      </w:r>
      <w:r>
        <w:rPr>
          <w:rFonts w:hint="eastAsia"/>
          <w:sz w:val="30"/>
          <w:szCs w:val="30"/>
        </w:rPr>
        <w:t>铝制品有限公司、台山金某</w:t>
      </w:r>
      <w:r>
        <w:rPr>
          <w:rFonts w:hint="eastAsia"/>
          <w:sz w:val="30"/>
          <w:szCs w:val="30"/>
        </w:rPr>
        <w:t>1</w:t>
      </w:r>
      <w:r>
        <w:rPr>
          <w:rFonts w:hint="eastAsia"/>
          <w:sz w:val="30"/>
          <w:szCs w:val="30"/>
        </w:rPr>
        <w:t>金属制品有限公司为谋取不正当利益而给予国家工作人员贿赂，其行为已构成单位行贿罪；被告人雷子森、余艺晖身为上述公司直接负责的主管人员，并直接实施了行贿行为，其行为亦均已构成单位行贿罪，提请本院判处，并列举了相关证据。</w:t>
      </w:r>
    </w:p>
    <w:p w14:paraId="57210E39" w14:textId="77777777" w:rsidR="00C9262D" w:rsidRDefault="00C9262D">
      <w:pPr>
        <w:spacing w:line="500" w:lineRule="atLeast"/>
        <w:ind w:firstLine="600"/>
        <w:divId w:val="64113062"/>
        <w:rPr>
          <w:rFonts w:hint="eastAsia"/>
          <w:sz w:val="30"/>
          <w:szCs w:val="30"/>
        </w:rPr>
      </w:pPr>
      <w:r>
        <w:rPr>
          <w:rFonts w:hint="eastAsia"/>
          <w:sz w:val="30"/>
          <w:szCs w:val="30"/>
        </w:rPr>
        <w:t>被告单位台山金某</w:t>
      </w:r>
      <w:r>
        <w:rPr>
          <w:rFonts w:hint="eastAsia"/>
          <w:sz w:val="30"/>
          <w:szCs w:val="30"/>
        </w:rPr>
        <w:t>2</w:t>
      </w:r>
      <w:r>
        <w:rPr>
          <w:rFonts w:hint="eastAsia"/>
          <w:sz w:val="30"/>
          <w:szCs w:val="30"/>
        </w:rPr>
        <w:t>铝制品有限公司、台山金某</w:t>
      </w:r>
      <w:r>
        <w:rPr>
          <w:rFonts w:hint="eastAsia"/>
          <w:sz w:val="30"/>
          <w:szCs w:val="30"/>
        </w:rPr>
        <w:t>1</w:t>
      </w:r>
      <w:r>
        <w:rPr>
          <w:rFonts w:hint="eastAsia"/>
          <w:sz w:val="30"/>
          <w:szCs w:val="30"/>
        </w:rPr>
        <w:t>金属制品有限公司对指控的事实不持异议并表示认罪。</w:t>
      </w:r>
    </w:p>
    <w:p w14:paraId="2A2B839D" w14:textId="77777777" w:rsidR="00C9262D" w:rsidRDefault="00C9262D">
      <w:pPr>
        <w:spacing w:line="500" w:lineRule="atLeast"/>
        <w:ind w:firstLine="600"/>
        <w:divId w:val="42292022"/>
        <w:rPr>
          <w:rFonts w:hint="eastAsia"/>
          <w:sz w:val="30"/>
          <w:szCs w:val="30"/>
        </w:rPr>
      </w:pPr>
      <w:r>
        <w:rPr>
          <w:rFonts w:hint="eastAsia"/>
          <w:sz w:val="30"/>
          <w:szCs w:val="30"/>
        </w:rPr>
        <w:t>被告单位台山金某</w:t>
      </w:r>
      <w:r>
        <w:rPr>
          <w:rFonts w:hint="eastAsia"/>
          <w:sz w:val="30"/>
          <w:szCs w:val="30"/>
        </w:rPr>
        <w:t>1</w:t>
      </w:r>
      <w:r>
        <w:rPr>
          <w:rFonts w:hint="eastAsia"/>
          <w:sz w:val="30"/>
          <w:szCs w:val="30"/>
        </w:rPr>
        <w:t>金属制品有限公司的辩护人对指控不持异议。</w:t>
      </w:r>
    </w:p>
    <w:p w14:paraId="6264EEE2" w14:textId="77777777" w:rsidR="00C9262D" w:rsidRDefault="00C9262D">
      <w:pPr>
        <w:spacing w:line="500" w:lineRule="atLeast"/>
        <w:ind w:firstLine="600"/>
        <w:divId w:val="1551726132"/>
        <w:rPr>
          <w:rFonts w:hint="eastAsia"/>
          <w:sz w:val="30"/>
          <w:szCs w:val="30"/>
        </w:rPr>
      </w:pPr>
      <w:r>
        <w:rPr>
          <w:rFonts w:hint="eastAsia"/>
          <w:sz w:val="30"/>
          <w:szCs w:val="30"/>
        </w:rPr>
        <w:t>被告人雷子森对指控的事实不持异议并表示认罪。</w:t>
      </w:r>
    </w:p>
    <w:p w14:paraId="552D2D91" w14:textId="77777777" w:rsidR="00C9262D" w:rsidRDefault="00C9262D">
      <w:pPr>
        <w:spacing w:line="500" w:lineRule="atLeast"/>
        <w:ind w:firstLine="600"/>
        <w:divId w:val="1352954793"/>
        <w:rPr>
          <w:rFonts w:hint="eastAsia"/>
          <w:sz w:val="30"/>
          <w:szCs w:val="30"/>
        </w:rPr>
      </w:pPr>
      <w:r>
        <w:rPr>
          <w:rFonts w:hint="eastAsia"/>
          <w:sz w:val="30"/>
          <w:szCs w:val="30"/>
        </w:rPr>
        <w:t>被告人雷子森的辩护人对指控不持异议，建议法庭考虑被告人雷子森的认罪悔罪态度和检举表现、身体年龄等情况，对其从轻处罚。</w:t>
      </w:r>
    </w:p>
    <w:p w14:paraId="4139E8DF" w14:textId="77777777" w:rsidR="00C9262D" w:rsidRDefault="00C9262D">
      <w:pPr>
        <w:spacing w:line="500" w:lineRule="atLeast"/>
        <w:ind w:firstLine="600"/>
        <w:divId w:val="907228990"/>
        <w:rPr>
          <w:rFonts w:hint="eastAsia"/>
          <w:sz w:val="30"/>
          <w:szCs w:val="30"/>
        </w:rPr>
      </w:pPr>
      <w:r>
        <w:rPr>
          <w:rFonts w:hint="eastAsia"/>
          <w:sz w:val="30"/>
          <w:szCs w:val="30"/>
        </w:rPr>
        <w:t>被告人余艺晖对指控的事实不持异议并表示认罪，称是根据老板雷子森的安排而参与本案，请求法庭考虑其积极配合调查并检举他人的情况，对其从宽判处。</w:t>
      </w:r>
    </w:p>
    <w:p w14:paraId="65A77AA4" w14:textId="77777777" w:rsidR="00C9262D" w:rsidRDefault="00C9262D">
      <w:pPr>
        <w:spacing w:line="500" w:lineRule="atLeast"/>
        <w:ind w:firstLine="600"/>
        <w:divId w:val="17331883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年上半年至</w:t>
      </w:r>
      <w:r>
        <w:rPr>
          <w:rFonts w:hint="eastAsia"/>
          <w:sz w:val="30"/>
          <w:szCs w:val="30"/>
        </w:rPr>
        <w:t>2013</w:t>
      </w:r>
      <w:r>
        <w:rPr>
          <w:rFonts w:hint="eastAsia"/>
          <w:sz w:val="30"/>
          <w:szCs w:val="30"/>
        </w:rPr>
        <w:t>年，被告单位台山金某</w:t>
      </w:r>
      <w:r>
        <w:rPr>
          <w:rFonts w:hint="eastAsia"/>
          <w:sz w:val="30"/>
          <w:szCs w:val="30"/>
        </w:rPr>
        <w:t>2</w:t>
      </w:r>
      <w:r>
        <w:rPr>
          <w:rFonts w:hint="eastAsia"/>
          <w:sz w:val="30"/>
          <w:szCs w:val="30"/>
        </w:rPr>
        <w:t>铝制品有限公司（以下简称台山金某</w:t>
      </w:r>
      <w:r>
        <w:rPr>
          <w:rFonts w:hint="eastAsia"/>
          <w:sz w:val="30"/>
          <w:szCs w:val="30"/>
        </w:rPr>
        <w:t>2</w:t>
      </w:r>
      <w:r>
        <w:rPr>
          <w:rFonts w:hint="eastAsia"/>
          <w:sz w:val="30"/>
          <w:szCs w:val="30"/>
        </w:rPr>
        <w:t>公司）和台山金某</w:t>
      </w:r>
      <w:r>
        <w:rPr>
          <w:rFonts w:hint="eastAsia"/>
          <w:sz w:val="30"/>
          <w:szCs w:val="30"/>
        </w:rPr>
        <w:t>1</w:t>
      </w:r>
      <w:r>
        <w:rPr>
          <w:rFonts w:hint="eastAsia"/>
          <w:sz w:val="30"/>
          <w:szCs w:val="30"/>
        </w:rPr>
        <w:t>金属制品有限公司（以下简称台山金某</w:t>
      </w:r>
      <w:r>
        <w:rPr>
          <w:rFonts w:hint="eastAsia"/>
          <w:sz w:val="30"/>
          <w:szCs w:val="30"/>
        </w:rPr>
        <w:t>1</w:t>
      </w:r>
      <w:r>
        <w:rPr>
          <w:rFonts w:hint="eastAsia"/>
          <w:sz w:val="30"/>
          <w:szCs w:val="30"/>
        </w:rPr>
        <w:t>公司）为达到融资的目的，采取签订购销合同等形式，与广东广某铝业有限公司（以下简称广某铝业公司）、广某华侨铝加工有限公司（以下简称华侨铝加工公司）和广某金属矿产有限公司（以下简称金属矿产公司）等国有企业进行货物贸易和以虚假贸易为名的融资交易。被告人雷子森时任台山金某</w:t>
      </w:r>
      <w:r>
        <w:rPr>
          <w:rFonts w:hint="eastAsia"/>
          <w:sz w:val="30"/>
          <w:szCs w:val="30"/>
        </w:rPr>
        <w:t>2</w:t>
      </w:r>
      <w:r>
        <w:rPr>
          <w:rFonts w:hint="eastAsia"/>
          <w:sz w:val="30"/>
          <w:szCs w:val="30"/>
        </w:rPr>
        <w:t>公司的法定代表人兼董事长，且系台山金某</w:t>
      </w:r>
      <w:r>
        <w:rPr>
          <w:rFonts w:hint="eastAsia"/>
          <w:sz w:val="30"/>
          <w:szCs w:val="30"/>
        </w:rPr>
        <w:t>1</w:t>
      </w:r>
      <w:r>
        <w:rPr>
          <w:rFonts w:hint="eastAsia"/>
          <w:sz w:val="30"/>
          <w:szCs w:val="30"/>
        </w:rPr>
        <w:t>公司的实际控制人，被告人余艺晖时任该两公司的财务经理兼台山金某</w:t>
      </w:r>
      <w:r>
        <w:rPr>
          <w:rFonts w:hint="eastAsia"/>
          <w:sz w:val="30"/>
          <w:szCs w:val="30"/>
        </w:rPr>
        <w:t>1</w:t>
      </w:r>
      <w:r>
        <w:rPr>
          <w:rFonts w:hint="eastAsia"/>
          <w:sz w:val="30"/>
          <w:szCs w:val="30"/>
        </w:rPr>
        <w:t>公司董事。在双方商谈合作项目过程中，被告人雷子森经被告人余艺晖向其汇报及商议后，决定与广某铝业公司贸易四部经理文某（已判刑）、华侨铝加工公司总经理黄某（另案处理）商定，由台山金某</w:t>
      </w:r>
      <w:r>
        <w:rPr>
          <w:rFonts w:hint="eastAsia"/>
          <w:sz w:val="30"/>
          <w:szCs w:val="30"/>
        </w:rPr>
        <w:t>2</w:t>
      </w:r>
      <w:r>
        <w:rPr>
          <w:rFonts w:hint="eastAsia"/>
          <w:sz w:val="30"/>
          <w:szCs w:val="30"/>
        </w:rPr>
        <w:t>公司、台山金某</w:t>
      </w:r>
      <w:r>
        <w:rPr>
          <w:rFonts w:hint="eastAsia"/>
          <w:sz w:val="30"/>
          <w:szCs w:val="30"/>
        </w:rPr>
        <w:t>1</w:t>
      </w:r>
      <w:r>
        <w:rPr>
          <w:rFonts w:hint="eastAsia"/>
          <w:sz w:val="30"/>
          <w:szCs w:val="30"/>
        </w:rPr>
        <w:t>公司向广某铝业公司、华侨铝加工公司、金属矿产公司支付一定利润的情况下，同时按照货物交易量或者融资金额的多少，给予黄某、文某和广某铝业公司、金属矿产公司法定代表人兼董事长王新宾（已判刑）一定比例的个人回扣，并安排余艺晖多次前往或自己出面送钱。经统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月期间，台山金某</w:t>
      </w:r>
      <w:r>
        <w:rPr>
          <w:rFonts w:hint="eastAsia"/>
          <w:sz w:val="30"/>
          <w:szCs w:val="30"/>
        </w:rPr>
        <w:t>2</w:t>
      </w:r>
      <w:r>
        <w:rPr>
          <w:rFonts w:hint="eastAsia"/>
          <w:sz w:val="30"/>
          <w:szCs w:val="30"/>
        </w:rPr>
        <w:t>公司、台山金某</w:t>
      </w:r>
      <w:r>
        <w:rPr>
          <w:rFonts w:hint="eastAsia"/>
          <w:sz w:val="30"/>
          <w:szCs w:val="30"/>
        </w:rPr>
        <w:t>1</w:t>
      </w:r>
      <w:r>
        <w:rPr>
          <w:rFonts w:hint="eastAsia"/>
          <w:sz w:val="30"/>
          <w:szCs w:val="30"/>
        </w:rPr>
        <w:t>公司由被告人</w:t>
      </w:r>
      <w:r>
        <w:rPr>
          <w:rFonts w:hint="eastAsia"/>
          <w:sz w:val="30"/>
          <w:szCs w:val="30"/>
        </w:rPr>
        <w:t>雷子森、余艺晖先后八次送给文某、黄某个人回扣款共计人民币</w:t>
      </w:r>
      <w:r>
        <w:rPr>
          <w:rFonts w:hint="eastAsia"/>
          <w:sz w:val="30"/>
          <w:szCs w:val="30"/>
        </w:rPr>
        <w:t>335</w:t>
      </w:r>
      <w:r>
        <w:rPr>
          <w:rFonts w:hint="eastAsia"/>
          <w:sz w:val="30"/>
          <w:szCs w:val="30"/>
        </w:rPr>
        <w:t>万元，上述款项后由文某、黄某、王新宾三人瓜分。具体如下：</w:t>
      </w:r>
    </w:p>
    <w:p w14:paraId="6518D84B" w14:textId="77777777" w:rsidR="00C9262D" w:rsidRDefault="00C9262D">
      <w:pPr>
        <w:spacing w:line="500" w:lineRule="atLeast"/>
        <w:ind w:firstLine="600"/>
        <w:divId w:val="1770663255"/>
        <w:rPr>
          <w:rFonts w:hint="eastAsia"/>
          <w:sz w:val="30"/>
          <w:szCs w:val="30"/>
        </w:rPr>
      </w:pPr>
      <w:r>
        <w:rPr>
          <w:rFonts w:hint="eastAsia"/>
          <w:sz w:val="30"/>
          <w:szCs w:val="30"/>
        </w:rPr>
        <w:t>1.2011</w:t>
      </w:r>
      <w:r>
        <w:rPr>
          <w:rFonts w:hint="eastAsia"/>
          <w:sz w:val="30"/>
          <w:szCs w:val="30"/>
        </w:rPr>
        <w:t>年</w:t>
      </w:r>
      <w:r>
        <w:rPr>
          <w:rFonts w:hint="eastAsia"/>
          <w:sz w:val="30"/>
          <w:szCs w:val="30"/>
        </w:rPr>
        <w:t>7</w:t>
      </w:r>
      <w:r>
        <w:rPr>
          <w:rFonts w:hint="eastAsia"/>
          <w:sz w:val="30"/>
          <w:szCs w:val="30"/>
        </w:rPr>
        <w:t>月，在广州市天河区跑马场一个餐馆停车场，由被告人余艺晖经手交给文某现金人民币</w:t>
      </w:r>
      <w:r>
        <w:rPr>
          <w:rFonts w:hint="eastAsia"/>
          <w:sz w:val="30"/>
          <w:szCs w:val="30"/>
        </w:rPr>
        <w:t>80</w:t>
      </w:r>
      <w:r>
        <w:rPr>
          <w:rFonts w:hint="eastAsia"/>
          <w:sz w:val="30"/>
          <w:szCs w:val="30"/>
        </w:rPr>
        <w:t>万元；</w:t>
      </w:r>
    </w:p>
    <w:p w14:paraId="052E929C" w14:textId="77777777" w:rsidR="00C9262D" w:rsidRDefault="00C9262D">
      <w:pPr>
        <w:spacing w:line="500" w:lineRule="atLeast"/>
        <w:ind w:firstLine="600"/>
        <w:divId w:val="1831629041"/>
        <w:rPr>
          <w:rFonts w:hint="eastAsia"/>
          <w:sz w:val="30"/>
          <w:szCs w:val="30"/>
        </w:rPr>
      </w:pPr>
      <w:r>
        <w:rPr>
          <w:rFonts w:hint="eastAsia"/>
          <w:sz w:val="30"/>
          <w:szCs w:val="30"/>
        </w:rPr>
        <w:t>2.2011</w:t>
      </w:r>
      <w:r>
        <w:rPr>
          <w:rFonts w:hint="eastAsia"/>
          <w:sz w:val="30"/>
          <w:szCs w:val="30"/>
        </w:rPr>
        <w:t>年</w:t>
      </w:r>
      <w:r>
        <w:rPr>
          <w:rFonts w:hint="eastAsia"/>
          <w:sz w:val="30"/>
          <w:szCs w:val="30"/>
        </w:rPr>
        <w:t>8</w:t>
      </w:r>
      <w:r>
        <w:rPr>
          <w:rFonts w:hint="eastAsia"/>
          <w:sz w:val="30"/>
          <w:szCs w:val="30"/>
        </w:rPr>
        <w:t>月，在广州进入华南快线的一个中石化加油站，由被告人余艺晖经手交给文某现金人民币</w:t>
      </w:r>
      <w:r>
        <w:rPr>
          <w:rFonts w:hint="eastAsia"/>
          <w:sz w:val="30"/>
          <w:szCs w:val="30"/>
        </w:rPr>
        <w:t>20</w:t>
      </w:r>
      <w:r>
        <w:rPr>
          <w:rFonts w:hint="eastAsia"/>
          <w:sz w:val="30"/>
          <w:szCs w:val="30"/>
        </w:rPr>
        <w:t>万元；</w:t>
      </w:r>
    </w:p>
    <w:p w14:paraId="66BB2A95" w14:textId="77777777" w:rsidR="00C9262D" w:rsidRDefault="00C9262D">
      <w:pPr>
        <w:spacing w:line="500" w:lineRule="atLeast"/>
        <w:ind w:firstLine="600"/>
        <w:divId w:val="107893040"/>
        <w:rPr>
          <w:rFonts w:hint="eastAsia"/>
          <w:sz w:val="30"/>
          <w:szCs w:val="30"/>
        </w:rPr>
      </w:pPr>
      <w:r>
        <w:rPr>
          <w:rFonts w:hint="eastAsia"/>
          <w:sz w:val="30"/>
          <w:szCs w:val="30"/>
        </w:rPr>
        <w:t>3.2011</w:t>
      </w:r>
      <w:r>
        <w:rPr>
          <w:rFonts w:hint="eastAsia"/>
          <w:sz w:val="30"/>
          <w:szCs w:val="30"/>
        </w:rPr>
        <w:t>年</w:t>
      </w:r>
      <w:r>
        <w:rPr>
          <w:rFonts w:hint="eastAsia"/>
          <w:sz w:val="30"/>
          <w:szCs w:val="30"/>
        </w:rPr>
        <w:t>9</w:t>
      </w:r>
      <w:r>
        <w:rPr>
          <w:rFonts w:hint="eastAsia"/>
          <w:sz w:val="30"/>
          <w:szCs w:val="30"/>
        </w:rPr>
        <w:t>月，在华侨铝加工公司旁边的马路，由被告人余艺晖经手交给文某现金人民币</w:t>
      </w:r>
      <w:r>
        <w:rPr>
          <w:rFonts w:hint="eastAsia"/>
          <w:sz w:val="30"/>
          <w:szCs w:val="30"/>
        </w:rPr>
        <w:t>20</w:t>
      </w:r>
      <w:r>
        <w:rPr>
          <w:rFonts w:hint="eastAsia"/>
          <w:sz w:val="30"/>
          <w:szCs w:val="30"/>
        </w:rPr>
        <w:t>万元；</w:t>
      </w:r>
    </w:p>
    <w:p w14:paraId="355D9402" w14:textId="77777777" w:rsidR="00C9262D" w:rsidRDefault="00C9262D">
      <w:pPr>
        <w:spacing w:line="500" w:lineRule="atLeast"/>
        <w:ind w:firstLine="600"/>
        <w:divId w:val="1038581307"/>
        <w:rPr>
          <w:rFonts w:hint="eastAsia"/>
          <w:sz w:val="30"/>
          <w:szCs w:val="30"/>
        </w:rPr>
      </w:pPr>
      <w:r>
        <w:rPr>
          <w:rFonts w:hint="eastAsia"/>
          <w:sz w:val="30"/>
          <w:szCs w:val="30"/>
        </w:rPr>
        <w:t>4.2011</w:t>
      </w:r>
      <w:r>
        <w:rPr>
          <w:rFonts w:hint="eastAsia"/>
          <w:sz w:val="30"/>
          <w:szCs w:val="30"/>
        </w:rPr>
        <w:t>年</w:t>
      </w:r>
      <w:r>
        <w:rPr>
          <w:rFonts w:hint="eastAsia"/>
          <w:sz w:val="30"/>
          <w:szCs w:val="30"/>
        </w:rPr>
        <w:t>12</w:t>
      </w:r>
      <w:r>
        <w:rPr>
          <w:rFonts w:hint="eastAsia"/>
          <w:sz w:val="30"/>
          <w:szCs w:val="30"/>
        </w:rPr>
        <w:t>月，在华侨铝加工公司旁边的一个牌坊，由被告人余艺晖经手交给文某现金人民币</w:t>
      </w:r>
      <w:r>
        <w:rPr>
          <w:rFonts w:hint="eastAsia"/>
          <w:sz w:val="30"/>
          <w:szCs w:val="30"/>
        </w:rPr>
        <w:t>50</w:t>
      </w:r>
      <w:r>
        <w:rPr>
          <w:rFonts w:hint="eastAsia"/>
          <w:sz w:val="30"/>
          <w:szCs w:val="30"/>
        </w:rPr>
        <w:t>万元；</w:t>
      </w:r>
    </w:p>
    <w:p w14:paraId="6203F08F" w14:textId="77777777" w:rsidR="00C9262D" w:rsidRDefault="00C9262D">
      <w:pPr>
        <w:spacing w:line="500" w:lineRule="atLeast"/>
        <w:ind w:firstLine="600"/>
        <w:divId w:val="1489176748"/>
        <w:rPr>
          <w:rFonts w:hint="eastAsia"/>
          <w:sz w:val="30"/>
          <w:szCs w:val="30"/>
        </w:rPr>
      </w:pPr>
      <w:r>
        <w:rPr>
          <w:rFonts w:hint="eastAsia"/>
          <w:sz w:val="30"/>
          <w:szCs w:val="30"/>
        </w:rPr>
        <w:t>5.2012</w:t>
      </w:r>
      <w:r>
        <w:rPr>
          <w:rFonts w:hint="eastAsia"/>
          <w:sz w:val="30"/>
          <w:szCs w:val="30"/>
        </w:rPr>
        <w:t>年</w:t>
      </w:r>
      <w:r>
        <w:rPr>
          <w:rFonts w:hint="eastAsia"/>
          <w:sz w:val="30"/>
          <w:szCs w:val="30"/>
        </w:rPr>
        <w:t>1</w:t>
      </w:r>
      <w:r>
        <w:rPr>
          <w:rFonts w:hint="eastAsia"/>
          <w:sz w:val="30"/>
          <w:szCs w:val="30"/>
        </w:rPr>
        <w:t>月，在广州花都进入环城高速过收费站的路边，由被告人余艺晖经手交给黄某现金人民币</w:t>
      </w:r>
      <w:r>
        <w:rPr>
          <w:rFonts w:hint="eastAsia"/>
          <w:sz w:val="30"/>
          <w:szCs w:val="30"/>
        </w:rPr>
        <w:t>80</w:t>
      </w:r>
      <w:r>
        <w:rPr>
          <w:rFonts w:hint="eastAsia"/>
          <w:sz w:val="30"/>
          <w:szCs w:val="30"/>
        </w:rPr>
        <w:t>万元；</w:t>
      </w:r>
    </w:p>
    <w:p w14:paraId="4C308400" w14:textId="77777777" w:rsidR="00C9262D" w:rsidRDefault="00C9262D">
      <w:pPr>
        <w:spacing w:line="500" w:lineRule="atLeast"/>
        <w:ind w:firstLine="600"/>
        <w:divId w:val="979193605"/>
        <w:rPr>
          <w:rFonts w:hint="eastAsia"/>
          <w:sz w:val="30"/>
          <w:szCs w:val="30"/>
        </w:rPr>
      </w:pPr>
      <w:r>
        <w:rPr>
          <w:rFonts w:hint="eastAsia"/>
          <w:sz w:val="30"/>
          <w:szCs w:val="30"/>
        </w:rPr>
        <w:t>6.2012</w:t>
      </w:r>
      <w:r>
        <w:rPr>
          <w:rFonts w:hint="eastAsia"/>
          <w:sz w:val="30"/>
          <w:szCs w:val="30"/>
        </w:rPr>
        <w:t>年</w:t>
      </w:r>
      <w:r>
        <w:rPr>
          <w:rFonts w:hint="eastAsia"/>
          <w:sz w:val="30"/>
          <w:szCs w:val="30"/>
        </w:rPr>
        <w:t>5</w:t>
      </w:r>
      <w:r>
        <w:rPr>
          <w:rFonts w:hint="eastAsia"/>
          <w:sz w:val="30"/>
          <w:szCs w:val="30"/>
        </w:rPr>
        <w:t>月，在广州进入广佛沙贝第一个服务区，由被告人余艺晖经手交给黄某现金人民币</w:t>
      </w:r>
      <w:r>
        <w:rPr>
          <w:rFonts w:hint="eastAsia"/>
          <w:sz w:val="30"/>
          <w:szCs w:val="30"/>
        </w:rPr>
        <w:t>20</w:t>
      </w:r>
      <w:r>
        <w:rPr>
          <w:rFonts w:hint="eastAsia"/>
          <w:sz w:val="30"/>
          <w:szCs w:val="30"/>
        </w:rPr>
        <w:t>万元；</w:t>
      </w:r>
    </w:p>
    <w:p w14:paraId="7C44DCF9" w14:textId="77777777" w:rsidR="00C9262D" w:rsidRDefault="00C9262D">
      <w:pPr>
        <w:spacing w:line="500" w:lineRule="atLeast"/>
        <w:ind w:firstLine="600"/>
        <w:divId w:val="390885321"/>
        <w:rPr>
          <w:rFonts w:hint="eastAsia"/>
          <w:sz w:val="30"/>
          <w:szCs w:val="30"/>
        </w:rPr>
      </w:pPr>
      <w:r>
        <w:rPr>
          <w:rFonts w:hint="eastAsia"/>
          <w:sz w:val="30"/>
          <w:szCs w:val="30"/>
        </w:rPr>
        <w:t>7.2012</w:t>
      </w:r>
      <w:r>
        <w:rPr>
          <w:rFonts w:hint="eastAsia"/>
          <w:sz w:val="30"/>
          <w:szCs w:val="30"/>
        </w:rPr>
        <w:t>年</w:t>
      </w:r>
      <w:r>
        <w:rPr>
          <w:rFonts w:hint="eastAsia"/>
          <w:sz w:val="30"/>
          <w:szCs w:val="30"/>
        </w:rPr>
        <w:t>6</w:t>
      </w:r>
      <w:r>
        <w:rPr>
          <w:rFonts w:hint="eastAsia"/>
          <w:sz w:val="30"/>
          <w:szCs w:val="30"/>
        </w:rPr>
        <w:t>月，在台山市碧桂园凤凰酒店，由被告人雷子森经手交给文某现金人民币</w:t>
      </w:r>
      <w:r>
        <w:rPr>
          <w:rFonts w:hint="eastAsia"/>
          <w:sz w:val="30"/>
          <w:szCs w:val="30"/>
        </w:rPr>
        <w:t>20</w:t>
      </w:r>
      <w:r>
        <w:rPr>
          <w:rFonts w:hint="eastAsia"/>
          <w:sz w:val="30"/>
          <w:szCs w:val="30"/>
        </w:rPr>
        <w:t>万元；</w:t>
      </w:r>
    </w:p>
    <w:p w14:paraId="78DE28A6" w14:textId="77777777" w:rsidR="00C9262D" w:rsidRDefault="00C9262D">
      <w:pPr>
        <w:spacing w:line="500" w:lineRule="atLeast"/>
        <w:ind w:firstLine="600"/>
        <w:divId w:val="180513175"/>
        <w:rPr>
          <w:rFonts w:hint="eastAsia"/>
          <w:sz w:val="30"/>
          <w:szCs w:val="30"/>
        </w:rPr>
      </w:pPr>
      <w:r>
        <w:rPr>
          <w:rFonts w:hint="eastAsia"/>
          <w:sz w:val="30"/>
          <w:szCs w:val="30"/>
        </w:rPr>
        <w:t>8.2012</w:t>
      </w:r>
      <w:r>
        <w:rPr>
          <w:rFonts w:hint="eastAsia"/>
          <w:sz w:val="30"/>
          <w:szCs w:val="30"/>
        </w:rPr>
        <w:t>年</w:t>
      </w:r>
      <w:r>
        <w:rPr>
          <w:rFonts w:hint="eastAsia"/>
          <w:sz w:val="30"/>
          <w:szCs w:val="30"/>
        </w:rPr>
        <w:t>7</w:t>
      </w:r>
      <w:r>
        <w:rPr>
          <w:rFonts w:hint="eastAsia"/>
          <w:sz w:val="30"/>
          <w:szCs w:val="30"/>
        </w:rPr>
        <w:t>月，在新台高速台城出口的加油站路段，由被告人余艺晖经手交给文某现金人民币</w:t>
      </w:r>
      <w:r>
        <w:rPr>
          <w:rFonts w:hint="eastAsia"/>
          <w:sz w:val="30"/>
          <w:szCs w:val="30"/>
        </w:rPr>
        <w:t>45</w:t>
      </w:r>
      <w:r>
        <w:rPr>
          <w:rFonts w:hint="eastAsia"/>
          <w:sz w:val="30"/>
          <w:szCs w:val="30"/>
        </w:rPr>
        <w:t>万元。</w:t>
      </w:r>
    </w:p>
    <w:p w14:paraId="7DCA7398" w14:textId="77777777" w:rsidR="00C9262D" w:rsidRDefault="00C9262D">
      <w:pPr>
        <w:spacing w:line="500" w:lineRule="atLeast"/>
        <w:ind w:firstLine="600"/>
        <w:divId w:val="1532499050"/>
        <w:rPr>
          <w:rFonts w:hint="eastAsia"/>
          <w:sz w:val="30"/>
          <w:szCs w:val="30"/>
        </w:rPr>
      </w:pPr>
      <w:r>
        <w:rPr>
          <w:rFonts w:hint="eastAsia"/>
          <w:sz w:val="30"/>
          <w:szCs w:val="30"/>
        </w:rPr>
        <w:t>2014</w:t>
      </w:r>
      <w:r>
        <w:rPr>
          <w:rFonts w:hint="eastAsia"/>
          <w:sz w:val="30"/>
          <w:szCs w:val="30"/>
        </w:rPr>
        <w:t>年，广东省汕头市人民检察院在立案侦查文某等人涉嫌受贿一案过程中，发现台山金某</w:t>
      </w:r>
      <w:r>
        <w:rPr>
          <w:rFonts w:hint="eastAsia"/>
          <w:sz w:val="30"/>
          <w:szCs w:val="30"/>
        </w:rPr>
        <w:t>2</w:t>
      </w:r>
      <w:r>
        <w:rPr>
          <w:rFonts w:hint="eastAsia"/>
          <w:sz w:val="30"/>
          <w:szCs w:val="30"/>
        </w:rPr>
        <w:t>公司、台山金某</w:t>
      </w:r>
      <w:r>
        <w:rPr>
          <w:rFonts w:hint="eastAsia"/>
          <w:sz w:val="30"/>
          <w:szCs w:val="30"/>
        </w:rPr>
        <w:t>1</w:t>
      </w:r>
      <w:r>
        <w:rPr>
          <w:rFonts w:hint="eastAsia"/>
          <w:sz w:val="30"/>
          <w:szCs w:val="30"/>
        </w:rPr>
        <w:t>公司的雷子森、余艺晖涉嫌单位行贿问题，于同年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日决定对余艺晖立案侦查，同年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日传唤雷子森、余艺晖到案接受调查，同年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日决定对雷子森立案侦查，同年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日雷子森首次供认单位行贿的有关事实。</w:t>
      </w:r>
    </w:p>
    <w:p w14:paraId="5AC181D5" w14:textId="77777777" w:rsidR="00C9262D" w:rsidRDefault="00C9262D">
      <w:pPr>
        <w:spacing w:line="500" w:lineRule="atLeast"/>
        <w:ind w:firstLine="600"/>
        <w:divId w:val="1053505114"/>
        <w:rPr>
          <w:rFonts w:hint="eastAsia"/>
          <w:sz w:val="30"/>
          <w:szCs w:val="30"/>
        </w:rPr>
      </w:pPr>
      <w:r>
        <w:rPr>
          <w:rFonts w:hint="eastAsia"/>
          <w:sz w:val="30"/>
          <w:szCs w:val="30"/>
        </w:rPr>
        <w:t>上述事实，有下列经庭审举证、质证的证据证实，本院予以确认：受贿人文某、王新宾的证言；证人谭某、邝小艺、黎某的证言；被告单位台山金某</w:t>
      </w:r>
      <w:r>
        <w:rPr>
          <w:rFonts w:hint="eastAsia"/>
          <w:sz w:val="30"/>
          <w:szCs w:val="30"/>
        </w:rPr>
        <w:t>1</w:t>
      </w:r>
      <w:r>
        <w:rPr>
          <w:rFonts w:hint="eastAsia"/>
          <w:sz w:val="30"/>
          <w:szCs w:val="30"/>
        </w:rPr>
        <w:t>金属制品有限公司诉讼代表人陈小平的证言；广某铝业公司、华侨铝加工公司、金属矿产公司的财务工作人员证人姚某、朱某、韩某的证言；广东省汕头市人民检察院出具的发破案经过、立案决定书、《复函》；广东省人民检察院立案决定书；企业法人营业执照、工商税务登记资料；台山金某</w:t>
      </w:r>
      <w:r>
        <w:rPr>
          <w:rFonts w:hint="eastAsia"/>
          <w:sz w:val="30"/>
          <w:szCs w:val="30"/>
        </w:rPr>
        <w:t>2</w:t>
      </w:r>
      <w:r>
        <w:rPr>
          <w:rFonts w:hint="eastAsia"/>
          <w:sz w:val="30"/>
          <w:szCs w:val="30"/>
        </w:rPr>
        <w:t>公司任免书、法定代表人登记表、董事会决议；台山金某</w:t>
      </w:r>
      <w:r>
        <w:rPr>
          <w:rFonts w:hint="eastAsia"/>
          <w:sz w:val="30"/>
          <w:szCs w:val="30"/>
        </w:rPr>
        <w:t>1</w:t>
      </w:r>
      <w:r>
        <w:rPr>
          <w:rFonts w:hint="eastAsia"/>
          <w:sz w:val="30"/>
          <w:szCs w:val="30"/>
        </w:rPr>
        <w:t>公司任免书、法定代表人登记表、董事会决议、公证书等；广某铝业公司、华侨铝加工公司、金属矿产公司营业执照、税务登记证、组织机构代码证，广东省国资委纪委出具的证明，董事会决议、党委任免通知；广东广某华侨铝加工公司和台山金某</w:t>
      </w:r>
      <w:r>
        <w:rPr>
          <w:rFonts w:hint="eastAsia"/>
          <w:sz w:val="30"/>
          <w:szCs w:val="30"/>
        </w:rPr>
        <w:t>1</w:t>
      </w:r>
      <w:r>
        <w:rPr>
          <w:rFonts w:hint="eastAsia"/>
          <w:sz w:val="30"/>
          <w:szCs w:val="30"/>
        </w:rPr>
        <w:t>金属制品有限公司</w:t>
      </w:r>
      <w:r>
        <w:rPr>
          <w:rFonts w:hint="eastAsia"/>
          <w:sz w:val="30"/>
          <w:szCs w:val="30"/>
        </w:rPr>
        <w:t>2011</w:t>
      </w:r>
      <w:r>
        <w:rPr>
          <w:rFonts w:hint="eastAsia"/>
          <w:sz w:val="30"/>
          <w:szCs w:val="30"/>
        </w:rPr>
        <w:t>年签订的《长期合作协议》及《购销合同》；《现金支出证明单》；广东广某公司提供的相关交易往来记录、销售明细；台山市农业信用合作联社三合信用社提供的金某</w:t>
      </w:r>
      <w:r>
        <w:rPr>
          <w:rFonts w:hint="eastAsia"/>
          <w:sz w:val="30"/>
          <w:szCs w:val="30"/>
        </w:rPr>
        <w:t>1</w:t>
      </w:r>
      <w:r>
        <w:rPr>
          <w:rFonts w:hint="eastAsia"/>
          <w:sz w:val="30"/>
          <w:szCs w:val="30"/>
        </w:rPr>
        <w:t>公司、金某</w:t>
      </w:r>
      <w:r>
        <w:rPr>
          <w:rFonts w:hint="eastAsia"/>
          <w:sz w:val="30"/>
          <w:szCs w:val="30"/>
        </w:rPr>
        <w:t>2</w:t>
      </w:r>
      <w:r>
        <w:rPr>
          <w:rFonts w:hint="eastAsia"/>
          <w:sz w:val="30"/>
          <w:szCs w:val="30"/>
        </w:rPr>
        <w:t>公司</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年的银行账户交易明细；被告人余艺晖整理提供的费用计算明细及账务处理情况、情况说明及相应凭证，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月从金某</w:t>
      </w:r>
      <w:r>
        <w:rPr>
          <w:rFonts w:hint="eastAsia"/>
          <w:sz w:val="30"/>
          <w:szCs w:val="30"/>
        </w:rPr>
        <w:t>1</w:t>
      </w:r>
      <w:r>
        <w:rPr>
          <w:rFonts w:hint="eastAsia"/>
          <w:sz w:val="30"/>
          <w:szCs w:val="30"/>
        </w:rPr>
        <w:t>、金某</w:t>
      </w:r>
      <w:r>
        <w:rPr>
          <w:rFonts w:hint="eastAsia"/>
          <w:sz w:val="30"/>
          <w:szCs w:val="30"/>
        </w:rPr>
        <w:t>2</w:t>
      </w:r>
      <w:r>
        <w:rPr>
          <w:rFonts w:hint="eastAsia"/>
          <w:sz w:val="30"/>
          <w:szCs w:val="30"/>
        </w:rPr>
        <w:t>公司账户提现金额明细表；台山市人民检察院反贪污贿赂工作局出具的情况说明、立案决定书、调查笔录等；户籍材料、出入境记录查询结果；被告人雷子森、余</w:t>
      </w:r>
      <w:r>
        <w:rPr>
          <w:rFonts w:hint="eastAsia"/>
          <w:sz w:val="30"/>
          <w:szCs w:val="30"/>
        </w:rPr>
        <w:t>艺晖的供述等。</w:t>
      </w:r>
    </w:p>
    <w:p w14:paraId="4C9EACB5" w14:textId="77777777" w:rsidR="00C9262D" w:rsidRDefault="00C9262D">
      <w:pPr>
        <w:spacing w:line="500" w:lineRule="atLeast"/>
        <w:ind w:firstLine="600"/>
        <w:divId w:val="659045217"/>
        <w:rPr>
          <w:rFonts w:hint="eastAsia"/>
          <w:sz w:val="30"/>
          <w:szCs w:val="30"/>
        </w:rPr>
      </w:pPr>
      <w:r>
        <w:rPr>
          <w:rFonts w:hint="eastAsia"/>
          <w:sz w:val="30"/>
          <w:szCs w:val="30"/>
        </w:rPr>
        <w:t>本院认为，被告单位台山金某</w:t>
      </w:r>
      <w:r>
        <w:rPr>
          <w:rFonts w:hint="eastAsia"/>
          <w:sz w:val="30"/>
          <w:szCs w:val="30"/>
        </w:rPr>
        <w:t>2</w:t>
      </w:r>
      <w:r>
        <w:rPr>
          <w:rFonts w:hint="eastAsia"/>
          <w:sz w:val="30"/>
          <w:szCs w:val="30"/>
        </w:rPr>
        <w:t>铝制品有限公司、台山金某</w:t>
      </w:r>
      <w:r>
        <w:rPr>
          <w:rFonts w:hint="eastAsia"/>
          <w:sz w:val="30"/>
          <w:szCs w:val="30"/>
        </w:rPr>
        <w:t>1</w:t>
      </w:r>
      <w:r>
        <w:rPr>
          <w:rFonts w:hint="eastAsia"/>
          <w:sz w:val="30"/>
          <w:szCs w:val="30"/>
        </w:rPr>
        <w:t>金属制品有限公司为谋取不正当利益而共同向国家工作人员贿送钱款，情节严重，其行为均已构成单位行贿罪；被告人雷子森、余艺晖作为上述被告单位直接负责的主管人员、直接责任人员，其行为亦均已构成单位行贿罪。被告人雷子森作为金某</w:t>
      </w:r>
      <w:r>
        <w:rPr>
          <w:rFonts w:hint="eastAsia"/>
          <w:sz w:val="30"/>
          <w:szCs w:val="30"/>
        </w:rPr>
        <w:t>2</w:t>
      </w:r>
      <w:r>
        <w:rPr>
          <w:rFonts w:hint="eastAsia"/>
          <w:sz w:val="30"/>
          <w:szCs w:val="30"/>
        </w:rPr>
        <w:t>公司的法定代表人兼董事长、台山金某</w:t>
      </w:r>
      <w:r>
        <w:rPr>
          <w:rFonts w:hint="eastAsia"/>
          <w:sz w:val="30"/>
          <w:szCs w:val="30"/>
        </w:rPr>
        <w:t>1</w:t>
      </w:r>
      <w:r>
        <w:rPr>
          <w:rFonts w:hint="eastAsia"/>
          <w:sz w:val="30"/>
          <w:szCs w:val="30"/>
        </w:rPr>
        <w:t>公司的实际控制人，在本案单位行贿犯罪中起决定性主要作用，被告人余艺晖积极参与本案，但雷子森的作用地位相对大于余艺晖，故在量刑时对其二人酌情予以区分。被告人雷子森、余艺晖均如实供述犯罪事实，自愿认罪，可以从轻处罚。根据被告人余艺晖的犯罪情节和悔罪表现，适用缓刑确实不致再危害社会，可以对其宣告缓刑。被告人雷子森的辩护人和被告人余艺晖的意见，本院予以采纳。依照《中华人民共和国刑法》第十二条、第三百九十三条、第五十二条、第五十三条、第二十五条第一款、第六十七条第三款、第七十二条、第七十三条的规定，判决如下：</w:t>
      </w:r>
    </w:p>
    <w:p w14:paraId="7E547DE8" w14:textId="77777777" w:rsidR="00C9262D" w:rsidRDefault="00C9262D">
      <w:pPr>
        <w:spacing w:line="500" w:lineRule="atLeast"/>
        <w:ind w:firstLine="600"/>
        <w:divId w:val="102381649"/>
        <w:rPr>
          <w:rFonts w:hint="eastAsia"/>
          <w:sz w:val="30"/>
          <w:szCs w:val="30"/>
        </w:rPr>
      </w:pPr>
      <w:r>
        <w:rPr>
          <w:rFonts w:hint="eastAsia"/>
          <w:sz w:val="30"/>
          <w:szCs w:val="30"/>
        </w:rPr>
        <w:t>一、被告单位台山金润铝制品有限公司犯单位行贿罪，判处罚金人民币三十万元（罚金自本判决发生法律效力之日起十日内向本院缴纳）。</w:t>
      </w:r>
    </w:p>
    <w:p w14:paraId="0A6F2B8A" w14:textId="77777777" w:rsidR="00C9262D" w:rsidRDefault="00C9262D">
      <w:pPr>
        <w:spacing w:line="500" w:lineRule="atLeast"/>
        <w:ind w:firstLine="600"/>
        <w:divId w:val="59332863"/>
        <w:rPr>
          <w:rFonts w:hint="eastAsia"/>
          <w:sz w:val="30"/>
          <w:szCs w:val="30"/>
        </w:rPr>
      </w:pPr>
      <w:r>
        <w:rPr>
          <w:rFonts w:hint="eastAsia"/>
          <w:sz w:val="30"/>
          <w:szCs w:val="30"/>
        </w:rPr>
        <w:t>二、被告单位台山金易昌金属制品有限公司犯单位行贿罪，判处罚金人民币三十万元（罚金自本判决发生法律效力之日起十日内向本院缴纳）。</w:t>
      </w:r>
    </w:p>
    <w:p w14:paraId="65E60327" w14:textId="77777777" w:rsidR="00C9262D" w:rsidRDefault="00C9262D">
      <w:pPr>
        <w:spacing w:line="500" w:lineRule="atLeast"/>
        <w:ind w:firstLine="600"/>
        <w:divId w:val="1678000746"/>
        <w:rPr>
          <w:rFonts w:hint="eastAsia"/>
          <w:sz w:val="30"/>
          <w:szCs w:val="30"/>
        </w:rPr>
      </w:pPr>
      <w:r>
        <w:rPr>
          <w:rFonts w:hint="eastAsia"/>
          <w:sz w:val="30"/>
          <w:szCs w:val="30"/>
        </w:rPr>
        <w:t>三、被告人雷子森犯单位行贿罪，判处有期徒刑二年六个月（刑期从判决执行之日起计算；判决执行以前先行羁押的，羁押一日折抵刑期一日，即自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4413EDF2" w14:textId="77777777" w:rsidR="00C9262D" w:rsidRDefault="00C9262D">
      <w:pPr>
        <w:spacing w:line="500" w:lineRule="atLeast"/>
        <w:ind w:firstLine="600"/>
        <w:divId w:val="1796021875"/>
        <w:rPr>
          <w:rFonts w:hint="eastAsia"/>
          <w:sz w:val="30"/>
          <w:szCs w:val="30"/>
        </w:rPr>
      </w:pPr>
      <w:r>
        <w:rPr>
          <w:rFonts w:hint="eastAsia"/>
          <w:sz w:val="30"/>
          <w:szCs w:val="30"/>
        </w:rPr>
        <w:t>四、被告人余艺晖犯单位行贿罪，判处有期徒刑二年，缓刑三年（缓刑考验期限从判决确定之日起计算）。</w:t>
      </w:r>
    </w:p>
    <w:p w14:paraId="4B9C43A4" w14:textId="77777777" w:rsidR="00C9262D" w:rsidRDefault="00C9262D">
      <w:pPr>
        <w:spacing w:line="500" w:lineRule="atLeast"/>
        <w:ind w:firstLine="600"/>
        <w:divId w:val="78881453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4DBC58B" w14:textId="77777777" w:rsidR="00C9262D" w:rsidRDefault="00C9262D">
      <w:pPr>
        <w:spacing w:line="500" w:lineRule="atLeast"/>
        <w:jc w:val="right"/>
        <w:divId w:val="816914662"/>
        <w:rPr>
          <w:rFonts w:hint="eastAsia"/>
          <w:sz w:val="30"/>
          <w:szCs w:val="30"/>
        </w:rPr>
      </w:pPr>
      <w:r>
        <w:rPr>
          <w:rFonts w:hint="eastAsia"/>
          <w:sz w:val="30"/>
          <w:szCs w:val="30"/>
        </w:rPr>
        <w:t>审　判　长　　鲁　肖</w:t>
      </w:r>
    </w:p>
    <w:p w14:paraId="3E362C9A" w14:textId="77777777" w:rsidR="00C9262D" w:rsidRDefault="00C9262D">
      <w:pPr>
        <w:spacing w:line="500" w:lineRule="atLeast"/>
        <w:jc w:val="right"/>
        <w:divId w:val="966617287"/>
        <w:rPr>
          <w:rFonts w:hint="eastAsia"/>
          <w:sz w:val="30"/>
          <w:szCs w:val="30"/>
        </w:rPr>
      </w:pPr>
      <w:r>
        <w:rPr>
          <w:rFonts w:hint="eastAsia"/>
          <w:sz w:val="30"/>
          <w:szCs w:val="30"/>
        </w:rPr>
        <w:t>人民陪审员　　杨晓英</w:t>
      </w:r>
    </w:p>
    <w:p w14:paraId="3F59F83F" w14:textId="77777777" w:rsidR="00C9262D" w:rsidRDefault="00C9262D">
      <w:pPr>
        <w:spacing w:line="500" w:lineRule="atLeast"/>
        <w:jc w:val="right"/>
        <w:divId w:val="979456572"/>
        <w:rPr>
          <w:rFonts w:hint="eastAsia"/>
          <w:sz w:val="30"/>
          <w:szCs w:val="30"/>
        </w:rPr>
      </w:pPr>
      <w:r>
        <w:rPr>
          <w:rFonts w:hint="eastAsia"/>
          <w:sz w:val="30"/>
          <w:szCs w:val="30"/>
        </w:rPr>
        <w:t>人民陪审员　　曹效清</w:t>
      </w:r>
    </w:p>
    <w:p w14:paraId="79955CBA" w14:textId="77777777" w:rsidR="00C9262D" w:rsidRDefault="00C9262D">
      <w:pPr>
        <w:spacing w:line="500" w:lineRule="atLeast"/>
        <w:jc w:val="right"/>
        <w:divId w:val="1689016190"/>
        <w:rPr>
          <w:rFonts w:hint="eastAsia"/>
          <w:sz w:val="30"/>
          <w:szCs w:val="30"/>
        </w:rPr>
      </w:pPr>
      <w:r>
        <w:rPr>
          <w:rFonts w:hint="eastAsia"/>
          <w:sz w:val="30"/>
          <w:szCs w:val="30"/>
        </w:rPr>
        <w:t>二〇一七年五月二日</w:t>
      </w:r>
    </w:p>
    <w:p w14:paraId="72135596" w14:textId="77777777" w:rsidR="00C9262D" w:rsidRDefault="00C9262D">
      <w:pPr>
        <w:spacing w:line="500" w:lineRule="atLeast"/>
        <w:jc w:val="right"/>
        <w:divId w:val="589702764"/>
        <w:rPr>
          <w:rFonts w:hint="eastAsia"/>
          <w:sz w:val="30"/>
          <w:szCs w:val="30"/>
        </w:rPr>
      </w:pPr>
      <w:r>
        <w:rPr>
          <w:rFonts w:hint="eastAsia"/>
          <w:sz w:val="30"/>
          <w:szCs w:val="30"/>
        </w:rPr>
        <w:t>书　记　员　　区倩慧</w:t>
      </w:r>
    </w:p>
    <w:p w14:paraId="6AC74BCF" w14:textId="77777777" w:rsidR="00C9262D" w:rsidRDefault="00C9262D">
      <w:pPr>
        <w:spacing w:line="500" w:lineRule="atLeast"/>
        <w:ind w:firstLine="600"/>
        <w:divId w:val="19556244"/>
        <w:rPr>
          <w:rFonts w:hint="eastAsia"/>
          <w:sz w:val="30"/>
          <w:szCs w:val="30"/>
        </w:rPr>
      </w:pPr>
      <w:r>
        <w:rPr>
          <w:rFonts w:hint="eastAsia"/>
          <w:sz w:val="30"/>
          <w:szCs w:val="30"/>
        </w:rPr>
        <w:t>戴凡宇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5067" w14:textId="77777777" w:rsidR="004F5F3D" w:rsidRDefault="004F5F3D" w:rsidP="004F5F3D">
      <w:pPr>
        <w:rPr>
          <w:rFonts w:hint="eastAsia"/>
        </w:rPr>
      </w:pPr>
      <w:r>
        <w:separator/>
      </w:r>
    </w:p>
  </w:endnote>
  <w:endnote w:type="continuationSeparator" w:id="0">
    <w:p w14:paraId="7E75AD5C" w14:textId="77777777" w:rsidR="004F5F3D" w:rsidRDefault="004F5F3D" w:rsidP="004F5F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24C1" w14:textId="77777777" w:rsidR="004F5F3D" w:rsidRDefault="004F5F3D" w:rsidP="004F5F3D">
      <w:pPr>
        <w:rPr>
          <w:rFonts w:hint="eastAsia"/>
        </w:rPr>
      </w:pPr>
      <w:r>
        <w:separator/>
      </w:r>
    </w:p>
  </w:footnote>
  <w:footnote w:type="continuationSeparator" w:id="0">
    <w:p w14:paraId="769E08D4" w14:textId="77777777" w:rsidR="004F5F3D" w:rsidRDefault="004F5F3D" w:rsidP="004F5F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F3D"/>
    <w:rsid w:val="004F5F3D"/>
    <w:rsid w:val="0055338E"/>
    <w:rsid w:val="00C92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89212"/>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5F3D"/>
    <w:pPr>
      <w:tabs>
        <w:tab w:val="center" w:pos="4153"/>
        <w:tab w:val="right" w:pos="8306"/>
      </w:tabs>
      <w:snapToGrid w:val="0"/>
      <w:jc w:val="center"/>
    </w:pPr>
    <w:rPr>
      <w:sz w:val="18"/>
      <w:szCs w:val="18"/>
    </w:rPr>
  </w:style>
  <w:style w:type="character" w:customStyle="1" w:styleId="a4">
    <w:name w:val="页眉 字符"/>
    <w:basedOn w:val="a0"/>
    <w:link w:val="a3"/>
    <w:uiPriority w:val="99"/>
    <w:rsid w:val="004F5F3D"/>
    <w:rPr>
      <w:rFonts w:ascii="宋体" w:eastAsia="宋体" w:hAnsi="宋体" w:cs="宋体"/>
      <w:sz w:val="18"/>
      <w:szCs w:val="18"/>
    </w:rPr>
  </w:style>
  <w:style w:type="paragraph" w:styleId="a5">
    <w:name w:val="footer"/>
    <w:basedOn w:val="a"/>
    <w:link w:val="a6"/>
    <w:uiPriority w:val="99"/>
    <w:unhideWhenUsed/>
    <w:rsid w:val="004F5F3D"/>
    <w:pPr>
      <w:tabs>
        <w:tab w:val="center" w:pos="4153"/>
        <w:tab w:val="right" w:pos="8306"/>
      </w:tabs>
      <w:snapToGrid w:val="0"/>
    </w:pPr>
    <w:rPr>
      <w:sz w:val="18"/>
      <w:szCs w:val="18"/>
    </w:rPr>
  </w:style>
  <w:style w:type="character" w:customStyle="1" w:styleId="a6">
    <w:name w:val="页脚 字符"/>
    <w:basedOn w:val="a0"/>
    <w:link w:val="a5"/>
    <w:uiPriority w:val="99"/>
    <w:rsid w:val="004F5F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244">
      <w:marLeft w:val="0"/>
      <w:marRight w:val="0"/>
      <w:marTop w:val="10"/>
      <w:marBottom w:val="10"/>
      <w:divBdr>
        <w:top w:val="none" w:sz="0" w:space="0" w:color="auto"/>
        <w:left w:val="none" w:sz="0" w:space="0" w:color="auto"/>
        <w:bottom w:val="none" w:sz="0" w:space="0" w:color="auto"/>
        <w:right w:val="none" w:sz="0" w:space="0" w:color="auto"/>
      </w:divBdr>
    </w:div>
    <w:div w:id="42292022">
      <w:marLeft w:val="0"/>
      <w:marRight w:val="0"/>
      <w:marTop w:val="10"/>
      <w:marBottom w:val="10"/>
      <w:divBdr>
        <w:top w:val="none" w:sz="0" w:space="0" w:color="auto"/>
        <w:left w:val="none" w:sz="0" w:space="0" w:color="auto"/>
        <w:bottom w:val="none" w:sz="0" w:space="0" w:color="auto"/>
        <w:right w:val="none" w:sz="0" w:space="0" w:color="auto"/>
      </w:divBdr>
    </w:div>
    <w:div w:id="59332863">
      <w:marLeft w:val="0"/>
      <w:marRight w:val="0"/>
      <w:marTop w:val="10"/>
      <w:marBottom w:val="10"/>
      <w:divBdr>
        <w:top w:val="none" w:sz="0" w:space="0" w:color="auto"/>
        <w:left w:val="none" w:sz="0" w:space="0" w:color="auto"/>
        <w:bottom w:val="none" w:sz="0" w:space="0" w:color="auto"/>
        <w:right w:val="none" w:sz="0" w:space="0" w:color="auto"/>
      </w:divBdr>
    </w:div>
    <w:div w:id="64113062">
      <w:marLeft w:val="0"/>
      <w:marRight w:val="0"/>
      <w:marTop w:val="10"/>
      <w:marBottom w:val="10"/>
      <w:divBdr>
        <w:top w:val="none" w:sz="0" w:space="0" w:color="auto"/>
        <w:left w:val="none" w:sz="0" w:space="0" w:color="auto"/>
        <w:bottom w:val="none" w:sz="0" w:space="0" w:color="auto"/>
        <w:right w:val="none" w:sz="0" w:space="0" w:color="auto"/>
      </w:divBdr>
    </w:div>
    <w:div w:id="74934132">
      <w:marLeft w:val="0"/>
      <w:marRight w:val="0"/>
      <w:marTop w:val="10"/>
      <w:marBottom w:val="10"/>
      <w:divBdr>
        <w:top w:val="none" w:sz="0" w:space="0" w:color="auto"/>
        <w:left w:val="none" w:sz="0" w:space="0" w:color="auto"/>
        <w:bottom w:val="none" w:sz="0" w:space="0" w:color="auto"/>
        <w:right w:val="none" w:sz="0" w:space="0" w:color="auto"/>
      </w:divBdr>
    </w:div>
    <w:div w:id="102381649">
      <w:marLeft w:val="0"/>
      <w:marRight w:val="0"/>
      <w:marTop w:val="10"/>
      <w:marBottom w:val="10"/>
      <w:divBdr>
        <w:top w:val="none" w:sz="0" w:space="0" w:color="auto"/>
        <w:left w:val="none" w:sz="0" w:space="0" w:color="auto"/>
        <w:bottom w:val="none" w:sz="0" w:space="0" w:color="auto"/>
        <w:right w:val="none" w:sz="0" w:space="0" w:color="auto"/>
      </w:divBdr>
    </w:div>
    <w:div w:id="107893040">
      <w:marLeft w:val="0"/>
      <w:marRight w:val="0"/>
      <w:marTop w:val="10"/>
      <w:marBottom w:val="10"/>
      <w:divBdr>
        <w:top w:val="none" w:sz="0" w:space="0" w:color="auto"/>
        <w:left w:val="none" w:sz="0" w:space="0" w:color="auto"/>
        <w:bottom w:val="none" w:sz="0" w:space="0" w:color="auto"/>
        <w:right w:val="none" w:sz="0" w:space="0" w:color="auto"/>
      </w:divBdr>
    </w:div>
    <w:div w:id="180513175">
      <w:marLeft w:val="0"/>
      <w:marRight w:val="0"/>
      <w:marTop w:val="10"/>
      <w:marBottom w:val="10"/>
      <w:divBdr>
        <w:top w:val="none" w:sz="0" w:space="0" w:color="auto"/>
        <w:left w:val="none" w:sz="0" w:space="0" w:color="auto"/>
        <w:bottom w:val="none" w:sz="0" w:space="0" w:color="auto"/>
        <w:right w:val="none" w:sz="0" w:space="0" w:color="auto"/>
      </w:divBdr>
    </w:div>
    <w:div w:id="369569538">
      <w:marLeft w:val="0"/>
      <w:marRight w:val="0"/>
      <w:marTop w:val="10"/>
      <w:marBottom w:val="10"/>
      <w:divBdr>
        <w:top w:val="none" w:sz="0" w:space="0" w:color="auto"/>
        <w:left w:val="none" w:sz="0" w:space="0" w:color="auto"/>
        <w:bottom w:val="none" w:sz="0" w:space="0" w:color="auto"/>
        <w:right w:val="none" w:sz="0" w:space="0" w:color="auto"/>
      </w:divBdr>
    </w:div>
    <w:div w:id="390885321">
      <w:marLeft w:val="0"/>
      <w:marRight w:val="0"/>
      <w:marTop w:val="10"/>
      <w:marBottom w:val="10"/>
      <w:divBdr>
        <w:top w:val="none" w:sz="0" w:space="0" w:color="auto"/>
        <w:left w:val="none" w:sz="0" w:space="0" w:color="auto"/>
        <w:bottom w:val="none" w:sz="0" w:space="0" w:color="auto"/>
        <w:right w:val="none" w:sz="0" w:space="0" w:color="auto"/>
      </w:divBdr>
    </w:div>
    <w:div w:id="485436347">
      <w:marLeft w:val="0"/>
      <w:marRight w:val="0"/>
      <w:marTop w:val="10"/>
      <w:marBottom w:val="10"/>
      <w:divBdr>
        <w:top w:val="none" w:sz="0" w:space="0" w:color="auto"/>
        <w:left w:val="none" w:sz="0" w:space="0" w:color="auto"/>
        <w:bottom w:val="none" w:sz="0" w:space="0" w:color="auto"/>
        <w:right w:val="none" w:sz="0" w:space="0" w:color="auto"/>
      </w:divBdr>
    </w:div>
    <w:div w:id="589702764">
      <w:marLeft w:val="0"/>
      <w:marRight w:val="720"/>
      <w:marTop w:val="10"/>
      <w:marBottom w:val="10"/>
      <w:divBdr>
        <w:top w:val="none" w:sz="0" w:space="0" w:color="auto"/>
        <w:left w:val="none" w:sz="0" w:space="0" w:color="auto"/>
        <w:bottom w:val="none" w:sz="0" w:space="0" w:color="auto"/>
        <w:right w:val="none" w:sz="0" w:space="0" w:color="auto"/>
      </w:divBdr>
    </w:div>
    <w:div w:id="659045217">
      <w:marLeft w:val="0"/>
      <w:marRight w:val="0"/>
      <w:marTop w:val="10"/>
      <w:marBottom w:val="10"/>
      <w:divBdr>
        <w:top w:val="none" w:sz="0" w:space="0" w:color="auto"/>
        <w:left w:val="none" w:sz="0" w:space="0" w:color="auto"/>
        <w:bottom w:val="none" w:sz="0" w:space="0" w:color="auto"/>
        <w:right w:val="none" w:sz="0" w:space="0" w:color="auto"/>
      </w:divBdr>
    </w:div>
    <w:div w:id="753167077">
      <w:marLeft w:val="0"/>
      <w:marRight w:val="0"/>
      <w:marTop w:val="10"/>
      <w:marBottom w:val="10"/>
      <w:divBdr>
        <w:top w:val="none" w:sz="0" w:space="0" w:color="auto"/>
        <w:left w:val="none" w:sz="0" w:space="0" w:color="auto"/>
        <w:bottom w:val="none" w:sz="0" w:space="0" w:color="auto"/>
        <w:right w:val="none" w:sz="0" w:space="0" w:color="auto"/>
      </w:divBdr>
    </w:div>
    <w:div w:id="788814532">
      <w:marLeft w:val="0"/>
      <w:marRight w:val="0"/>
      <w:marTop w:val="10"/>
      <w:marBottom w:val="10"/>
      <w:divBdr>
        <w:top w:val="none" w:sz="0" w:space="0" w:color="auto"/>
        <w:left w:val="none" w:sz="0" w:space="0" w:color="auto"/>
        <w:bottom w:val="none" w:sz="0" w:space="0" w:color="auto"/>
        <w:right w:val="none" w:sz="0" w:space="0" w:color="auto"/>
      </w:divBdr>
    </w:div>
    <w:div w:id="816914662">
      <w:marLeft w:val="0"/>
      <w:marRight w:val="720"/>
      <w:marTop w:val="10"/>
      <w:marBottom w:val="10"/>
      <w:divBdr>
        <w:top w:val="none" w:sz="0" w:space="0" w:color="auto"/>
        <w:left w:val="none" w:sz="0" w:space="0" w:color="auto"/>
        <w:bottom w:val="none" w:sz="0" w:space="0" w:color="auto"/>
        <w:right w:val="none" w:sz="0" w:space="0" w:color="auto"/>
      </w:divBdr>
    </w:div>
    <w:div w:id="907228990">
      <w:marLeft w:val="0"/>
      <w:marRight w:val="0"/>
      <w:marTop w:val="10"/>
      <w:marBottom w:val="10"/>
      <w:divBdr>
        <w:top w:val="none" w:sz="0" w:space="0" w:color="auto"/>
        <w:left w:val="none" w:sz="0" w:space="0" w:color="auto"/>
        <w:bottom w:val="none" w:sz="0" w:space="0" w:color="auto"/>
        <w:right w:val="none" w:sz="0" w:space="0" w:color="auto"/>
      </w:divBdr>
    </w:div>
    <w:div w:id="966617287">
      <w:marLeft w:val="0"/>
      <w:marRight w:val="720"/>
      <w:marTop w:val="10"/>
      <w:marBottom w:val="10"/>
      <w:divBdr>
        <w:top w:val="none" w:sz="0" w:space="0" w:color="auto"/>
        <w:left w:val="none" w:sz="0" w:space="0" w:color="auto"/>
        <w:bottom w:val="none" w:sz="0" w:space="0" w:color="auto"/>
        <w:right w:val="none" w:sz="0" w:space="0" w:color="auto"/>
      </w:divBdr>
    </w:div>
    <w:div w:id="970019788">
      <w:marLeft w:val="0"/>
      <w:marRight w:val="0"/>
      <w:marTop w:val="10"/>
      <w:marBottom w:val="10"/>
      <w:divBdr>
        <w:top w:val="none" w:sz="0" w:space="0" w:color="auto"/>
        <w:left w:val="none" w:sz="0" w:space="0" w:color="auto"/>
        <w:bottom w:val="none" w:sz="0" w:space="0" w:color="auto"/>
        <w:right w:val="none" w:sz="0" w:space="0" w:color="auto"/>
      </w:divBdr>
    </w:div>
    <w:div w:id="979193605">
      <w:marLeft w:val="0"/>
      <w:marRight w:val="0"/>
      <w:marTop w:val="10"/>
      <w:marBottom w:val="10"/>
      <w:divBdr>
        <w:top w:val="none" w:sz="0" w:space="0" w:color="auto"/>
        <w:left w:val="none" w:sz="0" w:space="0" w:color="auto"/>
        <w:bottom w:val="none" w:sz="0" w:space="0" w:color="auto"/>
        <w:right w:val="none" w:sz="0" w:space="0" w:color="auto"/>
      </w:divBdr>
    </w:div>
    <w:div w:id="979456572">
      <w:marLeft w:val="0"/>
      <w:marRight w:val="720"/>
      <w:marTop w:val="10"/>
      <w:marBottom w:val="10"/>
      <w:divBdr>
        <w:top w:val="none" w:sz="0" w:space="0" w:color="auto"/>
        <w:left w:val="none" w:sz="0" w:space="0" w:color="auto"/>
        <w:bottom w:val="none" w:sz="0" w:space="0" w:color="auto"/>
        <w:right w:val="none" w:sz="0" w:space="0" w:color="auto"/>
      </w:divBdr>
    </w:div>
    <w:div w:id="1038581307">
      <w:marLeft w:val="0"/>
      <w:marRight w:val="0"/>
      <w:marTop w:val="10"/>
      <w:marBottom w:val="10"/>
      <w:divBdr>
        <w:top w:val="none" w:sz="0" w:space="0" w:color="auto"/>
        <w:left w:val="none" w:sz="0" w:space="0" w:color="auto"/>
        <w:bottom w:val="none" w:sz="0" w:space="0" w:color="auto"/>
        <w:right w:val="none" w:sz="0" w:space="0" w:color="auto"/>
      </w:divBdr>
    </w:div>
    <w:div w:id="1053505114">
      <w:marLeft w:val="0"/>
      <w:marRight w:val="0"/>
      <w:marTop w:val="10"/>
      <w:marBottom w:val="10"/>
      <w:divBdr>
        <w:top w:val="none" w:sz="0" w:space="0" w:color="auto"/>
        <w:left w:val="none" w:sz="0" w:space="0" w:color="auto"/>
        <w:bottom w:val="none" w:sz="0" w:space="0" w:color="auto"/>
        <w:right w:val="none" w:sz="0" w:space="0" w:color="auto"/>
      </w:divBdr>
    </w:div>
    <w:div w:id="1143307233">
      <w:marLeft w:val="0"/>
      <w:marRight w:val="0"/>
      <w:marTop w:val="10"/>
      <w:marBottom w:val="10"/>
      <w:divBdr>
        <w:top w:val="none" w:sz="0" w:space="0" w:color="auto"/>
        <w:left w:val="none" w:sz="0" w:space="0" w:color="auto"/>
        <w:bottom w:val="none" w:sz="0" w:space="0" w:color="auto"/>
        <w:right w:val="none" w:sz="0" w:space="0" w:color="auto"/>
      </w:divBdr>
    </w:div>
    <w:div w:id="1203247349">
      <w:marLeft w:val="0"/>
      <w:marRight w:val="0"/>
      <w:marTop w:val="10"/>
      <w:marBottom w:val="10"/>
      <w:divBdr>
        <w:top w:val="none" w:sz="0" w:space="0" w:color="auto"/>
        <w:left w:val="none" w:sz="0" w:space="0" w:color="auto"/>
        <w:bottom w:val="none" w:sz="0" w:space="0" w:color="auto"/>
        <w:right w:val="none" w:sz="0" w:space="0" w:color="auto"/>
      </w:divBdr>
    </w:div>
    <w:div w:id="1238058938">
      <w:marLeft w:val="0"/>
      <w:marRight w:val="0"/>
      <w:marTop w:val="10"/>
      <w:marBottom w:val="10"/>
      <w:divBdr>
        <w:top w:val="none" w:sz="0" w:space="0" w:color="auto"/>
        <w:left w:val="none" w:sz="0" w:space="0" w:color="auto"/>
        <w:bottom w:val="none" w:sz="0" w:space="0" w:color="auto"/>
        <w:right w:val="none" w:sz="0" w:space="0" w:color="auto"/>
      </w:divBdr>
    </w:div>
    <w:div w:id="1267810771">
      <w:marLeft w:val="0"/>
      <w:marRight w:val="0"/>
      <w:marTop w:val="10"/>
      <w:marBottom w:val="10"/>
      <w:divBdr>
        <w:top w:val="none" w:sz="0" w:space="0" w:color="auto"/>
        <w:left w:val="none" w:sz="0" w:space="0" w:color="auto"/>
        <w:bottom w:val="none" w:sz="0" w:space="0" w:color="auto"/>
        <w:right w:val="none" w:sz="0" w:space="0" w:color="auto"/>
      </w:divBdr>
    </w:div>
    <w:div w:id="1300500117">
      <w:marLeft w:val="0"/>
      <w:marRight w:val="0"/>
      <w:marTop w:val="10"/>
      <w:marBottom w:val="10"/>
      <w:divBdr>
        <w:top w:val="none" w:sz="0" w:space="0" w:color="auto"/>
        <w:left w:val="none" w:sz="0" w:space="0" w:color="auto"/>
        <w:bottom w:val="none" w:sz="0" w:space="0" w:color="auto"/>
        <w:right w:val="none" w:sz="0" w:space="0" w:color="auto"/>
      </w:divBdr>
    </w:div>
    <w:div w:id="1302073121">
      <w:marLeft w:val="0"/>
      <w:marRight w:val="0"/>
      <w:marTop w:val="10"/>
      <w:marBottom w:val="10"/>
      <w:divBdr>
        <w:top w:val="none" w:sz="0" w:space="0" w:color="auto"/>
        <w:left w:val="none" w:sz="0" w:space="0" w:color="auto"/>
        <w:bottom w:val="none" w:sz="0" w:space="0" w:color="auto"/>
        <w:right w:val="none" w:sz="0" w:space="0" w:color="auto"/>
      </w:divBdr>
    </w:div>
    <w:div w:id="1337271461">
      <w:marLeft w:val="0"/>
      <w:marRight w:val="0"/>
      <w:marTop w:val="10"/>
      <w:marBottom w:val="10"/>
      <w:divBdr>
        <w:top w:val="none" w:sz="0" w:space="0" w:color="auto"/>
        <w:left w:val="none" w:sz="0" w:space="0" w:color="auto"/>
        <w:bottom w:val="none" w:sz="0" w:space="0" w:color="auto"/>
        <w:right w:val="none" w:sz="0" w:space="0" w:color="auto"/>
      </w:divBdr>
    </w:div>
    <w:div w:id="1352954793">
      <w:marLeft w:val="0"/>
      <w:marRight w:val="0"/>
      <w:marTop w:val="10"/>
      <w:marBottom w:val="10"/>
      <w:divBdr>
        <w:top w:val="none" w:sz="0" w:space="0" w:color="auto"/>
        <w:left w:val="none" w:sz="0" w:space="0" w:color="auto"/>
        <w:bottom w:val="none" w:sz="0" w:space="0" w:color="auto"/>
        <w:right w:val="none" w:sz="0" w:space="0" w:color="auto"/>
      </w:divBdr>
    </w:div>
    <w:div w:id="1489176748">
      <w:marLeft w:val="0"/>
      <w:marRight w:val="0"/>
      <w:marTop w:val="10"/>
      <w:marBottom w:val="10"/>
      <w:divBdr>
        <w:top w:val="none" w:sz="0" w:space="0" w:color="auto"/>
        <w:left w:val="none" w:sz="0" w:space="0" w:color="auto"/>
        <w:bottom w:val="none" w:sz="0" w:space="0" w:color="auto"/>
        <w:right w:val="none" w:sz="0" w:space="0" w:color="auto"/>
      </w:divBdr>
    </w:div>
    <w:div w:id="1532499050">
      <w:marLeft w:val="0"/>
      <w:marRight w:val="0"/>
      <w:marTop w:val="10"/>
      <w:marBottom w:val="10"/>
      <w:divBdr>
        <w:top w:val="none" w:sz="0" w:space="0" w:color="auto"/>
        <w:left w:val="none" w:sz="0" w:space="0" w:color="auto"/>
        <w:bottom w:val="none" w:sz="0" w:space="0" w:color="auto"/>
        <w:right w:val="none" w:sz="0" w:space="0" w:color="auto"/>
      </w:divBdr>
    </w:div>
    <w:div w:id="1551726132">
      <w:marLeft w:val="0"/>
      <w:marRight w:val="0"/>
      <w:marTop w:val="10"/>
      <w:marBottom w:val="10"/>
      <w:divBdr>
        <w:top w:val="none" w:sz="0" w:space="0" w:color="auto"/>
        <w:left w:val="none" w:sz="0" w:space="0" w:color="auto"/>
        <w:bottom w:val="none" w:sz="0" w:space="0" w:color="auto"/>
        <w:right w:val="none" w:sz="0" w:space="0" w:color="auto"/>
      </w:divBdr>
    </w:div>
    <w:div w:id="1583684646">
      <w:marLeft w:val="0"/>
      <w:marRight w:val="0"/>
      <w:marTop w:val="10"/>
      <w:marBottom w:val="10"/>
      <w:divBdr>
        <w:top w:val="none" w:sz="0" w:space="0" w:color="auto"/>
        <w:left w:val="none" w:sz="0" w:space="0" w:color="auto"/>
        <w:bottom w:val="none" w:sz="0" w:space="0" w:color="auto"/>
        <w:right w:val="none" w:sz="0" w:space="0" w:color="auto"/>
      </w:divBdr>
    </w:div>
    <w:div w:id="1613319612">
      <w:marLeft w:val="0"/>
      <w:marRight w:val="0"/>
      <w:marTop w:val="10"/>
      <w:marBottom w:val="10"/>
      <w:divBdr>
        <w:top w:val="none" w:sz="0" w:space="0" w:color="auto"/>
        <w:left w:val="none" w:sz="0" w:space="0" w:color="auto"/>
        <w:bottom w:val="none" w:sz="0" w:space="0" w:color="auto"/>
        <w:right w:val="none" w:sz="0" w:space="0" w:color="auto"/>
      </w:divBdr>
    </w:div>
    <w:div w:id="1665282497">
      <w:marLeft w:val="0"/>
      <w:marRight w:val="0"/>
      <w:marTop w:val="10"/>
      <w:marBottom w:val="10"/>
      <w:divBdr>
        <w:top w:val="none" w:sz="0" w:space="0" w:color="auto"/>
        <w:left w:val="none" w:sz="0" w:space="0" w:color="auto"/>
        <w:bottom w:val="none" w:sz="0" w:space="0" w:color="auto"/>
        <w:right w:val="none" w:sz="0" w:space="0" w:color="auto"/>
      </w:divBdr>
    </w:div>
    <w:div w:id="1678000746">
      <w:marLeft w:val="0"/>
      <w:marRight w:val="0"/>
      <w:marTop w:val="10"/>
      <w:marBottom w:val="10"/>
      <w:divBdr>
        <w:top w:val="none" w:sz="0" w:space="0" w:color="auto"/>
        <w:left w:val="none" w:sz="0" w:space="0" w:color="auto"/>
        <w:bottom w:val="none" w:sz="0" w:space="0" w:color="auto"/>
        <w:right w:val="none" w:sz="0" w:space="0" w:color="auto"/>
      </w:divBdr>
    </w:div>
    <w:div w:id="1689016190">
      <w:marLeft w:val="0"/>
      <w:marRight w:val="720"/>
      <w:marTop w:val="10"/>
      <w:marBottom w:val="10"/>
      <w:divBdr>
        <w:top w:val="none" w:sz="0" w:space="0" w:color="auto"/>
        <w:left w:val="none" w:sz="0" w:space="0" w:color="auto"/>
        <w:bottom w:val="none" w:sz="0" w:space="0" w:color="auto"/>
        <w:right w:val="none" w:sz="0" w:space="0" w:color="auto"/>
      </w:divBdr>
    </w:div>
    <w:div w:id="1712656455">
      <w:marLeft w:val="0"/>
      <w:marRight w:val="0"/>
      <w:marTop w:val="10"/>
      <w:marBottom w:val="10"/>
      <w:divBdr>
        <w:top w:val="none" w:sz="0" w:space="0" w:color="auto"/>
        <w:left w:val="none" w:sz="0" w:space="0" w:color="auto"/>
        <w:bottom w:val="none" w:sz="0" w:space="0" w:color="auto"/>
        <w:right w:val="none" w:sz="0" w:space="0" w:color="auto"/>
      </w:divBdr>
    </w:div>
    <w:div w:id="1733188393">
      <w:marLeft w:val="0"/>
      <w:marRight w:val="0"/>
      <w:marTop w:val="10"/>
      <w:marBottom w:val="10"/>
      <w:divBdr>
        <w:top w:val="none" w:sz="0" w:space="0" w:color="auto"/>
        <w:left w:val="none" w:sz="0" w:space="0" w:color="auto"/>
        <w:bottom w:val="none" w:sz="0" w:space="0" w:color="auto"/>
        <w:right w:val="none" w:sz="0" w:space="0" w:color="auto"/>
      </w:divBdr>
    </w:div>
    <w:div w:id="1770663255">
      <w:marLeft w:val="0"/>
      <w:marRight w:val="0"/>
      <w:marTop w:val="10"/>
      <w:marBottom w:val="10"/>
      <w:divBdr>
        <w:top w:val="none" w:sz="0" w:space="0" w:color="auto"/>
        <w:left w:val="none" w:sz="0" w:space="0" w:color="auto"/>
        <w:bottom w:val="none" w:sz="0" w:space="0" w:color="auto"/>
        <w:right w:val="none" w:sz="0" w:space="0" w:color="auto"/>
      </w:divBdr>
    </w:div>
    <w:div w:id="1775318902">
      <w:marLeft w:val="0"/>
      <w:marRight w:val="0"/>
      <w:marTop w:val="10"/>
      <w:marBottom w:val="10"/>
      <w:divBdr>
        <w:top w:val="none" w:sz="0" w:space="0" w:color="auto"/>
        <w:left w:val="none" w:sz="0" w:space="0" w:color="auto"/>
        <w:bottom w:val="none" w:sz="0" w:space="0" w:color="auto"/>
        <w:right w:val="none" w:sz="0" w:space="0" w:color="auto"/>
      </w:divBdr>
    </w:div>
    <w:div w:id="1792631420">
      <w:marLeft w:val="0"/>
      <w:marRight w:val="0"/>
      <w:marTop w:val="10"/>
      <w:marBottom w:val="10"/>
      <w:divBdr>
        <w:top w:val="none" w:sz="0" w:space="0" w:color="auto"/>
        <w:left w:val="none" w:sz="0" w:space="0" w:color="auto"/>
        <w:bottom w:val="none" w:sz="0" w:space="0" w:color="auto"/>
        <w:right w:val="none" w:sz="0" w:space="0" w:color="auto"/>
      </w:divBdr>
    </w:div>
    <w:div w:id="1796021875">
      <w:marLeft w:val="0"/>
      <w:marRight w:val="0"/>
      <w:marTop w:val="10"/>
      <w:marBottom w:val="10"/>
      <w:divBdr>
        <w:top w:val="none" w:sz="0" w:space="0" w:color="auto"/>
        <w:left w:val="none" w:sz="0" w:space="0" w:color="auto"/>
        <w:bottom w:val="none" w:sz="0" w:space="0" w:color="auto"/>
        <w:right w:val="none" w:sz="0" w:space="0" w:color="auto"/>
      </w:divBdr>
    </w:div>
    <w:div w:id="1797719518">
      <w:marLeft w:val="0"/>
      <w:marRight w:val="0"/>
      <w:marTop w:val="10"/>
      <w:marBottom w:val="10"/>
      <w:divBdr>
        <w:top w:val="none" w:sz="0" w:space="0" w:color="auto"/>
        <w:left w:val="none" w:sz="0" w:space="0" w:color="auto"/>
        <w:bottom w:val="none" w:sz="0" w:space="0" w:color="auto"/>
        <w:right w:val="none" w:sz="0" w:space="0" w:color="auto"/>
      </w:divBdr>
    </w:div>
    <w:div w:id="1831629041">
      <w:marLeft w:val="0"/>
      <w:marRight w:val="0"/>
      <w:marTop w:val="10"/>
      <w:marBottom w:val="10"/>
      <w:divBdr>
        <w:top w:val="none" w:sz="0" w:space="0" w:color="auto"/>
        <w:left w:val="none" w:sz="0" w:space="0" w:color="auto"/>
        <w:bottom w:val="none" w:sz="0" w:space="0" w:color="auto"/>
        <w:right w:val="none" w:sz="0" w:space="0" w:color="auto"/>
      </w:divBdr>
    </w:div>
    <w:div w:id="1837769339">
      <w:marLeft w:val="0"/>
      <w:marRight w:val="0"/>
      <w:marTop w:val="10"/>
      <w:marBottom w:val="10"/>
      <w:divBdr>
        <w:top w:val="none" w:sz="0" w:space="0" w:color="auto"/>
        <w:left w:val="none" w:sz="0" w:space="0" w:color="auto"/>
        <w:bottom w:val="none" w:sz="0" w:space="0" w:color="auto"/>
        <w:right w:val="none" w:sz="0" w:space="0" w:color="auto"/>
      </w:divBdr>
    </w:div>
    <w:div w:id="1942909172">
      <w:marLeft w:val="0"/>
      <w:marRight w:val="0"/>
      <w:marTop w:val="10"/>
      <w:marBottom w:val="10"/>
      <w:divBdr>
        <w:top w:val="none" w:sz="0" w:space="0" w:color="auto"/>
        <w:left w:val="none" w:sz="0" w:space="0" w:color="auto"/>
        <w:bottom w:val="none" w:sz="0" w:space="0" w:color="auto"/>
        <w:right w:val="none" w:sz="0" w:space="0" w:color="auto"/>
      </w:divBdr>
    </w:div>
    <w:div w:id="2063404197">
      <w:marLeft w:val="0"/>
      <w:marRight w:val="0"/>
      <w:marTop w:val="10"/>
      <w:marBottom w:val="10"/>
      <w:divBdr>
        <w:top w:val="none" w:sz="0" w:space="0" w:color="auto"/>
        <w:left w:val="none" w:sz="0" w:space="0" w:color="auto"/>
        <w:bottom w:val="none" w:sz="0" w:space="0" w:color="auto"/>
        <w:right w:val="none" w:sz="0" w:space="0" w:color="auto"/>
      </w:divBdr>
    </w:div>
    <w:div w:id="2103716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