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0CEC" w14:textId="77777777" w:rsidR="00655E67" w:rsidRDefault="00655E67">
      <w:pPr>
        <w:spacing w:line="500" w:lineRule="atLeast"/>
        <w:jc w:val="center"/>
        <w:divId w:val="36047189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广东省恩平市人民法院</w:t>
      </w:r>
    </w:p>
    <w:p w14:paraId="1CAB90CE" w14:textId="77777777" w:rsidR="00655E67" w:rsidRDefault="00655E67">
      <w:pPr>
        <w:spacing w:line="500" w:lineRule="atLeast"/>
        <w:jc w:val="center"/>
        <w:divId w:val="182072957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CDEE4DB" w14:textId="77777777" w:rsidR="00655E67" w:rsidRDefault="00655E67">
      <w:pPr>
        <w:spacing w:line="500" w:lineRule="atLeast"/>
        <w:jc w:val="right"/>
        <w:divId w:val="2421864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(2017)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0785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216</w:t>
      </w:r>
      <w:r>
        <w:rPr>
          <w:rFonts w:hint="eastAsia"/>
          <w:sz w:val="30"/>
          <w:szCs w:val="30"/>
        </w:rPr>
        <w:t>号</w:t>
      </w:r>
    </w:p>
    <w:p w14:paraId="0DFEA457" w14:textId="77777777" w:rsidR="00655E67" w:rsidRDefault="00655E67">
      <w:pPr>
        <w:spacing w:line="500" w:lineRule="atLeast"/>
        <w:ind w:firstLine="600"/>
        <w:divId w:val="1145200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公诉机关恩平市人民检察院。</w:t>
      </w:r>
    </w:p>
    <w:p w14:paraId="7CF35DF7" w14:textId="77777777" w:rsidR="00655E67" w:rsidRDefault="00655E67">
      <w:pPr>
        <w:spacing w:line="500" w:lineRule="atLeast"/>
        <w:ind w:firstLine="600"/>
        <w:divId w:val="8630552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被告人叶尚明，男</w:t>
      </w:r>
      <w:r>
        <w:rPr>
          <w:rFonts w:hint="eastAsia"/>
          <w:sz w:val="30"/>
          <w:szCs w:val="30"/>
        </w:rPr>
        <w:t>,1976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日出生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汉族，文化程度专科，原恩平市君堂镇中心卫生院合作开设的手外科主任，户籍所在地四川省江油市，现住址广东省佛山市南海区。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日因本案被刑事拘留，同月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日被恩平市人民检察院取保候审，同年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日被本院取保候审。</w:t>
      </w:r>
    </w:p>
    <w:p w14:paraId="1F68CE0F" w14:textId="77777777" w:rsidR="00655E67" w:rsidRDefault="00655E67">
      <w:pPr>
        <w:spacing w:line="500" w:lineRule="atLeast"/>
        <w:ind w:firstLine="600"/>
        <w:divId w:val="11308271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恩平市人民检察院以恩检诉刑诉</w:t>
      </w:r>
      <w:r>
        <w:rPr>
          <w:rFonts w:hint="eastAsia"/>
          <w:sz w:val="30"/>
          <w:szCs w:val="30"/>
        </w:rPr>
        <w:t>[2017]212</w:t>
      </w:r>
      <w:r>
        <w:rPr>
          <w:rFonts w:hint="eastAsia"/>
          <w:sz w:val="30"/>
          <w:szCs w:val="30"/>
        </w:rPr>
        <w:t>号起诉书指控被告人叶尚明犯行贿罪，于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日向本院提起公诉。本院适用普通程序，组成合议庭，公开开庭审理了本案。恩平市人民检察院检察员谢军鸿出庭支持公诉。被告人叶尚明到庭参加诉讼。本案现已审理终结。</w:t>
      </w:r>
    </w:p>
    <w:p w14:paraId="12B5DCB6" w14:textId="77777777" w:rsidR="00655E67" w:rsidRDefault="00655E67">
      <w:pPr>
        <w:spacing w:line="500" w:lineRule="atLeast"/>
        <w:ind w:firstLine="600"/>
        <w:divId w:val="19488497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月开始，被告人叶尚明与恩平市君堂镇中心卫生院（以下简称君堂卫生院）合作开设手外科。期间，被告人叶尚明多次以节日红包、好处费的形式送给君堂卫生院历任院长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（另作处理）、刘某（已起诉）、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（另作处理）及会计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（另作处理）人民币现金共计</w:t>
      </w:r>
      <w:r>
        <w:rPr>
          <w:rFonts w:hint="eastAsia"/>
          <w:sz w:val="30"/>
          <w:szCs w:val="30"/>
        </w:rPr>
        <w:t>130000</w:t>
      </w:r>
      <w:r>
        <w:rPr>
          <w:rFonts w:hint="eastAsia"/>
          <w:sz w:val="30"/>
          <w:szCs w:val="30"/>
        </w:rPr>
        <w:t>元。具体事实如下：</w:t>
      </w:r>
    </w:p>
    <w:p w14:paraId="65E0DBA0" w14:textId="77777777" w:rsidR="00655E67" w:rsidRDefault="00655E67">
      <w:pPr>
        <w:spacing w:line="500" w:lineRule="atLeast"/>
        <w:ind w:firstLine="600"/>
        <w:divId w:val="14627261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、在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担任君堂卫生院院长期间，被告人叶尚明于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月间，分多次在院长办公室送给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好处费共计</w:t>
      </w:r>
      <w:r>
        <w:rPr>
          <w:rFonts w:hint="eastAsia"/>
          <w:sz w:val="30"/>
          <w:szCs w:val="30"/>
        </w:rPr>
        <w:t>31700</w:t>
      </w:r>
      <w:r>
        <w:rPr>
          <w:rFonts w:hint="eastAsia"/>
          <w:sz w:val="30"/>
          <w:szCs w:val="30"/>
        </w:rPr>
        <w:t>元；又于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年春节、中秋节、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年春节在院长办公室各送给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某</w:t>
      </w:r>
      <w:r>
        <w:rPr>
          <w:rFonts w:hint="eastAsia"/>
          <w:sz w:val="30"/>
          <w:szCs w:val="30"/>
        </w:rPr>
        <w:t>13000</w:t>
      </w:r>
      <w:r>
        <w:rPr>
          <w:rFonts w:hint="eastAsia"/>
          <w:sz w:val="30"/>
          <w:szCs w:val="30"/>
        </w:rPr>
        <w:t>元红包，共计</w:t>
      </w:r>
      <w:r>
        <w:rPr>
          <w:rFonts w:hint="eastAsia"/>
          <w:sz w:val="30"/>
          <w:szCs w:val="30"/>
        </w:rPr>
        <w:t>9000</w:t>
      </w:r>
      <w:r>
        <w:rPr>
          <w:rFonts w:hint="eastAsia"/>
          <w:sz w:val="30"/>
          <w:szCs w:val="30"/>
        </w:rPr>
        <w:t>元。</w:t>
      </w:r>
    </w:p>
    <w:p w14:paraId="7E567B16" w14:textId="77777777" w:rsidR="00655E67" w:rsidRDefault="00655E67">
      <w:pPr>
        <w:spacing w:line="500" w:lineRule="atLeast"/>
        <w:ind w:firstLine="600"/>
        <w:divId w:val="13652048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、在刘某担任君堂卫生院院长期间，被告人叶尚明于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月间，分多次在院长办公室送给刘某好处费共计</w:t>
      </w:r>
      <w:r>
        <w:rPr>
          <w:rFonts w:hint="eastAsia"/>
          <w:sz w:val="30"/>
          <w:szCs w:val="30"/>
        </w:rPr>
        <w:t>61300</w:t>
      </w:r>
      <w:r>
        <w:rPr>
          <w:rFonts w:hint="eastAsia"/>
          <w:sz w:val="30"/>
          <w:szCs w:val="30"/>
        </w:rPr>
        <w:t>元；在刘某担任君堂卫生院副院长及院长期</w:t>
      </w:r>
      <w:r>
        <w:rPr>
          <w:rFonts w:hint="eastAsia"/>
          <w:sz w:val="30"/>
          <w:szCs w:val="30"/>
        </w:rPr>
        <w:lastRenderedPageBreak/>
        <w:t>间，于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年春节至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年中秋节，每个春节和中秋节在院长办公室送给刘某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元或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元红包，共计</w:t>
      </w:r>
      <w:r>
        <w:rPr>
          <w:rFonts w:hint="eastAsia"/>
          <w:sz w:val="30"/>
          <w:szCs w:val="30"/>
        </w:rPr>
        <w:t>18000</w:t>
      </w:r>
      <w:r>
        <w:rPr>
          <w:rFonts w:hint="eastAsia"/>
          <w:sz w:val="30"/>
          <w:szCs w:val="30"/>
        </w:rPr>
        <w:t>元。</w:t>
      </w:r>
    </w:p>
    <w:p w14:paraId="56BD05C2" w14:textId="77777777" w:rsidR="00655E67" w:rsidRDefault="00655E67">
      <w:pPr>
        <w:spacing w:line="500" w:lineRule="atLeast"/>
        <w:ind w:firstLine="600"/>
        <w:divId w:val="7069542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、在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担任君堂卫生院院长期间，被告人叶尚明于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年中秋节在院长办公室送给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某</w:t>
      </w:r>
      <w:r>
        <w:rPr>
          <w:rFonts w:hint="eastAsia"/>
          <w:sz w:val="30"/>
          <w:szCs w:val="30"/>
        </w:rPr>
        <w:t>52000</w:t>
      </w:r>
      <w:r>
        <w:rPr>
          <w:rFonts w:hint="eastAsia"/>
          <w:sz w:val="30"/>
          <w:szCs w:val="30"/>
        </w:rPr>
        <w:t>元红包；又于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年春节在圣堂卫生院门口送给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某</w:t>
      </w:r>
      <w:r>
        <w:rPr>
          <w:rFonts w:hint="eastAsia"/>
          <w:sz w:val="30"/>
          <w:szCs w:val="30"/>
        </w:rPr>
        <w:t>52000</w:t>
      </w:r>
      <w:r>
        <w:rPr>
          <w:rFonts w:hint="eastAsia"/>
          <w:sz w:val="30"/>
          <w:szCs w:val="30"/>
        </w:rPr>
        <w:t>元红包；共计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元。</w:t>
      </w:r>
    </w:p>
    <w:p w14:paraId="2C92CC9A" w14:textId="77777777" w:rsidR="00655E67" w:rsidRDefault="00655E67">
      <w:pPr>
        <w:spacing w:line="500" w:lineRule="atLeast"/>
        <w:ind w:firstLine="600"/>
        <w:divId w:val="15116810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、在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担任君堂卫生院会计期间，被告人叶尚明于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年中秋节至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年中秋节，每个春节和中秋节都在财务办公室送给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某</w:t>
      </w:r>
      <w:r>
        <w:rPr>
          <w:rFonts w:hint="eastAsia"/>
          <w:sz w:val="30"/>
          <w:szCs w:val="30"/>
        </w:rPr>
        <w:t>2500</w:t>
      </w:r>
      <w:r>
        <w:rPr>
          <w:rFonts w:hint="eastAsia"/>
          <w:sz w:val="30"/>
          <w:szCs w:val="30"/>
        </w:rPr>
        <w:t>元或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元红包，共计</w:t>
      </w:r>
      <w:r>
        <w:rPr>
          <w:rFonts w:hint="eastAsia"/>
          <w:sz w:val="30"/>
          <w:szCs w:val="30"/>
        </w:rPr>
        <w:t>6000</w:t>
      </w:r>
      <w:r>
        <w:rPr>
          <w:rFonts w:hint="eastAsia"/>
          <w:sz w:val="30"/>
          <w:szCs w:val="30"/>
        </w:rPr>
        <w:t>元。</w:t>
      </w:r>
    </w:p>
    <w:p w14:paraId="16C003B8" w14:textId="77777777" w:rsidR="00655E67" w:rsidRDefault="00655E67">
      <w:pPr>
        <w:spacing w:line="500" w:lineRule="atLeast"/>
        <w:ind w:firstLine="600"/>
        <w:divId w:val="17314614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公诉机关提请以行贿罪追究其刑事责任，建议对其判处有期徒刑六个月至一年，并处罚金。</w:t>
      </w:r>
    </w:p>
    <w:p w14:paraId="5F5B602A" w14:textId="77777777" w:rsidR="00655E67" w:rsidRDefault="00655E67">
      <w:pPr>
        <w:spacing w:line="500" w:lineRule="atLeast"/>
        <w:ind w:firstLine="600"/>
        <w:divId w:val="3602775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上述犯罪事实，被告人叶尚明在庭审中亦无异议，并有相关书证，证人刘某、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的证言，被告人叶尚明的供述和辩解等证据所证实，足以认定。</w:t>
      </w:r>
    </w:p>
    <w:p w14:paraId="4F851F8C" w14:textId="77777777" w:rsidR="00655E67" w:rsidRDefault="00655E67">
      <w:pPr>
        <w:spacing w:line="500" w:lineRule="atLeast"/>
        <w:ind w:firstLine="600"/>
        <w:divId w:val="675031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叶尚明无视国家法律，在经济往来中，违反国家规定，给予国家工作人员以财物，数额较大，其行为已构成行贿罪。公诉机关指控被告人犯罪罪名成立，证据确实，充分。鉴于被告人叶尚明归案后能如实供述自己的罪行，可以从轻处罚。公诉机关量刑建议恰当，本院予以采纳。综合被告人的犯罪事实及情节，依照《中华人民共和国刑法》第三百八十九条、第六十七条第三款、第五十二条、第七十二条、第七十三条、第六十四条之规定，判决如下：</w:t>
      </w:r>
    </w:p>
    <w:p w14:paraId="4118141A" w14:textId="77777777" w:rsidR="00655E67" w:rsidRDefault="00655E67">
      <w:pPr>
        <w:spacing w:line="500" w:lineRule="atLeast"/>
        <w:ind w:firstLine="600"/>
        <w:divId w:val="479224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一、被告人叶尚明犯行贿罪，判处有期徒刑十个月，缓刑一年，并处罚金人民币十一万元。</w:t>
      </w:r>
    </w:p>
    <w:p w14:paraId="53C805E8" w14:textId="77777777" w:rsidR="00655E67" w:rsidRDefault="00655E67">
      <w:pPr>
        <w:spacing w:line="500" w:lineRule="atLeast"/>
        <w:ind w:firstLine="600"/>
        <w:divId w:val="13138288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（缓刑考验期限从判决确定之日起计算。罚金已交纳完毕。）</w:t>
      </w:r>
    </w:p>
    <w:p w14:paraId="3B9774AA" w14:textId="77777777" w:rsidR="00655E67" w:rsidRDefault="00655E67">
      <w:pPr>
        <w:spacing w:line="500" w:lineRule="atLeast"/>
        <w:ind w:firstLine="600"/>
        <w:divId w:val="7851985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二、何超源、梁杏园退出的受贿款人民币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元，由恩平市人民检察院上缴国库。</w:t>
      </w:r>
    </w:p>
    <w:p w14:paraId="3C63805D" w14:textId="77777777" w:rsidR="00655E67" w:rsidRDefault="00655E67">
      <w:pPr>
        <w:spacing w:line="500" w:lineRule="atLeast"/>
        <w:ind w:firstLine="600"/>
        <w:divId w:val="14739132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如不服本判决，可在接到判决书的第二日起十日内，通过本院或者直接向广东省江门市中级人民法院提起上诉，书面上诉的应交上诉状正本一份，副本二份。</w:t>
      </w:r>
    </w:p>
    <w:p w14:paraId="50404B1F" w14:textId="77777777" w:rsidR="00655E67" w:rsidRDefault="00655E67">
      <w:pPr>
        <w:spacing w:line="500" w:lineRule="atLeast"/>
        <w:jc w:val="right"/>
        <w:divId w:val="8694956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梁维新</w:t>
      </w:r>
    </w:p>
    <w:p w14:paraId="4D8ECE36" w14:textId="77777777" w:rsidR="00655E67" w:rsidRDefault="00655E67">
      <w:pPr>
        <w:spacing w:line="500" w:lineRule="atLeast"/>
        <w:jc w:val="right"/>
        <w:divId w:val="7715857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李开志</w:t>
      </w:r>
    </w:p>
    <w:p w14:paraId="7A89C14F" w14:textId="77777777" w:rsidR="00655E67" w:rsidRDefault="00655E67">
      <w:pPr>
        <w:spacing w:line="500" w:lineRule="atLeast"/>
        <w:jc w:val="right"/>
        <w:divId w:val="3413953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吴番长</w:t>
      </w:r>
    </w:p>
    <w:p w14:paraId="11C9EFC9" w14:textId="77777777" w:rsidR="00655E67" w:rsidRDefault="00655E67">
      <w:pPr>
        <w:spacing w:line="500" w:lineRule="atLeast"/>
        <w:jc w:val="right"/>
        <w:divId w:val="17200077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二〇一七年十月三十日</w:t>
      </w:r>
    </w:p>
    <w:p w14:paraId="0B009DB5" w14:textId="77777777" w:rsidR="00655E67" w:rsidRDefault="00655E67">
      <w:pPr>
        <w:spacing w:line="500" w:lineRule="atLeast"/>
        <w:ind w:firstLine="600"/>
        <w:divId w:val="913185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法官助理张艳玲</w:t>
      </w:r>
    </w:p>
    <w:p w14:paraId="31AED842" w14:textId="77777777" w:rsidR="00655E67" w:rsidRDefault="00655E67">
      <w:pPr>
        <w:spacing w:line="500" w:lineRule="atLeast"/>
        <w:ind w:firstLine="600"/>
        <w:divId w:val="13896946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书记员甄柏樑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1B1D3" w14:textId="77777777" w:rsidR="001366E0" w:rsidRDefault="001366E0" w:rsidP="001366E0">
      <w:pPr>
        <w:rPr>
          <w:rFonts w:hint="eastAsia"/>
        </w:rPr>
      </w:pPr>
      <w:r>
        <w:separator/>
      </w:r>
    </w:p>
  </w:endnote>
  <w:endnote w:type="continuationSeparator" w:id="0">
    <w:p w14:paraId="611C7A3E" w14:textId="77777777" w:rsidR="001366E0" w:rsidRDefault="001366E0" w:rsidP="001366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819FF" w14:textId="77777777" w:rsidR="001366E0" w:rsidRDefault="001366E0" w:rsidP="001366E0">
      <w:pPr>
        <w:rPr>
          <w:rFonts w:hint="eastAsia"/>
        </w:rPr>
      </w:pPr>
      <w:r>
        <w:separator/>
      </w:r>
    </w:p>
  </w:footnote>
  <w:footnote w:type="continuationSeparator" w:id="0">
    <w:p w14:paraId="5845414F" w14:textId="77777777" w:rsidR="001366E0" w:rsidRDefault="001366E0" w:rsidP="001366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E0"/>
    <w:rsid w:val="001366E0"/>
    <w:rsid w:val="0055338E"/>
    <w:rsid w:val="0065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59992"/>
  <w15:chartTrackingRefBased/>
  <w15:docId w15:val="{D322E253-B19C-4924-93B0-751FA4BC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366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366E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366E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366E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2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1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5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6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534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5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18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42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577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85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2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569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1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88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48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46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1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32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10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7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4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95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97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2025-04-30T03:52:00Z</dcterms:created>
  <dcterms:modified xsi:type="dcterms:W3CDTF">2025-04-30T03:52:00Z</dcterms:modified>
</cp:coreProperties>
</file>