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5E3A" w14:textId="77777777" w:rsidR="009F6590" w:rsidRDefault="009F6590">
      <w:pPr>
        <w:spacing w:line="500" w:lineRule="atLeast"/>
        <w:jc w:val="center"/>
        <w:divId w:val="254948073"/>
        <w:rPr>
          <w:rFonts w:ascii="黑体" w:eastAsia="黑体" w:hAnsi="黑体"/>
          <w:sz w:val="36"/>
          <w:szCs w:val="36"/>
        </w:rPr>
      </w:pPr>
      <w:r>
        <w:rPr>
          <w:rFonts w:ascii="黑体" w:eastAsia="黑体" w:hAnsi="黑体" w:hint="eastAsia"/>
          <w:sz w:val="36"/>
          <w:szCs w:val="36"/>
        </w:rPr>
        <w:t>广东省广州市荔湾区人民法院</w:t>
      </w:r>
    </w:p>
    <w:p w14:paraId="425F7DE2" w14:textId="77777777" w:rsidR="009F6590" w:rsidRDefault="009F6590">
      <w:pPr>
        <w:spacing w:line="500" w:lineRule="atLeast"/>
        <w:jc w:val="center"/>
        <w:divId w:val="5338577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6D2463" w14:textId="77777777" w:rsidR="009F6590" w:rsidRDefault="009F6590">
      <w:pPr>
        <w:spacing w:line="500" w:lineRule="atLeast"/>
        <w:jc w:val="right"/>
        <w:divId w:val="1009061205"/>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535</w:t>
      </w:r>
      <w:r>
        <w:rPr>
          <w:rFonts w:hint="eastAsia"/>
          <w:sz w:val="30"/>
          <w:szCs w:val="30"/>
        </w:rPr>
        <w:t>号</w:t>
      </w:r>
    </w:p>
    <w:p w14:paraId="4A19E047" w14:textId="77777777" w:rsidR="009F6590" w:rsidRDefault="009F6590">
      <w:pPr>
        <w:spacing w:line="500" w:lineRule="atLeast"/>
        <w:ind w:firstLine="600"/>
        <w:divId w:val="22706569"/>
        <w:rPr>
          <w:rFonts w:hint="eastAsia"/>
          <w:sz w:val="30"/>
          <w:szCs w:val="30"/>
        </w:rPr>
      </w:pPr>
      <w:r>
        <w:rPr>
          <w:rFonts w:hint="eastAsia"/>
          <w:sz w:val="30"/>
          <w:szCs w:val="30"/>
        </w:rPr>
        <w:t>公诉机关广州市荔湾区人民检察院。</w:t>
      </w:r>
    </w:p>
    <w:p w14:paraId="5DBDD65D" w14:textId="77777777" w:rsidR="009F6590" w:rsidRDefault="009F6590">
      <w:pPr>
        <w:spacing w:line="500" w:lineRule="atLeast"/>
        <w:ind w:firstLine="600"/>
        <w:divId w:val="989555274"/>
        <w:rPr>
          <w:rFonts w:hint="eastAsia"/>
          <w:sz w:val="30"/>
          <w:szCs w:val="30"/>
        </w:rPr>
      </w:pPr>
      <w:r>
        <w:rPr>
          <w:rFonts w:hint="eastAsia"/>
          <w:sz w:val="30"/>
          <w:szCs w:val="30"/>
        </w:rPr>
        <w:t>被告人叶某，广州市白云出租汽车集团有限公司第一汽车修理厂采购员，户籍地在广东省广州市海珠区。因涉嫌犯受贿罪于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日被取保候审。</w:t>
      </w:r>
    </w:p>
    <w:p w14:paraId="56D58E11" w14:textId="77777777" w:rsidR="009F6590" w:rsidRDefault="009F6590">
      <w:pPr>
        <w:spacing w:line="500" w:lineRule="atLeast"/>
        <w:ind w:firstLine="600"/>
        <w:divId w:val="1213737410"/>
        <w:rPr>
          <w:rFonts w:hint="eastAsia"/>
          <w:sz w:val="30"/>
          <w:szCs w:val="30"/>
        </w:rPr>
      </w:pPr>
      <w:r>
        <w:rPr>
          <w:rFonts w:hint="eastAsia"/>
          <w:sz w:val="30"/>
          <w:szCs w:val="30"/>
        </w:rPr>
        <w:t>辩护人陈广辉、温健，广东法全律师事务所律师。</w:t>
      </w:r>
    </w:p>
    <w:p w14:paraId="59B80BAC" w14:textId="77777777" w:rsidR="009F6590" w:rsidRDefault="009F6590">
      <w:pPr>
        <w:spacing w:line="500" w:lineRule="atLeast"/>
        <w:ind w:firstLine="600"/>
        <w:divId w:val="117533062"/>
        <w:rPr>
          <w:rFonts w:hint="eastAsia"/>
          <w:sz w:val="30"/>
          <w:szCs w:val="30"/>
        </w:rPr>
      </w:pPr>
      <w:r>
        <w:rPr>
          <w:rFonts w:hint="eastAsia"/>
          <w:sz w:val="30"/>
          <w:szCs w:val="30"/>
        </w:rPr>
        <w:t>广州市荔湾区人民检察院以穗荔检诉刑诉（</w:t>
      </w:r>
      <w:r>
        <w:rPr>
          <w:rFonts w:hint="eastAsia"/>
          <w:sz w:val="30"/>
          <w:szCs w:val="30"/>
        </w:rPr>
        <w:t>2015</w:t>
      </w:r>
      <w:r>
        <w:rPr>
          <w:rFonts w:hint="eastAsia"/>
          <w:sz w:val="30"/>
          <w:szCs w:val="30"/>
        </w:rPr>
        <w:t>）</w:t>
      </w:r>
      <w:r>
        <w:rPr>
          <w:rFonts w:hint="eastAsia"/>
          <w:sz w:val="30"/>
          <w:szCs w:val="30"/>
        </w:rPr>
        <w:t>308</w:t>
      </w:r>
      <w:r>
        <w:rPr>
          <w:rFonts w:hint="eastAsia"/>
          <w:sz w:val="30"/>
          <w:szCs w:val="30"/>
        </w:rPr>
        <w:t>号起诉书指控被告人叶某犯受贿罪，于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日向本院提起公诉。本院依法组成合议庭，公开开庭审理了本案。广州市荔湾区人民检察院指派代理检察员郑键婕出庭支持公诉，被告人叶某及其辩护人陈广辉、温健到庭参加诉讼。本案现已审理终结。</w:t>
      </w:r>
    </w:p>
    <w:p w14:paraId="04A4BC1A" w14:textId="77777777" w:rsidR="009F6590" w:rsidRDefault="009F6590">
      <w:pPr>
        <w:spacing w:line="500" w:lineRule="atLeast"/>
        <w:ind w:firstLine="600"/>
        <w:divId w:val="1816871367"/>
        <w:rPr>
          <w:rFonts w:hint="eastAsia"/>
          <w:sz w:val="30"/>
          <w:szCs w:val="30"/>
        </w:rPr>
      </w:pPr>
      <w:r>
        <w:rPr>
          <w:rFonts w:hint="eastAsia"/>
          <w:sz w:val="30"/>
          <w:szCs w:val="30"/>
        </w:rPr>
        <w:t>广州市荔湾区人民检察院指控：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叶某在担任广州市白云出租汽车集团有限公司第二汽车修理厂采购员期间，利用职务便利，在采购汽车零配件的过程中，先后多次收受供货商广州市景骏汽车配件有限公司总经理林某乙、店长郑某乙（均已另案起诉）的回扣共计人民币</w:t>
      </w:r>
      <w:r>
        <w:rPr>
          <w:rFonts w:hint="eastAsia"/>
          <w:sz w:val="30"/>
          <w:szCs w:val="30"/>
        </w:rPr>
        <w:t>70000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日，被告人叶某到本院自动投案。</w:t>
      </w:r>
    </w:p>
    <w:p w14:paraId="3ED0D32A" w14:textId="77777777" w:rsidR="009F6590" w:rsidRDefault="009F6590">
      <w:pPr>
        <w:spacing w:line="500" w:lineRule="atLeast"/>
        <w:ind w:firstLine="600"/>
        <w:divId w:val="4870323"/>
        <w:rPr>
          <w:rFonts w:hint="eastAsia"/>
          <w:sz w:val="30"/>
          <w:szCs w:val="30"/>
        </w:rPr>
      </w:pPr>
      <w:r>
        <w:rPr>
          <w:rFonts w:hint="eastAsia"/>
          <w:sz w:val="30"/>
          <w:szCs w:val="30"/>
        </w:rPr>
        <w:t>公诉机关提供了相关证据证实指控的事实，认为被告人叶某无视国家法律，身为国家工作人员，在经济往来中，违反国家规定，收受回扣归个人所有，其行为触犯了《中华人民共和国刑法》第三百八十五条第二款、第三百八十六条、三百八十三条第一款第（二）项之规定，犯罪事实清楚，证据确实、充分，应当以受贿罪追究其刑事责任。被告人叶某犯罪以后自动投案，如实供述自己的罪行，根据《中华人民共和国刑法》第</w:t>
      </w:r>
      <w:r>
        <w:rPr>
          <w:rFonts w:hint="eastAsia"/>
          <w:sz w:val="30"/>
          <w:szCs w:val="30"/>
        </w:rPr>
        <w:lastRenderedPageBreak/>
        <w:t>六十七条第一款之规定，是自首，可以从轻或者减轻处罚。提请本院依法判处。</w:t>
      </w:r>
    </w:p>
    <w:p w14:paraId="6C41C20E" w14:textId="77777777" w:rsidR="009F6590" w:rsidRDefault="009F6590">
      <w:pPr>
        <w:spacing w:line="500" w:lineRule="atLeast"/>
        <w:ind w:firstLine="600"/>
        <w:divId w:val="2076971498"/>
        <w:rPr>
          <w:rFonts w:hint="eastAsia"/>
          <w:sz w:val="30"/>
          <w:szCs w:val="30"/>
        </w:rPr>
      </w:pPr>
      <w:r>
        <w:rPr>
          <w:rFonts w:hint="eastAsia"/>
          <w:sz w:val="30"/>
          <w:szCs w:val="30"/>
        </w:rPr>
        <w:t>被告人叶某供认犯罪事实，对公诉机关指控其犯受贿罪的事实和定性均无异议，请求从轻处罚。</w:t>
      </w:r>
    </w:p>
    <w:p w14:paraId="31BE7E16" w14:textId="77777777" w:rsidR="009F6590" w:rsidRDefault="009F6590">
      <w:pPr>
        <w:spacing w:line="500" w:lineRule="atLeast"/>
        <w:ind w:firstLine="600"/>
        <w:divId w:val="1482430915"/>
        <w:rPr>
          <w:rFonts w:hint="eastAsia"/>
          <w:sz w:val="30"/>
          <w:szCs w:val="30"/>
        </w:rPr>
      </w:pPr>
      <w:r>
        <w:rPr>
          <w:rFonts w:hint="eastAsia"/>
          <w:sz w:val="30"/>
          <w:szCs w:val="30"/>
        </w:rPr>
        <w:t>被告人叶某的辩护人提出如下辩护意见：对被告人叶某犯受贿罪的事实及定性没有意见。被告人叶某犯罪后自动投案，是自首；其没有犯罪前科，是初犯、偶犯；其犯罪情节较轻微，且得到单位的口头谅解。故请求对被告人叶某叶某从轻、减轻处罚。</w:t>
      </w:r>
    </w:p>
    <w:p w14:paraId="73F7D427" w14:textId="77777777" w:rsidR="009F6590" w:rsidRDefault="009F6590">
      <w:pPr>
        <w:spacing w:line="500" w:lineRule="atLeast"/>
        <w:ind w:firstLine="600"/>
        <w:divId w:val="131479553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叶某在担任广州市白云出租汽车集团有限公司第二汽车修理厂采购员期间，利用职务便利，在采购汽车零配件的过程中，先后多次收受供货商广州市景骏汽车配件有限公司总经理林某乙、店长郑某乙的回扣共计人民币</w:t>
      </w:r>
      <w:r>
        <w:rPr>
          <w:rFonts w:hint="eastAsia"/>
          <w:sz w:val="30"/>
          <w:szCs w:val="30"/>
        </w:rPr>
        <w:t>70000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日，被告人叶某自动向广州市荔湾区人民检察院投案，并主动退还全部赃款。</w:t>
      </w:r>
    </w:p>
    <w:p w14:paraId="0592C4EC" w14:textId="77777777" w:rsidR="009F6590" w:rsidRDefault="009F6590">
      <w:pPr>
        <w:spacing w:line="500" w:lineRule="atLeast"/>
        <w:ind w:firstLine="600"/>
        <w:divId w:val="2026587547"/>
        <w:rPr>
          <w:rFonts w:hint="eastAsia"/>
          <w:sz w:val="30"/>
          <w:szCs w:val="30"/>
        </w:rPr>
      </w:pPr>
      <w:r>
        <w:rPr>
          <w:rFonts w:hint="eastAsia"/>
          <w:sz w:val="30"/>
          <w:szCs w:val="30"/>
        </w:rPr>
        <w:t>上述事实，被告人叶某在开庭审理时并无异议，并有立案决定书，广州市白云出租汽车集团有限公司、广州市金轮集团有限公司及广州市金轮集体资产管理公司的营业执照、工商登记信息，广州市交委、广州市财政局相关批复及公函，证人郑某乙、林某乙的证言，修理二厂配件材料采购统计表，被告人叶某的个人履历表，广州市荔湾区人民检察院出具的破案经过及暂扣财物收据，被告人叶某的供述及身份材料等证据证实，证据确实、充分，足资认定。</w:t>
      </w:r>
    </w:p>
    <w:p w14:paraId="6A9942CF" w14:textId="77777777" w:rsidR="009F6590" w:rsidRDefault="009F6590">
      <w:pPr>
        <w:spacing w:line="500" w:lineRule="atLeast"/>
        <w:ind w:firstLine="600"/>
        <w:divId w:val="1669214553"/>
        <w:rPr>
          <w:rFonts w:hint="eastAsia"/>
          <w:sz w:val="30"/>
          <w:szCs w:val="30"/>
        </w:rPr>
      </w:pPr>
      <w:r>
        <w:rPr>
          <w:rFonts w:hint="eastAsia"/>
          <w:sz w:val="30"/>
          <w:szCs w:val="30"/>
        </w:rPr>
        <w:t>本院认为，被告人叶某无视国家法律，身为国家工作人员，在经济往来中，违反国家规定，收受回扣归个人所有，其行为已构成受贿罪，依法应予以惩处。公诉机关指控被告人叶某犯受贿罪的罪名成立，本院予以支持。被告人叶某犯罪后自动投案，如实供述自己的罪行，是自首，依法可以减轻处罚。被告人叶某案发后主动退出赃款，有一定的悔罪表现，可以酌情从轻处罚并适用缓刑。被告人叶某及其辩护人关于上述方面的辩护意见有理，本院予以采纳。依照《中华人民共和国刑法》第三百八十五条第二款、第三百八十六条、第三百八十三条、第六十七条第一款、第七十二条第一款、第七十三条第二、三款、第六十四条以及最高人民法院《关于处理自首和立功具体应用法律若干问题的解释》第一条之规定，判决如下：</w:t>
      </w:r>
    </w:p>
    <w:p w14:paraId="14A4FE6E" w14:textId="77777777" w:rsidR="009F6590" w:rsidRDefault="009F6590">
      <w:pPr>
        <w:spacing w:line="500" w:lineRule="atLeast"/>
        <w:ind w:firstLine="600"/>
        <w:divId w:val="1191646717"/>
        <w:rPr>
          <w:rFonts w:hint="eastAsia"/>
          <w:sz w:val="30"/>
          <w:szCs w:val="30"/>
        </w:rPr>
      </w:pPr>
      <w:r>
        <w:rPr>
          <w:rFonts w:hint="eastAsia"/>
          <w:sz w:val="30"/>
          <w:szCs w:val="30"/>
        </w:rPr>
        <w:t>一、被告人叶某犯受贿罪，判处有期徒刑一年六个月，缓刑二年。</w:t>
      </w:r>
    </w:p>
    <w:p w14:paraId="18C185C6" w14:textId="77777777" w:rsidR="009F6590" w:rsidRDefault="009F6590">
      <w:pPr>
        <w:spacing w:line="500" w:lineRule="atLeast"/>
        <w:ind w:firstLine="600"/>
        <w:divId w:val="407001100"/>
        <w:rPr>
          <w:rFonts w:hint="eastAsia"/>
          <w:sz w:val="30"/>
          <w:szCs w:val="30"/>
        </w:rPr>
      </w:pPr>
      <w:r>
        <w:rPr>
          <w:rFonts w:hint="eastAsia"/>
          <w:sz w:val="30"/>
          <w:szCs w:val="30"/>
        </w:rPr>
        <w:t>（缓刑考验期限，从判决确定之日起计算。）</w:t>
      </w:r>
    </w:p>
    <w:p w14:paraId="5335BF2A" w14:textId="77777777" w:rsidR="009F6590" w:rsidRDefault="009F6590">
      <w:pPr>
        <w:spacing w:line="500" w:lineRule="atLeast"/>
        <w:ind w:firstLine="600"/>
        <w:divId w:val="1548451675"/>
        <w:rPr>
          <w:rFonts w:hint="eastAsia"/>
          <w:sz w:val="30"/>
          <w:szCs w:val="30"/>
        </w:rPr>
      </w:pPr>
      <w:r>
        <w:rPr>
          <w:rFonts w:hint="eastAsia"/>
          <w:sz w:val="30"/>
          <w:szCs w:val="30"/>
        </w:rPr>
        <w:t>二、被告人叶某退出的赃款人民币</w:t>
      </w:r>
      <w:r>
        <w:rPr>
          <w:rFonts w:hint="eastAsia"/>
          <w:sz w:val="30"/>
          <w:szCs w:val="30"/>
        </w:rPr>
        <w:t>70000</w:t>
      </w:r>
      <w:r>
        <w:rPr>
          <w:rFonts w:hint="eastAsia"/>
          <w:sz w:val="30"/>
          <w:szCs w:val="30"/>
        </w:rPr>
        <w:t>元，予以没收，上缴国库（由广州市荔湾区人民检察院执行）。</w:t>
      </w:r>
    </w:p>
    <w:p w14:paraId="4FF39DFA" w14:textId="77777777" w:rsidR="009F6590" w:rsidRDefault="009F6590">
      <w:pPr>
        <w:spacing w:line="500" w:lineRule="atLeast"/>
        <w:ind w:firstLine="600"/>
        <w:divId w:val="16613511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00052FD" w14:textId="77777777" w:rsidR="009F6590" w:rsidRDefault="009F6590">
      <w:pPr>
        <w:spacing w:line="500" w:lineRule="atLeast"/>
        <w:jc w:val="right"/>
        <w:divId w:val="1783843098"/>
        <w:rPr>
          <w:rFonts w:hint="eastAsia"/>
          <w:sz w:val="30"/>
          <w:szCs w:val="30"/>
        </w:rPr>
      </w:pPr>
      <w:r>
        <w:rPr>
          <w:rFonts w:hint="eastAsia"/>
          <w:sz w:val="30"/>
          <w:szCs w:val="30"/>
        </w:rPr>
        <w:t>审　判　长　　廖秋平</w:t>
      </w:r>
    </w:p>
    <w:p w14:paraId="377CA594" w14:textId="77777777" w:rsidR="009F6590" w:rsidRDefault="009F6590">
      <w:pPr>
        <w:spacing w:line="500" w:lineRule="atLeast"/>
        <w:jc w:val="right"/>
        <w:divId w:val="2112816741"/>
        <w:rPr>
          <w:rFonts w:hint="eastAsia"/>
          <w:sz w:val="30"/>
          <w:szCs w:val="30"/>
        </w:rPr>
      </w:pPr>
      <w:r>
        <w:rPr>
          <w:rFonts w:hint="eastAsia"/>
          <w:sz w:val="30"/>
          <w:szCs w:val="30"/>
        </w:rPr>
        <w:t>人民陪审员　　袁华就</w:t>
      </w:r>
    </w:p>
    <w:p w14:paraId="43E8E74C" w14:textId="77777777" w:rsidR="009F6590" w:rsidRDefault="009F6590">
      <w:pPr>
        <w:spacing w:line="500" w:lineRule="atLeast"/>
        <w:jc w:val="right"/>
        <w:divId w:val="1348674454"/>
        <w:rPr>
          <w:rFonts w:hint="eastAsia"/>
          <w:sz w:val="30"/>
          <w:szCs w:val="30"/>
        </w:rPr>
      </w:pPr>
      <w:r>
        <w:rPr>
          <w:rFonts w:hint="eastAsia"/>
          <w:sz w:val="30"/>
          <w:szCs w:val="30"/>
        </w:rPr>
        <w:t>人民陪审员　　欧少颜</w:t>
      </w:r>
    </w:p>
    <w:p w14:paraId="58FE21DA" w14:textId="77777777" w:rsidR="009F6590" w:rsidRDefault="009F6590">
      <w:pPr>
        <w:spacing w:line="500" w:lineRule="atLeast"/>
        <w:jc w:val="right"/>
        <w:divId w:val="1414619724"/>
        <w:rPr>
          <w:rFonts w:hint="eastAsia"/>
          <w:sz w:val="30"/>
          <w:szCs w:val="30"/>
        </w:rPr>
      </w:pPr>
      <w:r>
        <w:rPr>
          <w:rFonts w:hint="eastAsia"/>
          <w:sz w:val="30"/>
          <w:szCs w:val="30"/>
        </w:rPr>
        <w:t>二〇一五年六月十九日</w:t>
      </w:r>
    </w:p>
    <w:p w14:paraId="2865A0D5" w14:textId="77777777" w:rsidR="009F6590" w:rsidRDefault="009F6590">
      <w:pPr>
        <w:spacing w:line="500" w:lineRule="atLeast"/>
        <w:jc w:val="right"/>
        <w:divId w:val="542790139"/>
        <w:rPr>
          <w:rFonts w:hint="eastAsia"/>
          <w:sz w:val="30"/>
          <w:szCs w:val="30"/>
        </w:rPr>
      </w:pPr>
      <w:r>
        <w:rPr>
          <w:rFonts w:hint="eastAsia"/>
          <w:sz w:val="30"/>
          <w:szCs w:val="30"/>
        </w:rPr>
        <w:t>书　记　员　　赵　丹</w:t>
      </w:r>
    </w:p>
    <w:p w14:paraId="5DD7CFC9" w14:textId="77777777" w:rsidR="009F6590" w:rsidRDefault="009F6590">
      <w:pPr>
        <w:spacing w:line="500" w:lineRule="atLeast"/>
        <w:jc w:val="right"/>
        <w:divId w:val="912817183"/>
        <w:rPr>
          <w:rFonts w:hint="eastAsia"/>
          <w:sz w:val="30"/>
          <w:szCs w:val="30"/>
        </w:rPr>
      </w:pPr>
      <w:r>
        <w:rPr>
          <w:rFonts w:hint="eastAsia"/>
          <w:sz w:val="30"/>
          <w:szCs w:val="30"/>
        </w:rPr>
        <w:t>书　记　员　　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F3E89" w14:textId="77777777" w:rsidR="009F6590" w:rsidRDefault="009F6590" w:rsidP="009F6590">
      <w:pPr>
        <w:rPr>
          <w:rFonts w:hint="eastAsia"/>
        </w:rPr>
      </w:pPr>
      <w:r>
        <w:separator/>
      </w:r>
    </w:p>
  </w:endnote>
  <w:endnote w:type="continuationSeparator" w:id="0">
    <w:p w14:paraId="5CEB5268" w14:textId="77777777" w:rsidR="009F6590" w:rsidRDefault="009F6590" w:rsidP="009F65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911D" w14:textId="77777777" w:rsidR="009F6590" w:rsidRDefault="009F6590" w:rsidP="009F6590">
      <w:pPr>
        <w:rPr>
          <w:rFonts w:hint="eastAsia"/>
        </w:rPr>
      </w:pPr>
      <w:r>
        <w:separator/>
      </w:r>
    </w:p>
  </w:footnote>
  <w:footnote w:type="continuationSeparator" w:id="0">
    <w:p w14:paraId="361F5DE2" w14:textId="77777777" w:rsidR="009F6590" w:rsidRDefault="009F6590" w:rsidP="009F65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6590"/>
    <w:rsid w:val="0055338E"/>
    <w:rsid w:val="009F6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75D89"/>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6590"/>
    <w:pPr>
      <w:tabs>
        <w:tab w:val="center" w:pos="4153"/>
        <w:tab w:val="right" w:pos="8306"/>
      </w:tabs>
      <w:snapToGrid w:val="0"/>
      <w:jc w:val="center"/>
    </w:pPr>
    <w:rPr>
      <w:sz w:val="18"/>
      <w:szCs w:val="18"/>
    </w:rPr>
  </w:style>
  <w:style w:type="character" w:customStyle="1" w:styleId="a4">
    <w:name w:val="页眉 字符"/>
    <w:basedOn w:val="a0"/>
    <w:link w:val="a3"/>
    <w:uiPriority w:val="99"/>
    <w:rsid w:val="009F6590"/>
    <w:rPr>
      <w:rFonts w:ascii="宋体" w:eastAsia="宋体" w:hAnsi="宋体" w:cs="宋体"/>
      <w:sz w:val="18"/>
      <w:szCs w:val="18"/>
    </w:rPr>
  </w:style>
  <w:style w:type="paragraph" w:styleId="a5">
    <w:name w:val="footer"/>
    <w:basedOn w:val="a"/>
    <w:link w:val="a6"/>
    <w:uiPriority w:val="99"/>
    <w:unhideWhenUsed/>
    <w:rsid w:val="009F6590"/>
    <w:pPr>
      <w:tabs>
        <w:tab w:val="center" w:pos="4153"/>
        <w:tab w:val="right" w:pos="8306"/>
      </w:tabs>
      <w:snapToGrid w:val="0"/>
    </w:pPr>
    <w:rPr>
      <w:sz w:val="18"/>
      <w:szCs w:val="18"/>
    </w:rPr>
  </w:style>
  <w:style w:type="character" w:customStyle="1" w:styleId="a6">
    <w:name w:val="页脚 字符"/>
    <w:basedOn w:val="a0"/>
    <w:link w:val="a5"/>
    <w:uiPriority w:val="99"/>
    <w:rsid w:val="009F65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323">
      <w:marLeft w:val="0"/>
      <w:marRight w:val="0"/>
      <w:marTop w:val="10"/>
      <w:marBottom w:val="10"/>
      <w:divBdr>
        <w:top w:val="none" w:sz="0" w:space="0" w:color="auto"/>
        <w:left w:val="none" w:sz="0" w:space="0" w:color="auto"/>
        <w:bottom w:val="none" w:sz="0" w:space="0" w:color="auto"/>
        <w:right w:val="none" w:sz="0" w:space="0" w:color="auto"/>
      </w:divBdr>
    </w:div>
    <w:div w:id="22706569">
      <w:marLeft w:val="0"/>
      <w:marRight w:val="0"/>
      <w:marTop w:val="10"/>
      <w:marBottom w:val="10"/>
      <w:divBdr>
        <w:top w:val="none" w:sz="0" w:space="0" w:color="auto"/>
        <w:left w:val="none" w:sz="0" w:space="0" w:color="auto"/>
        <w:bottom w:val="none" w:sz="0" w:space="0" w:color="auto"/>
        <w:right w:val="none" w:sz="0" w:space="0" w:color="auto"/>
      </w:divBdr>
    </w:div>
    <w:div w:id="117533062">
      <w:marLeft w:val="0"/>
      <w:marRight w:val="0"/>
      <w:marTop w:val="10"/>
      <w:marBottom w:val="10"/>
      <w:divBdr>
        <w:top w:val="none" w:sz="0" w:space="0" w:color="auto"/>
        <w:left w:val="none" w:sz="0" w:space="0" w:color="auto"/>
        <w:bottom w:val="none" w:sz="0" w:space="0" w:color="auto"/>
        <w:right w:val="none" w:sz="0" w:space="0" w:color="auto"/>
      </w:divBdr>
    </w:div>
    <w:div w:id="254948073">
      <w:marLeft w:val="0"/>
      <w:marRight w:val="0"/>
      <w:marTop w:val="10"/>
      <w:marBottom w:val="10"/>
      <w:divBdr>
        <w:top w:val="none" w:sz="0" w:space="0" w:color="auto"/>
        <w:left w:val="none" w:sz="0" w:space="0" w:color="auto"/>
        <w:bottom w:val="none" w:sz="0" w:space="0" w:color="auto"/>
        <w:right w:val="none" w:sz="0" w:space="0" w:color="auto"/>
      </w:divBdr>
    </w:div>
    <w:div w:id="407001100">
      <w:marLeft w:val="0"/>
      <w:marRight w:val="0"/>
      <w:marTop w:val="10"/>
      <w:marBottom w:val="10"/>
      <w:divBdr>
        <w:top w:val="none" w:sz="0" w:space="0" w:color="auto"/>
        <w:left w:val="none" w:sz="0" w:space="0" w:color="auto"/>
        <w:bottom w:val="none" w:sz="0" w:space="0" w:color="auto"/>
        <w:right w:val="none" w:sz="0" w:space="0" w:color="auto"/>
      </w:divBdr>
    </w:div>
    <w:div w:id="533857792">
      <w:marLeft w:val="0"/>
      <w:marRight w:val="0"/>
      <w:marTop w:val="10"/>
      <w:marBottom w:val="10"/>
      <w:divBdr>
        <w:top w:val="none" w:sz="0" w:space="0" w:color="auto"/>
        <w:left w:val="none" w:sz="0" w:space="0" w:color="auto"/>
        <w:bottom w:val="none" w:sz="0" w:space="0" w:color="auto"/>
        <w:right w:val="none" w:sz="0" w:space="0" w:color="auto"/>
      </w:divBdr>
    </w:div>
    <w:div w:id="542790139">
      <w:marLeft w:val="0"/>
      <w:marRight w:val="720"/>
      <w:marTop w:val="10"/>
      <w:marBottom w:val="10"/>
      <w:divBdr>
        <w:top w:val="none" w:sz="0" w:space="0" w:color="auto"/>
        <w:left w:val="none" w:sz="0" w:space="0" w:color="auto"/>
        <w:bottom w:val="none" w:sz="0" w:space="0" w:color="auto"/>
        <w:right w:val="none" w:sz="0" w:space="0" w:color="auto"/>
      </w:divBdr>
    </w:div>
    <w:div w:id="912817183">
      <w:marLeft w:val="0"/>
      <w:marRight w:val="720"/>
      <w:marTop w:val="10"/>
      <w:marBottom w:val="10"/>
      <w:divBdr>
        <w:top w:val="none" w:sz="0" w:space="0" w:color="auto"/>
        <w:left w:val="none" w:sz="0" w:space="0" w:color="auto"/>
        <w:bottom w:val="none" w:sz="0" w:space="0" w:color="auto"/>
        <w:right w:val="none" w:sz="0" w:space="0" w:color="auto"/>
      </w:divBdr>
    </w:div>
    <w:div w:id="989555274">
      <w:marLeft w:val="0"/>
      <w:marRight w:val="0"/>
      <w:marTop w:val="10"/>
      <w:marBottom w:val="10"/>
      <w:divBdr>
        <w:top w:val="none" w:sz="0" w:space="0" w:color="auto"/>
        <w:left w:val="none" w:sz="0" w:space="0" w:color="auto"/>
        <w:bottom w:val="none" w:sz="0" w:space="0" w:color="auto"/>
        <w:right w:val="none" w:sz="0" w:space="0" w:color="auto"/>
      </w:divBdr>
    </w:div>
    <w:div w:id="1009061205">
      <w:marLeft w:val="0"/>
      <w:marRight w:val="0"/>
      <w:marTop w:val="10"/>
      <w:marBottom w:val="10"/>
      <w:divBdr>
        <w:top w:val="none" w:sz="0" w:space="0" w:color="auto"/>
        <w:left w:val="none" w:sz="0" w:space="0" w:color="auto"/>
        <w:bottom w:val="none" w:sz="0" w:space="0" w:color="auto"/>
        <w:right w:val="none" w:sz="0" w:space="0" w:color="auto"/>
      </w:divBdr>
    </w:div>
    <w:div w:id="1191646717">
      <w:marLeft w:val="0"/>
      <w:marRight w:val="0"/>
      <w:marTop w:val="10"/>
      <w:marBottom w:val="10"/>
      <w:divBdr>
        <w:top w:val="none" w:sz="0" w:space="0" w:color="auto"/>
        <w:left w:val="none" w:sz="0" w:space="0" w:color="auto"/>
        <w:bottom w:val="none" w:sz="0" w:space="0" w:color="auto"/>
        <w:right w:val="none" w:sz="0" w:space="0" w:color="auto"/>
      </w:divBdr>
    </w:div>
    <w:div w:id="1213737410">
      <w:marLeft w:val="0"/>
      <w:marRight w:val="0"/>
      <w:marTop w:val="10"/>
      <w:marBottom w:val="10"/>
      <w:divBdr>
        <w:top w:val="none" w:sz="0" w:space="0" w:color="auto"/>
        <w:left w:val="none" w:sz="0" w:space="0" w:color="auto"/>
        <w:bottom w:val="none" w:sz="0" w:space="0" w:color="auto"/>
        <w:right w:val="none" w:sz="0" w:space="0" w:color="auto"/>
      </w:divBdr>
    </w:div>
    <w:div w:id="1314795530">
      <w:marLeft w:val="0"/>
      <w:marRight w:val="0"/>
      <w:marTop w:val="10"/>
      <w:marBottom w:val="10"/>
      <w:divBdr>
        <w:top w:val="none" w:sz="0" w:space="0" w:color="auto"/>
        <w:left w:val="none" w:sz="0" w:space="0" w:color="auto"/>
        <w:bottom w:val="none" w:sz="0" w:space="0" w:color="auto"/>
        <w:right w:val="none" w:sz="0" w:space="0" w:color="auto"/>
      </w:divBdr>
    </w:div>
    <w:div w:id="1348674454">
      <w:marLeft w:val="0"/>
      <w:marRight w:val="720"/>
      <w:marTop w:val="10"/>
      <w:marBottom w:val="10"/>
      <w:divBdr>
        <w:top w:val="none" w:sz="0" w:space="0" w:color="auto"/>
        <w:left w:val="none" w:sz="0" w:space="0" w:color="auto"/>
        <w:bottom w:val="none" w:sz="0" w:space="0" w:color="auto"/>
        <w:right w:val="none" w:sz="0" w:space="0" w:color="auto"/>
      </w:divBdr>
    </w:div>
    <w:div w:id="1414619724">
      <w:marLeft w:val="0"/>
      <w:marRight w:val="720"/>
      <w:marTop w:val="10"/>
      <w:marBottom w:val="10"/>
      <w:divBdr>
        <w:top w:val="none" w:sz="0" w:space="0" w:color="auto"/>
        <w:left w:val="none" w:sz="0" w:space="0" w:color="auto"/>
        <w:bottom w:val="none" w:sz="0" w:space="0" w:color="auto"/>
        <w:right w:val="none" w:sz="0" w:space="0" w:color="auto"/>
      </w:divBdr>
    </w:div>
    <w:div w:id="1482430915">
      <w:marLeft w:val="0"/>
      <w:marRight w:val="0"/>
      <w:marTop w:val="10"/>
      <w:marBottom w:val="10"/>
      <w:divBdr>
        <w:top w:val="none" w:sz="0" w:space="0" w:color="auto"/>
        <w:left w:val="none" w:sz="0" w:space="0" w:color="auto"/>
        <w:bottom w:val="none" w:sz="0" w:space="0" w:color="auto"/>
        <w:right w:val="none" w:sz="0" w:space="0" w:color="auto"/>
      </w:divBdr>
    </w:div>
    <w:div w:id="1548451675">
      <w:marLeft w:val="0"/>
      <w:marRight w:val="0"/>
      <w:marTop w:val="10"/>
      <w:marBottom w:val="10"/>
      <w:divBdr>
        <w:top w:val="none" w:sz="0" w:space="0" w:color="auto"/>
        <w:left w:val="none" w:sz="0" w:space="0" w:color="auto"/>
        <w:bottom w:val="none" w:sz="0" w:space="0" w:color="auto"/>
        <w:right w:val="none" w:sz="0" w:space="0" w:color="auto"/>
      </w:divBdr>
    </w:div>
    <w:div w:id="1661351112">
      <w:marLeft w:val="0"/>
      <w:marRight w:val="0"/>
      <w:marTop w:val="10"/>
      <w:marBottom w:val="10"/>
      <w:divBdr>
        <w:top w:val="none" w:sz="0" w:space="0" w:color="auto"/>
        <w:left w:val="none" w:sz="0" w:space="0" w:color="auto"/>
        <w:bottom w:val="none" w:sz="0" w:space="0" w:color="auto"/>
        <w:right w:val="none" w:sz="0" w:space="0" w:color="auto"/>
      </w:divBdr>
    </w:div>
    <w:div w:id="1669214553">
      <w:marLeft w:val="0"/>
      <w:marRight w:val="0"/>
      <w:marTop w:val="10"/>
      <w:marBottom w:val="10"/>
      <w:divBdr>
        <w:top w:val="none" w:sz="0" w:space="0" w:color="auto"/>
        <w:left w:val="none" w:sz="0" w:space="0" w:color="auto"/>
        <w:bottom w:val="none" w:sz="0" w:space="0" w:color="auto"/>
        <w:right w:val="none" w:sz="0" w:space="0" w:color="auto"/>
      </w:divBdr>
    </w:div>
    <w:div w:id="1783843098">
      <w:marLeft w:val="0"/>
      <w:marRight w:val="720"/>
      <w:marTop w:val="10"/>
      <w:marBottom w:val="10"/>
      <w:divBdr>
        <w:top w:val="none" w:sz="0" w:space="0" w:color="auto"/>
        <w:left w:val="none" w:sz="0" w:space="0" w:color="auto"/>
        <w:bottom w:val="none" w:sz="0" w:space="0" w:color="auto"/>
        <w:right w:val="none" w:sz="0" w:space="0" w:color="auto"/>
      </w:divBdr>
    </w:div>
    <w:div w:id="1816871367">
      <w:marLeft w:val="0"/>
      <w:marRight w:val="0"/>
      <w:marTop w:val="10"/>
      <w:marBottom w:val="10"/>
      <w:divBdr>
        <w:top w:val="none" w:sz="0" w:space="0" w:color="auto"/>
        <w:left w:val="none" w:sz="0" w:space="0" w:color="auto"/>
        <w:bottom w:val="none" w:sz="0" w:space="0" w:color="auto"/>
        <w:right w:val="none" w:sz="0" w:space="0" w:color="auto"/>
      </w:divBdr>
    </w:div>
    <w:div w:id="2026587547">
      <w:marLeft w:val="0"/>
      <w:marRight w:val="0"/>
      <w:marTop w:val="10"/>
      <w:marBottom w:val="10"/>
      <w:divBdr>
        <w:top w:val="none" w:sz="0" w:space="0" w:color="auto"/>
        <w:left w:val="none" w:sz="0" w:space="0" w:color="auto"/>
        <w:bottom w:val="none" w:sz="0" w:space="0" w:color="auto"/>
        <w:right w:val="none" w:sz="0" w:space="0" w:color="auto"/>
      </w:divBdr>
    </w:div>
    <w:div w:id="2076971498">
      <w:marLeft w:val="0"/>
      <w:marRight w:val="0"/>
      <w:marTop w:val="10"/>
      <w:marBottom w:val="10"/>
      <w:divBdr>
        <w:top w:val="none" w:sz="0" w:space="0" w:color="auto"/>
        <w:left w:val="none" w:sz="0" w:space="0" w:color="auto"/>
        <w:bottom w:val="none" w:sz="0" w:space="0" w:color="auto"/>
        <w:right w:val="none" w:sz="0" w:space="0" w:color="auto"/>
      </w:divBdr>
    </w:div>
    <w:div w:id="211281674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2025-04-30T03:54:00Z</dcterms:created>
  <dcterms:modified xsi:type="dcterms:W3CDTF">2025-04-30T03:54:00Z</dcterms:modified>
</cp:coreProperties>
</file>