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51B3" w14:textId="77777777" w:rsidR="00335DE1" w:rsidRDefault="00335DE1">
      <w:pPr>
        <w:spacing w:line="500" w:lineRule="atLeast"/>
        <w:jc w:val="center"/>
        <w:divId w:val="1515848408"/>
        <w:rPr>
          <w:rFonts w:ascii="黑体" w:eastAsia="黑体" w:hAnsi="黑体"/>
          <w:sz w:val="36"/>
          <w:szCs w:val="36"/>
        </w:rPr>
      </w:pPr>
      <w:r>
        <w:rPr>
          <w:rFonts w:ascii="黑体" w:eastAsia="黑体" w:hAnsi="黑体" w:hint="eastAsia"/>
          <w:sz w:val="36"/>
          <w:szCs w:val="36"/>
        </w:rPr>
        <w:t>广东省广州市天河区人民法院</w:t>
      </w:r>
    </w:p>
    <w:p w14:paraId="5C691119" w14:textId="77777777" w:rsidR="00335DE1" w:rsidRDefault="00335DE1">
      <w:pPr>
        <w:spacing w:line="500" w:lineRule="atLeast"/>
        <w:jc w:val="center"/>
        <w:divId w:val="8506104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C1DA74" w14:textId="77777777" w:rsidR="00335DE1" w:rsidRDefault="00335DE1">
      <w:pPr>
        <w:spacing w:line="500" w:lineRule="atLeast"/>
        <w:jc w:val="right"/>
        <w:divId w:val="13882153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2141</w:t>
      </w:r>
      <w:r>
        <w:rPr>
          <w:rFonts w:hint="eastAsia"/>
          <w:sz w:val="30"/>
          <w:szCs w:val="30"/>
        </w:rPr>
        <w:t>号</w:t>
      </w:r>
    </w:p>
    <w:p w14:paraId="38E65CF9" w14:textId="77777777" w:rsidR="00335DE1" w:rsidRDefault="00335DE1">
      <w:pPr>
        <w:spacing w:line="500" w:lineRule="atLeast"/>
        <w:ind w:firstLine="600"/>
        <w:divId w:val="1254440479"/>
        <w:rPr>
          <w:rFonts w:hint="eastAsia"/>
          <w:sz w:val="30"/>
          <w:szCs w:val="30"/>
        </w:rPr>
      </w:pPr>
      <w:r>
        <w:rPr>
          <w:rFonts w:hint="eastAsia"/>
          <w:sz w:val="30"/>
          <w:szCs w:val="30"/>
        </w:rPr>
        <w:t>公诉机关广东省广州市天河区人民检察院。</w:t>
      </w:r>
    </w:p>
    <w:p w14:paraId="78898536" w14:textId="77777777" w:rsidR="00335DE1" w:rsidRDefault="00335DE1">
      <w:pPr>
        <w:spacing w:line="500" w:lineRule="atLeast"/>
        <w:ind w:firstLine="600"/>
        <w:divId w:val="1119959106"/>
        <w:rPr>
          <w:rFonts w:hint="eastAsia"/>
          <w:sz w:val="30"/>
          <w:szCs w:val="30"/>
        </w:rPr>
      </w:pPr>
      <w:r>
        <w:rPr>
          <w:rFonts w:hint="eastAsia"/>
          <w:sz w:val="30"/>
          <w:szCs w:val="30"/>
        </w:rPr>
        <w:t>被告人叶某某，男，汉族，</w:t>
      </w:r>
      <w:r>
        <w:rPr>
          <w:rFonts w:hint="eastAsia"/>
          <w:sz w:val="30"/>
          <w:szCs w:val="30"/>
        </w:rPr>
        <w:t>1981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日出生于广东省佛山市，文化程度大学本科，户籍住址广东省佛山市三水区，原系广东省认证认可协会会长、法定代表人。因本案于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日被羁押，同日被刑事拘留，于同年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日被本院取保候审。</w:t>
      </w:r>
    </w:p>
    <w:p w14:paraId="4EC850C4" w14:textId="77777777" w:rsidR="00335DE1" w:rsidRDefault="00335DE1">
      <w:pPr>
        <w:spacing w:line="500" w:lineRule="atLeast"/>
        <w:ind w:firstLine="600"/>
        <w:divId w:val="1389837894"/>
        <w:rPr>
          <w:rFonts w:hint="eastAsia"/>
          <w:sz w:val="30"/>
          <w:szCs w:val="30"/>
        </w:rPr>
      </w:pPr>
      <w:r>
        <w:rPr>
          <w:rFonts w:hint="eastAsia"/>
          <w:sz w:val="30"/>
          <w:szCs w:val="30"/>
        </w:rPr>
        <w:t>辩护人李逸文、朱孟禾，均系广东合盛律师事务所律师。</w:t>
      </w:r>
    </w:p>
    <w:p w14:paraId="75CF5B9F" w14:textId="77777777" w:rsidR="00335DE1" w:rsidRDefault="00335DE1">
      <w:pPr>
        <w:spacing w:line="500" w:lineRule="atLeast"/>
        <w:ind w:firstLine="600"/>
        <w:divId w:val="199172190"/>
        <w:rPr>
          <w:rFonts w:hint="eastAsia"/>
          <w:sz w:val="30"/>
          <w:szCs w:val="30"/>
        </w:rPr>
      </w:pPr>
      <w:r>
        <w:rPr>
          <w:rFonts w:hint="eastAsia"/>
          <w:sz w:val="30"/>
          <w:szCs w:val="30"/>
        </w:rPr>
        <w:t>广东省广州市天河区人民检察院以穗天检刑诉</w:t>
      </w:r>
      <w:r>
        <w:rPr>
          <w:rFonts w:hint="eastAsia"/>
          <w:sz w:val="30"/>
          <w:szCs w:val="30"/>
        </w:rPr>
        <w:t>[2017]2275</w:t>
      </w:r>
      <w:r>
        <w:rPr>
          <w:rFonts w:hint="eastAsia"/>
          <w:sz w:val="30"/>
          <w:szCs w:val="30"/>
        </w:rPr>
        <w:t>号起诉书指控被告人叶某某犯贪污罪，于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日向本院提起公诉。本院依法组成合议庭，公开开庭审理了本案。广州市天河区人民检察院指派检察员何倩出庭支持公诉，被告人叶某某及其辩护人李逸文、朱孟禾到庭参加了诉讼。现已审理终结。</w:t>
      </w:r>
    </w:p>
    <w:p w14:paraId="2EFADC99" w14:textId="77777777" w:rsidR="00335DE1" w:rsidRDefault="00335DE1">
      <w:pPr>
        <w:spacing w:line="500" w:lineRule="atLeast"/>
        <w:ind w:firstLine="600"/>
        <w:divId w:val="1298607298"/>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被告人叶某某在先后任职广东省认证认可协会副秘书长、会长期间，伙同同案人广东省认证认可协会时任会长、名誉会长杨锦汛（另案处理），利用职务之便，以虚高场租费、印刷费的形式，共同套取侵吞广东省认证认可协会资金人民币</w:t>
      </w:r>
      <w:r>
        <w:rPr>
          <w:rFonts w:hint="eastAsia"/>
          <w:sz w:val="30"/>
          <w:szCs w:val="30"/>
        </w:rPr>
        <w:t>45</w:t>
      </w:r>
      <w:r>
        <w:rPr>
          <w:rFonts w:hint="eastAsia"/>
          <w:sz w:val="30"/>
          <w:szCs w:val="30"/>
        </w:rPr>
        <w:t>万余元。具体分述如下：</w:t>
      </w:r>
    </w:p>
    <w:p w14:paraId="68ED9A8B" w14:textId="77777777" w:rsidR="00335DE1" w:rsidRDefault="00335DE1">
      <w:pPr>
        <w:spacing w:line="500" w:lineRule="atLeast"/>
        <w:ind w:firstLine="600"/>
        <w:divId w:val="72741290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年期间，被告人叶某某伙同同案人杨锦汛，利用职务之便，借广东省认证认可协会向金城宾馆、华海酒店租赁场地举办实验室人员培训班之机，以虚设场租费的形式，共同套取侵吞广东省认证认可协会资金人民币</w:t>
      </w:r>
      <w:r>
        <w:rPr>
          <w:rFonts w:hint="eastAsia"/>
          <w:sz w:val="30"/>
          <w:szCs w:val="30"/>
        </w:rPr>
        <w:t>11</w:t>
      </w:r>
      <w:r>
        <w:rPr>
          <w:rFonts w:hint="eastAsia"/>
          <w:sz w:val="30"/>
          <w:szCs w:val="30"/>
        </w:rPr>
        <w:t>万余元。</w:t>
      </w:r>
    </w:p>
    <w:p w14:paraId="7E4EB2D7" w14:textId="77777777" w:rsidR="00335DE1" w:rsidRDefault="00335DE1">
      <w:pPr>
        <w:spacing w:line="500" w:lineRule="atLeast"/>
        <w:ind w:firstLine="600"/>
        <w:divId w:val="115772448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年年中至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月期间，被告人叶某某伙同同案人杨锦汛，利用职务之便，在广东省认证认可协会向广州市</w:t>
      </w:r>
      <w:r>
        <w:rPr>
          <w:rFonts w:hint="eastAsia"/>
          <w:sz w:val="30"/>
          <w:szCs w:val="30"/>
        </w:rPr>
        <w:lastRenderedPageBreak/>
        <w:t>汇旭办公设备有限公司支付资料印刷费的过程中，以虚高印刷费的形式，共同套取侵吞广东省认证认可协会资金人民币</w:t>
      </w:r>
      <w:r>
        <w:rPr>
          <w:rFonts w:hint="eastAsia"/>
          <w:sz w:val="30"/>
          <w:szCs w:val="30"/>
        </w:rPr>
        <w:t>34</w:t>
      </w:r>
      <w:r>
        <w:rPr>
          <w:rFonts w:hint="eastAsia"/>
          <w:sz w:val="30"/>
          <w:szCs w:val="30"/>
        </w:rPr>
        <w:t>万余元。</w:t>
      </w:r>
    </w:p>
    <w:p w14:paraId="2C2FD4F9" w14:textId="77777777" w:rsidR="00335DE1" w:rsidRDefault="00335DE1">
      <w:pPr>
        <w:spacing w:line="500" w:lineRule="atLeast"/>
        <w:ind w:firstLine="600"/>
        <w:divId w:val="2124498959"/>
        <w:rPr>
          <w:rFonts w:hint="eastAsia"/>
          <w:sz w:val="30"/>
          <w:szCs w:val="30"/>
        </w:rPr>
      </w:pPr>
      <w:r>
        <w:rPr>
          <w:rFonts w:hint="eastAsia"/>
          <w:sz w:val="30"/>
          <w:szCs w:val="30"/>
        </w:rPr>
        <w:t>公诉机关认为被告人叶某某身为国家工作人员，利用职务上的便利，非法占有公共财物，数额巨大，其行为已构成贪污罪，提请本院依法判处，并列举了相关证据。</w:t>
      </w:r>
    </w:p>
    <w:p w14:paraId="420A1977" w14:textId="77777777" w:rsidR="00335DE1" w:rsidRDefault="00335DE1">
      <w:pPr>
        <w:spacing w:line="500" w:lineRule="atLeast"/>
        <w:ind w:firstLine="600"/>
        <w:divId w:val="2005621008"/>
        <w:rPr>
          <w:rFonts w:hint="eastAsia"/>
          <w:sz w:val="30"/>
          <w:szCs w:val="30"/>
        </w:rPr>
      </w:pPr>
      <w:r>
        <w:rPr>
          <w:rFonts w:hint="eastAsia"/>
          <w:sz w:val="30"/>
          <w:szCs w:val="30"/>
        </w:rPr>
        <w:t>被告人叶某某对公诉机关指控的犯罪事实无异议并表示认罪。</w:t>
      </w:r>
    </w:p>
    <w:p w14:paraId="187FCF3D" w14:textId="77777777" w:rsidR="00335DE1" w:rsidRDefault="00335DE1">
      <w:pPr>
        <w:spacing w:line="500" w:lineRule="atLeast"/>
        <w:ind w:firstLine="600"/>
        <w:divId w:val="1399938802"/>
        <w:rPr>
          <w:rFonts w:hint="eastAsia"/>
          <w:sz w:val="30"/>
          <w:szCs w:val="30"/>
        </w:rPr>
      </w:pPr>
      <w:r>
        <w:rPr>
          <w:rFonts w:hint="eastAsia"/>
          <w:sz w:val="30"/>
          <w:szCs w:val="30"/>
        </w:rPr>
        <w:t>辩护人辩称：</w:t>
      </w:r>
      <w:r>
        <w:rPr>
          <w:rFonts w:hint="eastAsia"/>
          <w:sz w:val="30"/>
          <w:szCs w:val="30"/>
        </w:rPr>
        <w:t>1.</w:t>
      </w:r>
      <w:r>
        <w:rPr>
          <w:rFonts w:hint="eastAsia"/>
          <w:sz w:val="30"/>
          <w:szCs w:val="30"/>
        </w:rPr>
        <w:t>广东省认证认可协会是社会团体法人，协会没有任何财政拨款或国家资产，叶某某担任协会职务是会员根据协会章程选举产生，并非行政机关任命，其不是从事公务的国家工作人员，不具有贪污罪的主体身份；</w:t>
      </w:r>
      <w:r>
        <w:rPr>
          <w:rFonts w:hint="eastAsia"/>
          <w:sz w:val="30"/>
          <w:szCs w:val="30"/>
        </w:rPr>
        <w:t>2.</w:t>
      </w:r>
      <w:r>
        <w:rPr>
          <w:rFonts w:hint="eastAsia"/>
          <w:sz w:val="30"/>
          <w:szCs w:val="30"/>
        </w:rPr>
        <w:t>指控被告人叶某某与同案人杨锦汛共同套取侵吞广东省认证认可协会资金</w:t>
      </w:r>
      <w:r>
        <w:rPr>
          <w:rFonts w:hint="eastAsia"/>
          <w:sz w:val="30"/>
          <w:szCs w:val="30"/>
        </w:rPr>
        <w:t>45</w:t>
      </w:r>
      <w:r>
        <w:rPr>
          <w:rFonts w:hint="eastAsia"/>
          <w:sz w:val="30"/>
          <w:szCs w:val="30"/>
        </w:rPr>
        <w:t>万余元的事实不清，应当按照被告人叶某某的供述，以其个人实际所得</w:t>
      </w:r>
      <w:r>
        <w:rPr>
          <w:rFonts w:hint="eastAsia"/>
          <w:sz w:val="30"/>
          <w:szCs w:val="30"/>
        </w:rPr>
        <w:t>18</w:t>
      </w:r>
      <w:r>
        <w:rPr>
          <w:rFonts w:hint="eastAsia"/>
          <w:sz w:val="30"/>
          <w:szCs w:val="30"/>
        </w:rPr>
        <w:t>万元认定其犯罪数额；</w:t>
      </w:r>
      <w:r>
        <w:rPr>
          <w:rFonts w:hint="eastAsia"/>
          <w:sz w:val="30"/>
          <w:szCs w:val="30"/>
        </w:rPr>
        <w:t>3.</w:t>
      </w:r>
      <w:r>
        <w:rPr>
          <w:rFonts w:hint="eastAsia"/>
          <w:sz w:val="30"/>
          <w:szCs w:val="30"/>
        </w:rPr>
        <w:t>被告人叶某某在犯罪中其次要作用，是从犯；</w:t>
      </w:r>
      <w:r>
        <w:rPr>
          <w:rFonts w:hint="eastAsia"/>
          <w:sz w:val="30"/>
          <w:szCs w:val="30"/>
        </w:rPr>
        <w:t>4.</w:t>
      </w:r>
      <w:r>
        <w:rPr>
          <w:rFonts w:hint="eastAsia"/>
          <w:sz w:val="30"/>
          <w:szCs w:val="30"/>
        </w:rPr>
        <w:t>被告人叶某某是初犯，犯罪情节较轻，认罪悔罪态度较好，积极退赃。综上，请法庭对被告人叶某某予以从轻处罚，并适用缓刑。</w:t>
      </w:r>
    </w:p>
    <w:p w14:paraId="7A3E04F0" w14:textId="77777777" w:rsidR="00335DE1" w:rsidRDefault="00335DE1">
      <w:pPr>
        <w:spacing w:line="500" w:lineRule="atLeast"/>
        <w:ind w:firstLine="600"/>
        <w:divId w:val="191067765"/>
        <w:rPr>
          <w:rFonts w:hint="eastAsia"/>
          <w:sz w:val="30"/>
          <w:szCs w:val="30"/>
        </w:rPr>
      </w:pPr>
      <w:r>
        <w:rPr>
          <w:rFonts w:hint="eastAsia"/>
          <w:sz w:val="30"/>
          <w:szCs w:val="30"/>
        </w:rPr>
        <w:t>经审理查明：广东省认证认可协会于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月登记成立，为社会团体法人，业务主管单位为广东省质量技术监督局。由同案人杨锦汛（另案处理）担任协会法定代表人、会长，被告人叶某某担任协会副秘书长。从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月起，由叶某某担任协会法定代表人、会长，杨锦汛改任协会名誉会长。</w:t>
      </w:r>
    </w:p>
    <w:p w14:paraId="38506AB7" w14:textId="77777777" w:rsidR="00335DE1" w:rsidRDefault="00335DE1">
      <w:pPr>
        <w:spacing w:line="500" w:lineRule="atLeast"/>
        <w:ind w:firstLine="600"/>
        <w:divId w:val="49767087"/>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w:t>
      </w:r>
      <w:r>
        <w:rPr>
          <w:rFonts w:hint="eastAsia"/>
          <w:sz w:val="30"/>
          <w:szCs w:val="30"/>
        </w:rPr>
        <w:t>,</w:t>
      </w:r>
      <w:r>
        <w:rPr>
          <w:rFonts w:hint="eastAsia"/>
          <w:sz w:val="30"/>
          <w:szCs w:val="30"/>
        </w:rPr>
        <w:t>被告人叶某某伙同同案人杨锦汛利用职务之便，以虚高场租费、印刷费等形式</w:t>
      </w:r>
      <w:r>
        <w:rPr>
          <w:rFonts w:hint="eastAsia"/>
          <w:sz w:val="30"/>
          <w:szCs w:val="30"/>
        </w:rPr>
        <w:t>,</w:t>
      </w:r>
      <w:r>
        <w:rPr>
          <w:rFonts w:hint="eastAsia"/>
          <w:sz w:val="30"/>
          <w:szCs w:val="30"/>
        </w:rPr>
        <w:t>通过业务联系单位套取广东省认证认可协会现金人民币</w:t>
      </w:r>
      <w:r>
        <w:rPr>
          <w:rFonts w:hint="eastAsia"/>
          <w:sz w:val="30"/>
          <w:szCs w:val="30"/>
        </w:rPr>
        <w:t>28</w:t>
      </w:r>
      <w:r>
        <w:rPr>
          <w:rFonts w:hint="eastAsia"/>
          <w:sz w:val="30"/>
          <w:szCs w:val="30"/>
        </w:rPr>
        <w:t>万元，后两人共同分赃。具体分述如下</w:t>
      </w:r>
      <w:r>
        <w:rPr>
          <w:rFonts w:hint="eastAsia"/>
          <w:sz w:val="30"/>
          <w:szCs w:val="30"/>
        </w:rPr>
        <w:t>:</w:t>
      </w:r>
    </w:p>
    <w:p w14:paraId="001ACE51" w14:textId="77777777" w:rsidR="00335DE1" w:rsidRDefault="00335DE1">
      <w:pPr>
        <w:spacing w:line="500" w:lineRule="atLeast"/>
        <w:ind w:firstLine="600"/>
        <w:divId w:val="1909536318"/>
        <w:rPr>
          <w:rFonts w:hint="eastAsia"/>
          <w:sz w:val="30"/>
          <w:szCs w:val="30"/>
        </w:rPr>
      </w:pPr>
      <w:r>
        <w:rPr>
          <w:rFonts w:hint="eastAsia"/>
          <w:sz w:val="30"/>
          <w:szCs w:val="30"/>
        </w:rPr>
        <w:t>1.2013</w:t>
      </w:r>
      <w:r>
        <w:rPr>
          <w:rFonts w:hint="eastAsia"/>
          <w:sz w:val="30"/>
          <w:szCs w:val="30"/>
        </w:rPr>
        <w:t>年至</w:t>
      </w:r>
      <w:r>
        <w:rPr>
          <w:rFonts w:hint="eastAsia"/>
          <w:sz w:val="30"/>
          <w:szCs w:val="30"/>
        </w:rPr>
        <w:t>2016</w:t>
      </w:r>
      <w:r>
        <w:rPr>
          <w:rFonts w:hint="eastAsia"/>
          <w:sz w:val="30"/>
          <w:szCs w:val="30"/>
        </w:rPr>
        <w:t>年期间，被告人叶某某伙同同案人杨锦汛在广东省认证认可协会向广州军区金城招待所（以下简称金城酒店）、中国人民解放军海军南海舰队第一招待所（以下简称华海酒店）租用场地举办实验室人员培训班的过程中，以虚高场租费的形式，共同套取侵吞广东省认证认可协会资金人民币</w:t>
      </w:r>
      <w:r>
        <w:rPr>
          <w:rFonts w:hint="eastAsia"/>
          <w:sz w:val="30"/>
          <w:szCs w:val="30"/>
        </w:rPr>
        <w:t>4</w:t>
      </w:r>
      <w:r>
        <w:rPr>
          <w:rFonts w:hint="eastAsia"/>
          <w:sz w:val="30"/>
          <w:szCs w:val="30"/>
        </w:rPr>
        <w:t>万元。</w:t>
      </w:r>
    </w:p>
    <w:p w14:paraId="1F69B91E" w14:textId="77777777" w:rsidR="00335DE1" w:rsidRDefault="00335DE1">
      <w:pPr>
        <w:spacing w:line="500" w:lineRule="atLeast"/>
        <w:ind w:firstLine="600"/>
        <w:divId w:val="45884087"/>
        <w:rPr>
          <w:rFonts w:hint="eastAsia"/>
          <w:sz w:val="30"/>
          <w:szCs w:val="30"/>
        </w:rPr>
      </w:pPr>
      <w:r>
        <w:rPr>
          <w:rFonts w:hint="eastAsia"/>
          <w:sz w:val="30"/>
          <w:szCs w:val="30"/>
        </w:rPr>
        <w:t>2.2012</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月期间，被告人叶某某伙同同案人杨锦汛在广东省认证认可协会向广州市汇旭办公设备有限公司（以下简称汇旭公司）支付资料印刷费的过程中</w:t>
      </w:r>
      <w:r>
        <w:rPr>
          <w:rFonts w:hint="eastAsia"/>
          <w:sz w:val="30"/>
          <w:szCs w:val="30"/>
        </w:rPr>
        <w:t>,</w:t>
      </w:r>
      <w:r>
        <w:rPr>
          <w:rFonts w:hint="eastAsia"/>
          <w:sz w:val="30"/>
          <w:szCs w:val="30"/>
        </w:rPr>
        <w:t>以虚高印刷费的形式</w:t>
      </w:r>
      <w:r>
        <w:rPr>
          <w:rFonts w:hint="eastAsia"/>
          <w:sz w:val="30"/>
          <w:szCs w:val="30"/>
        </w:rPr>
        <w:t>,</w:t>
      </w:r>
      <w:r>
        <w:rPr>
          <w:rFonts w:hint="eastAsia"/>
          <w:sz w:val="30"/>
          <w:szCs w:val="30"/>
        </w:rPr>
        <w:t>共同套取侵吞广东省认证认可协会资金人民币</w:t>
      </w:r>
      <w:r>
        <w:rPr>
          <w:rFonts w:hint="eastAsia"/>
          <w:sz w:val="30"/>
          <w:szCs w:val="30"/>
        </w:rPr>
        <w:t>24</w:t>
      </w:r>
      <w:r>
        <w:rPr>
          <w:rFonts w:hint="eastAsia"/>
          <w:sz w:val="30"/>
          <w:szCs w:val="30"/>
        </w:rPr>
        <w:t>万元。</w:t>
      </w:r>
    </w:p>
    <w:p w14:paraId="35EF7683" w14:textId="77777777" w:rsidR="00335DE1" w:rsidRDefault="00335DE1">
      <w:pPr>
        <w:spacing w:line="500" w:lineRule="atLeast"/>
        <w:ind w:firstLine="600"/>
        <w:divId w:val="176534374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广州市天河区人民检察院接到群众举报，对涉嫌贪污犯罪的被告人叶某某进行调查时，被告人叶某某如实供述上述犯罪事实。同日，被告人叶某某被刑事拘留。被告人叶某某向广州市天河区人民检察院退出违法所得人民币</w:t>
      </w:r>
      <w:r>
        <w:rPr>
          <w:rFonts w:hint="eastAsia"/>
          <w:sz w:val="30"/>
          <w:szCs w:val="30"/>
        </w:rPr>
        <w:t>9</w:t>
      </w:r>
      <w:r>
        <w:rPr>
          <w:rFonts w:hint="eastAsia"/>
          <w:sz w:val="30"/>
          <w:szCs w:val="30"/>
        </w:rPr>
        <w:t>万元，向本院退出违法所得人民币</w:t>
      </w:r>
      <w:r>
        <w:rPr>
          <w:rFonts w:hint="eastAsia"/>
          <w:sz w:val="30"/>
          <w:szCs w:val="30"/>
        </w:rPr>
        <w:t>5</w:t>
      </w:r>
      <w:r>
        <w:rPr>
          <w:rFonts w:hint="eastAsia"/>
          <w:sz w:val="30"/>
          <w:szCs w:val="30"/>
        </w:rPr>
        <w:t>万元。</w:t>
      </w:r>
    </w:p>
    <w:p w14:paraId="3EA253CF" w14:textId="77777777" w:rsidR="00335DE1" w:rsidRDefault="00335DE1">
      <w:pPr>
        <w:spacing w:line="500" w:lineRule="atLeast"/>
        <w:ind w:firstLine="600"/>
        <w:divId w:val="1310859932"/>
        <w:rPr>
          <w:rFonts w:hint="eastAsia"/>
          <w:sz w:val="30"/>
          <w:szCs w:val="30"/>
        </w:rPr>
      </w:pPr>
      <w:r>
        <w:rPr>
          <w:rFonts w:hint="eastAsia"/>
          <w:sz w:val="30"/>
          <w:szCs w:val="30"/>
        </w:rPr>
        <w:t>上述事实，有广东省认证认可协会筹备、成立的相关文件、社会团体法人登记、社会团体变更登记申请表，汇旭公司商事登记信息，证人孙某、曾某、钟某飞的证言、中国建设银行网上银行电子回单、支付证明单、发票、记账凭证、专家费、教师授课费票据，破案报告，搜查证、搜查笔录、扣押物品清单、暂扣财物收据、广东省人民法院案款收据，同案人杨锦汛的供述，被告人叶某某的户籍材料及供述等证据证实，足以认定。</w:t>
      </w:r>
    </w:p>
    <w:p w14:paraId="74760C54" w14:textId="77777777" w:rsidR="00335DE1" w:rsidRDefault="00335DE1">
      <w:pPr>
        <w:spacing w:line="500" w:lineRule="atLeast"/>
        <w:ind w:firstLine="600"/>
        <w:divId w:val="1602910414"/>
        <w:rPr>
          <w:rFonts w:hint="eastAsia"/>
          <w:sz w:val="30"/>
          <w:szCs w:val="30"/>
        </w:rPr>
      </w:pPr>
      <w:r>
        <w:rPr>
          <w:rFonts w:hint="eastAsia"/>
          <w:sz w:val="30"/>
          <w:szCs w:val="30"/>
        </w:rPr>
        <w:t>关于控辩双方的争议焦点，本院综合评判如下：</w:t>
      </w:r>
    </w:p>
    <w:p w14:paraId="6FC3F470" w14:textId="77777777" w:rsidR="00335DE1" w:rsidRDefault="00335DE1">
      <w:pPr>
        <w:spacing w:line="500" w:lineRule="atLeast"/>
        <w:ind w:firstLine="600"/>
        <w:divId w:val="415326486"/>
        <w:rPr>
          <w:rFonts w:hint="eastAsia"/>
          <w:sz w:val="30"/>
          <w:szCs w:val="30"/>
        </w:rPr>
      </w:pPr>
      <w:r>
        <w:rPr>
          <w:rFonts w:hint="eastAsia"/>
          <w:sz w:val="30"/>
          <w:szCs w:val="30"/>
        </w:rPr>
        <w:t>一、关于辩护人辩称被告人叶某某不是国家工作人员的意见，经查：广东省认证认可协会于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月登记成立，为社会团体法人，业务主管单位为广东省质量技术监督局。杨锦汛原任广东省佛山市三水区质量技术监督局局长、党组书记，</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月退休后才担任广东省认证认可协会会长、法定代表人，</w:t>
      </w:r>
      <w:r>
        <w:rPr>
          <w:rFonts w:hint="eastAsia"/>
          <w:sz w:val="30"/>
          <w:szCs w:val="30"/>
        </w:rPr>
        <w:t>2016</w:t>
      </w:r>
      <w:r>
        <w:rPr>
          <w:rFonts w:hint="eastAsia"/>
          <w:sz w:val="30"/>
          <w:szCs w:val="30"/>
        </w:rPr>
        <w:t>年初担任名义会长</w:t>
      </w:r>
      <w:r>
        <w:rPr>
          <w:rFonts w:hint="eastAsia"/>
          <w:sz w:val="30"/>
          <w:szCs w:val="30"/>
        </w:rPr>
        <w:t>;</w:t>
      </w:r>
      <w:r>
        <w:rPr>
          <w:rFonts w:hint="eastAsia"/>
          <w:sz w:val="30"/>
          <w:szCs w:val="30"/>
        </w:rPr>
        <w:t>叶某某原任佛山市三水区质量技术监督局食品巡查队队长</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日辞去职务任广东省认证认可协会副秘书长，</w:t>
      </w:r>
      <w:r>
        <w:rPr>
          <w:rFonts w:hint="eastAsia"/>
          <w:sz w:val="30"/>
          <w:szCs w:val="30"/>
        </w:rPr>
        <w:t>2016</w:t>
      </w:r>
      <w:r>
        <w:rPr>
          <w:rFonts w:hint="eastAsia"/>
          <w:sz w:val="30"/>
          <w:szCs w:val="30"/>
        </w:rPr>
        <w:t>年初担任会长、法定代表人，另公诉机关并未提供证据证明杨锦汛、叶某某是受委派到社会团体从事公务或依照法律从事公务的人员。综上，杨锦汛、叶某某在广东省认证认可协会任职期间的身份为社会团体工作人员，均不具备《中华人民共和国刑法》第九十三条规定的国家工作人员身份，不符合贪污罪的主体要件。对上述辩护意见本院予以采纳。</w:t>
      </w:r>
    </w:p>
    <w:p w14:paraId="4B856BB1" w14:textId="77777777" w:rsidR="00335DE1" w:rsidRDefault="00335DE1">
      <w:pPr>
        <w:spacing w:line="500" w:lineRule="atLeast"/>
        <w:ind w:firstLine="600"/>
        <w:divId w:val="950362729"/>
        <w:rPr>
          <w:rFonts w:hint="eastAsia"/>
          <w:sz w:val="30"/>
          <w:szCs w:val="30"/>
        </w:rPr>
      </w:pPr>
      <w:r>
        <w:rPr>
          <w:rFonts w:hint="eastAsia"/>
          <w:sz w:val="30"/>
          <w:szCs w:val="30"/>
        </w:rPr>
        <w:t>二、关于公诉机关指控被告人叶某某与杨锦汛共同“虚高”费用套取广东省认证认可协会的资金</w:t>
      </w:r>
      <w:r>
        <w:rPr>
          <w:rFonts w:hint="eastAsia"/>
          <w:sz w:val="30"/>
          <w:szCs w:val="30"/>
        </w:rPr>
        <w:t>45</w:t>
      </w:r>
      <w:r>
        <w:rPr>
          <w:rFonts w:hint="eastAsia"/>
          <w:sz w:val="30"/>
          <w:szCs w:val="30"/>
        </w:rPr>
        <w:t>万余元和辩护人辩称上述指控事实不清的意见，经查：</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杨锦汛先后担任广东省认证认可协会会长、名誉会长，叶某某先后担任协会副秘书长、会长。同期，广东省认证认可协会与金城酒店、华海酒店、汇旭公司有业务往来，叶某某负责直接与上述酒店、公司联系业务，会长杨锦汛负责审批支付场租费、印刷费，后期叶某某担任会长由其审批。</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叶某某和杨锦汛先后到案，分别供述两人共同以虚高场租费、印刷费的形式，通过金城宾馆、华海酒店、汇旭公司套取广东省认证认可协会资金并共同私分的事实。金城宾馆孙某、华海酒店曾某、汇旭公司钟某飞等证人证言印证广东省认证认可协会叶某某套取资金的事实，但有关套取资金数额部分与叶某某、杨锦汛的供述存在出入。根据现有证据及存疑时有利于被告人的原则，本院就低认定杨锦汛、叶某某通过金城宾馆套取资金</w:t>
      </w:r>
      <w:r>
        <w:rPr>
          <w:rFonts w:hint="eastAsia"/>
          <w:sz w:val="30"/>
          <w:szCs w:val="30"/>
        </w:rPr>
        <w:t>2</w:t>
      </w:r>
      <w:r>
        <w:rPr>
          <w:rFonts w:hint="eastAsia"/>
          <w:sz w:val="30"/>
          <w:szCs w:val="30"/>
        </w:rPr>
        <w:t>万多元，通过华海酒店套取资金</w:t>
      </w:r>
      <w:r>
        <w:rPr>
          <w:rFonts w:hint="eastAsia"/>
          <w:sz w:val="30"/>
          <w:szCs w:val="30"/>
        </w:rPr>
        <w:t>2</w:t>
      </w:r>
      <w:r>
        <w:rPr>
          <w:rFonts w:hint="eastAsia"/>
          <w:sz w:val="30"/>
          <w:szCs w:val="30"/>
        </w:rPr>
        <w:t>万多元，通过汇旭公司套取资金</w:t>
      </w:r>
      <w:r>
        <w:rPr>
          <w:rFonts w:hint="eastAsia"/>
          <w:sz w:val="30"/>
          <w:szCs w:val="30"/>
        </w:rPr>
        <w:t>24</w:t>
      </w:r>
      <w:r>
        <w:rPr>
          <w:rFonts w:hint="eastAsia"/>
          <w:sz w:val="30"/>
          <w:szCs w:val="30"/>
        </w:rPr>
        <w:t>万元，共计</w:t>
      </w:r>
      <w:r>
        <w:rPr>
          <w:rFonts w:hint="eastAsia"/>
          <w:sz w:val="30"/>
          <w:szCs w:val="30"/>
        </w:rPr>
        <w:t>28</w:t>
      </w:r>
      <w:r>
        <w:rPr>
          <w:rFonts w:hint="eastAsia"/>
          <w:sz w:val="30"/>
          <w:szCs w:val="30"/>
        </w:rPr>
        <w:t>万元。对公诉机关超出数额的指控部分本院不予认定，对被告人、辩护人的部分辩护意见予以采纳。</w:t>
      </w:r>
    </w:p>
    <w:p w14:paraId="58813AA5" w14:textId="77777777" w:rsidR="00335DE1" w:rsidRDefault="00335DE1">
      <w:pPr>
        <w:spacing w:line="500" w:lineRule="atLeast"/>
        <w:ind w:firstLine="600"/>
        <w:divId w:val="2018265295"/>
        <w:rPr>
          <w:rFonts w:hint="eastAsia"/>
          <w:sz w:val="30"/>
          <w:szCs w:val="30"/>
        </w:rPr>
      </w:pPr>
      <w:r>
        <w:rPr>
          <w:rFonts w:hint="eastAsia"/>
          <w:sz w:val="30"/>
          <w:szCs w:val="30"/>
        </w:rPr>
        <w:t>三、关于辩护人辩称被告人叶某某是从犯的意见。被告人叶某某伙同同案人杨锦汛在</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年期间多次实施职务侵占行为，其中被告人叶某某是直接实施者，且事后亦分得大量赃款，在共同犯罪中起重要作用，根据其犯罪情节不能认定为从犯。辩护人的上述辩护意见不予采纳。</w:t>
      </w:r>
    </w:p>
    <w:p w14:paraId="70B3A182" w14:textId="77777777" w:rsidR="00335DE1" w:rsidRDefault="00335DE1">
      <w:pPr>
        <w:spacing w:line="500" w:lineRule="atLeast"/>
        <w:ind w:firstLine="600"/>
        <w:divId w:val="1290741633"/>
        <w:rPr>
          <w:rFonts w:hint="eastAsia"/>
          <w:sz w:val="30"/>
          <w:szCs w:val="30"/>
        </w:rPr>
      </w:pPr>
      <w:r>
        <w:rPr>
          <w:rFonts w:hint="eastAsia"/>
          <w:sz w:val="30"/>
          <w:szCs w:val="30"/>
        </w:rPr>
        <w:t>本院认为，被告人叶某某身为社会团体人员，结伙利用职务上的便利，将本单位财物非法占为己有，数额较大，其行为已构成职务侵占罪，依法应当对其适用“五年以下有期徒刑或者拘役”的量刑幅度予以处罚。公诉机关指控被告人叶某某的行为构成贪污罪的定性不当，本院予以纠正。被告人叶某某归案后如实供述犯罪事实，自愿认罪，并揭发同案人共同犯罪事实，可以从轻处罚。被告人叶某某已退出违法所得，酌情从轻处罚。被告人叶某某退出的违法所得应当发还被害单位。根据被告人叶某某的犯罪情节和悔罪表现，适用缓刑不致再危害社会，可以对其适用缓刑。依照《中华人民共和国刑法》第二百七十一条第一款、第六十七条第三款、第七十二条、第七十三条、第六十四条、《最高人民法院、最高人民检察院关于办理贪污贿赂刑事案件适用法律若干问题的解释》第十一条以及《最高人民法院关于处理自首和立功具体应用法律若干问题的解释》第六条的规定，判决如下：</w:t>
      </w:r>
    </w:p>
    <w:p w14:paraId="3647E2B3" w14:textId="77777777" w:rsidR="00335DE1" w:rsidRDefault="00335DE1">
      <w:pPr>
        <w:spacing w:line="500" w:lineRule="atLeast"/>
        <w:ind w:firstLine="600"/>
        <w:divId w:val="433139254"/>
        <w:rPr>
          <w:rFonts w:hint="eastAsia"/>
          <w:sz w:val="30"/>
          <w:szCs w:val="30"/>
        </w:rPr>
      </w:pPr>
      <w:r>
        <w:rPr>
          <w:rFonts w:hint="eastAsia"/>
          <w:sz w:val="30"/>
          <w:szCs w:val="30"/>
        </w:rPr>
        <w:t>一、被告人叶某某犯职务侵占罪，判处有期徒刑六个月，缓刑一年（缓刑考验期限，从判决确定之日起计算）。</w:t>
      </w:r>
    </w:p>
    <w:p w14:paraId="7ED0CB35" w14:textId="77777777" w:rsidR="00335DE1" w:rsidRDefault="00335DE1">
      <w:pPr>
        <w:spacing w:line="500" w:lineRule="atLeast"/>
        <w:ind w:firstLine="600"/>
        <w:divId w:val="1516260136"/>
        <w:rPr>
          <w:rFonts w:hint="eastAsia"/>
          <w:sz w:val="30"/>
          <w:szCs w:val="30"/>
        </w:rPr>
      </w:pPr>
      <w:r>
        <w:rPr>
          <w:rFonts w:hint="eastAsia"/>
          <w:sz w:val="30"/>
          <w:szCs w:val="30"/>
        </w:rPr>
        <w:t>二、被告人叶某某退出的违法所得人民币</w:t>
      </w:r>
      <w:r>
        <w:rPr>
          <w:rFonts w:hint="eastAsia"/>
          <w:sz w:val="30"/>
          <w:szCs w:val="30"/>
        </w:rPr>
        <w:t>14</w:t>
      </w:r>
      <w:r>
        <w:rPr>
          <w:rFonts w:hint="eastAsia"/>
          <w:sz w:val="30"/>
          <w:szCs w:val="30"/>
        </w:rPr>
        <w:t>万元发还被害单位广东省认证认可协会（被告人叶某某退出的人民币</w:t>
      </w:r>
      <w:r>
        <w:rPr>
          <w:rFonts w:hint="eastAsia"/>
          <w:sz w:val="30"/>
          <w:szCs w:val="30"/>
        </w:rPr>
        <w:t>9</w:t>
      </w:r>
      <w:r>
        <w:rPr>
          <w:rFonts w:hint="eastAsia"/>
          <w:sz w:val="30"/>
          <w:szCs w:val="30"/>
        </w:rPr>
        <w:t>万元扣押于广州市天河区人民检察院，人民币</w:t>
      </w:r>
      <w:r>
        <w:rPr>
          <w:rFonts w:hint="eastAsia"/>
          <w:sz w:val="30"/>
          <w:szCs w:val="30"/>
        </w:rPr>
        <w:t>5</w:t>
      </w:r>
      <w:r>
        <w:rPr>
          <w:rFonts w:hint="eastAsia"/>
          <w:sz w:val="30"/>
          <w:szCs w:val="30"/>
        </w:rPr>
        <w:t>万元存于本院）。</w:t>
      </w:r>
    </w:p>
    <w:p w14:paraId="2B10BCD2" w14:textId="77777777" w:rsidR="00335DE1" w:rsidRDefault="00335DE1">
      <w:pPr>
        <w:spacing w:line="500" w:lineRule="atLeast"/>
        <w:ind w:firstLine="600"/>
        <w:divId w:val="184300598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C2894D6" w14:textId="77777777" w:rsidR="00335DE1" w:rsidRDefault="00335DE1">
      <w:pPr>
        <w:spacing w:line="500" w:lineRule="atLeast"/>
        <w:jc w:val="right"/>
        <w:divId w:val="452092226"/>
        <w:rPr>
          <w:rFonts w:hint="eastAsia"/>
          <w:sz w:val="30"/>
          <w:szCs w:val="30"/>
        </w:rPr>
      </w:pPr>
      <w:r>
        <w:rPr>
          <w:rFonts w:hint="eastAsia"/>
          <w:sz w:val="30"/>
          <w:szCs w:val="30"/>
        </w:rPr>
        <w:t>审　判　长　　梁晓文</w:t>
      </w:r>
    </w:p>
    <w:p w14:paraId="7BE2B9B1" w14:textId="77777777" w:rsidR="00335DE1" w:rsidRDefault="00335DE1">
      <w:pPr>
        <w:spacing w:line="500" w:lineRule="atLeast"/>
        <w:jc w:val="right"/>
        <w:divId w:val="887565706"/>
        <w:rPr>
          <w:rFonts w:hint="eastAsia"/>
          <w:sz w:val="30"/>
          <w:szCs w:val="30"/>
        </w:rPr>
      </w:pPr>
      <w:r>
        <w:rPr>
          <w:rFonts w:hint="eastAsia"/>
          <w:sz w:val="30"/>
          <w:szCs w:val="30"/>
        </w:rPr>
        <w:t>人民陪审员　　何梅英</w:t>
      </w:r>
    </w:p>
    <w:p w14:paraId="43FAC758" w14:textId="77777777" w:rsidR="00335DE1" w:rsidRDefault="00335DE1">
      <w:pPr>
        <w:spacing w:line="500" w:lineRule="atLeast"/>
        <w:jc w:val="right"/>
        <w:divId w:val="465897165"/>
        <w:rPr>
          <w:rFonts w:hint="eastAsia"/>
          <w:sz w:val="30"/>
          <w:szCs w:val="30"/>
        </w:rPr>
      </w:pPr>
      <w:r>
        <w:rPr>
          <w:rFonts w:hint="eastAsia"/>
          <w:sz w:val="30"/>
          <w:szCs w:val="30"/>
        </w:rPr>
        <w:t>人民陪审员　　林丽坚</w:t>
      </w:r>
    </w:p>
    <w:p w14:paraId="06BE412E" w14:textId="77777777" w:rsidR="00335DE1" w:rsidRDefault="00335DE1">
      <w:pPr>
        <w:spacing w:line="500" w:lineRule="atLeast"/>
        <w:jc w:val="right"/>
        <w:divId w:val="1628661568"/>
        <w:rPr>
          <w:rFonts w:hint="eastAsia"/>
          <w:sz w:val="30"/>
          <w:szCs w:val="30"/>
        </w:rPr>
      </w:pPr>
      <w:r>
        <w:rPr>
          <w:rFonts w:hint="eastAsia"/>
          <w:sz w:val="30"/>
          <w:szCs w:val="30"/>
        </w:rPr>
        <w:t>二〇一八年十一月七日</w:t>
      </w:r>
    </w:p>
    <w:p w14:paraId="4BD73CC1" w14:textId="77777777" w:rsidR="00335DE1" w:rsidRDefault="00335DE1">
      <w:pPr>
        <w:spacing w:line="500" w:lineRule="atLeast"/>
        <w:jc w:val="right"/>
        <w:divId w:val="660888881"/>
        <w:rPr>
          <w:rFonts w:hint="eastAsia"/>
          <w:sz w:val="30"/>
          <w:szCs w:val="30"/>
        </w:rPr>
      </w:pPr>
      <w:r>
        <w:rPr>
          <w:rFonts w:hint="eastAsia"/>
          <w:sz w:val="30"/>
          <w:szCs w:val="30"/>
        </w:rPr>
        <w:t>书　记　员　　区倩慧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E099B" w14:textId="77777777" w:rsidR="00335DE1" w:rsidRDefault="00335DE1" w:rsidP="00335DE1">
      <w:pPr>
        <w:rPr>
          <w:rFonts w:hint="eastAsia"/>
        </w:rPr>
      </w:pPr>
      <w:r>
        <w:separator/>
      </w:r>
    </w:p>
  </w:endnote>
  <w:endnote w:type="continuationSeparator" w:id="0">
    <w:p w14:paraId="0DE0CB16" w14:textId="77777777" w:rsidR="00335DE1" w:rsidRDefault="00335DE1" w:rsidP="00335D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98684" w14:textId="77777777" w:rsidR="00335DE1" w:rsidRDefault="00335DE1" w:rsidP="00335DE1">
      <w:pPr>
        <w:rPr>
          <w:rFonts w:hint="eastAsia"/>
        </w:rPr>
      </w:pPr>
      <w:r>
        <w:separator/>
      </w:r>
    </w:p>
  </w:footnote>
  <w:footnote w:type="continuationSeparator" w:id="0">
    <w:p w14:paraId="7CE20327" w14:textId="77777777" w:rsidR="00335DE1" w:rsidRDefault="00335DE1" w:rsidP="00335D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5DE1"/>
    <w:rsid w:val="00335DE1"/>
    <w:rsid w:val="00553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672159"/>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5DE1"/>
    <w:pPr>
      <w:tabs>
        <w:tab w:val="center" w:pos="4153"/>
        <w:tab w:val="right" w:pos="8306"/>
      </w:tabs>
      <w:snapToGrid w:val="0"/>
      <w:jc w:val="center"/>
    </w:pPr>
    <w:rPr>
      <w:sz w:val="18"/>
      <w:szCs w:val="18"/>
    </w:rPr>
  </w:style>
  <w:style w:type="character" w:customStyle="1" w:styleId="a4">
    <w:name w:val="页眉 字符"/>
    <w:basedOn w:val="a0"/>
    <w:link w:val="a3"/>
    <w:uiPriority w:val="99"/>
    <w:rsid w:val="00335DE1"/>
    <w:rPr>
      <w:rFonts w:ascii="宋体" w:eastAsia="宋体" w:hAnsi="宋体" w:cs="宋体"/>
      <w:sz w:val="18"/>
      <w:szCs w:val="18"/>
    </w:rPr>
  </w:style>
  <w:style w:type="paragraph" w:styleId="a5">
    <w:name w:val="footer"/>
    <w:basedOn w:val="a"/>
    <w:link w:val="a6"/>
    <w:uiPriority w:val="99"/>
    <w:unhideWhenUsed/>
    <w:rsid w:val="00335DE1"/>
    <w:pPr>
      <w:tabs>
        <w:tab w:val="center" w:pos="4153"/>
        <w:tab w:val="right" w:pos="8306"/>
      </w:tabs>
      <w:snapToGrid w:val="0"/>
    </w:pPr>
    <w:rPr>
      <w:sz w:val="18"/>
      <w:szCs w:val="18"/>
    </w:rPr>
  </w:style>
  <w:style w:type="character" w:customStyle="1" w:styleId="a6">
    <w:name w:val="页脚 字符"/>
    <w:basedOn w:val="a0"/>
    <w:link w:val="a5"/>
    <w:uiPriority w:val="99"/>
    <w:rsid w:val="00335D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4087">
      <w:marLeft w:val="0"/>
      <w:marRight w:val="0"/>
      <w:marTop w:val="10"/>
      <w:marBottom w:val="10"/>
      <w:divBdr>
        <w:top w:val="none" w:sz="0" w:space="0" w:color="auto"/>
        <w:left w:val="none" w:sz="0" w:space="0" w:color="auto"/>
        <w:bottom w:val="none" w:sz="0" w:space="0" w:color="auto"/>
        <w:right w:val="none" w:sz="0" w:space="0" w:color="auto"/>
      </w:divBdr>
    </w:div>
    <w:div w:id="49767087">
      <w:marLeft w:val="0"/>
      <w:marRight w:val="0"/>
      <w:marTop w:val="10"/>
      <w:marBottom w:val="10"/>
      <w:divBdr>
        <w:top w:val="none" w:sz="0" w:space="0" w:color="auto"/>
        <w:left w:val="none" w:sz="0" w:space="0" w:color="auto"/>
        <w:bottom w:val="none" w:sz="0" w:space="0" w:color="auto"/>
        <w:right w:val="none" w:sz="0" w:space="0" w:color="auto"/>
      </w:divBdr>
    </w:div>
    <w:div w:id="191067765">
      <w:marLeft w:val="0"/>
      <w:marRight w:val="0"/>
      <w:marTop w:val="10"/>
      <w:marBottom w:val="10"/>
      <w:divBdr>
        <w:top w:val="none" w:sz="0" w:space="0" w:color="auto"/>
        <w:left w:val="none" w:sz="0" w:space="0" w:color="auto"/>
        <w:bottom w:val="none" w:sz="0" w:space="0" w:color="auto"/>
        <w:right w:val="none" w:sz="0" w:space="0" w:color="auto"/>
      </w:divBdr>
    </w:div>
    <w:div w:id="199172190">
      <w:marLeft w:val="0"/>
      <w:marRight w:val="0"/>
      <w:marTop w:val="10"/>
      <w:marBottom w:val="10"/>
      <w:divBdr>
        <w:top w:val="none" w:sz="0" w:space="0" w:color="auto"/>
        <w:left w:val="none" w:sz="0" w:space="0" w:color="auto"/>
        <w:bottom w:val="none" w:sz="0" w:space="0" w:color="auto"/>
        <w:right w:val="none" w:sz="0" w:space="0" w:color="auto"/>
      </w:divBdr>
    </w:div>
    <w:div w:id="415326486">
      <w:marLeft w:val="0"/>
      <w:marRight w:val="0"/>
      <w:marTop w:val="10"/>
      <w:marBottom w:val="10"/>
      <w:divBdr>
        <w:top w:val="none" w:sz="0" w:space="0" w:color="auto"/>
        <w:left w:val="none" w:sz="0" w:space="0" w:color="auto"/>
        <w:bottom w:val="none" w:sz="0" w:space="0" w:color="auto"/>
        <w:right w:val="none" w:sz="0" w:space="0" w:color="auto"/>
      </w:divBdr>
    </w:div>
    <w:div w:id="433139254">
      <w:marLeft w:val="0"/>
      <w:marRight w:val="0"/>
      <w:marTop w:val="10"/>
      <w:marBottom w:val="10"/>
      <w:divBdr>
        <w:top w:val="none" w:sz="0" w:space="0" w:color="auto"/>
        <w:left w:val="none" w:sz="0" w:space="0" w:color="auto"/>
        <w:bottom w:val="none" w:sz="0" w:space="0" w:color="auto"/>
        <w:right w:val="none" w:sz="0" w:space="0" w:color="auto"/>
      </w:divBdr>
    </w:div>
    <w:div w:id="452092226">
      <w:marLeft w:val="0"/>
      <w:marRight w:val="720"/>
      <w:marTop w:val="10"/>
      <w:marBottom w:val="10"/>
      <w:divBdr>
        <w:top w:val="none" w:sz="0" w:space="0" w:color="auto"/>
        <w:left w:val="none" w:sz="0" w:space="0" w:color="auto"/>
        <w:bottom w:val="none" w:sz="0" w:space="0" w:color="auto"/>
        <w:right w:val="none" w:sz="0" w:space="0" w:color="auto"/>
      </w:divBdr>
    </w:div>
    <w:div w:id="465897165">
      <w:marLeft w:val="0"/>
      <w:marRight w:val="720"/>
      <w:marTop w:val="10"/>
      <w:marBottom w:val="10"/>
      <w:divBdr>
        <w:top w:val="none" w:sz="0" w:space="0" w:color="auto"/>
        <w:left w:val="none" w:sz="0" w:space="0" w:color="auto"/>
        <w:bottom w:val="none" w:sz="0" w:space="0" w:color="auto"/>
        <w:right w:val="none" w:sz="0" w:space="0" w:color="auto"/>
      </w:divBdr>
    </w:div>
    <w:div w:id="660888881">
      <w:marLeft w:val="0"/>
      <w:marRight w:val="720"/>
      <w:marTop w:val="10"/>
      <w:marBottom w:val="10"/>
      <w:divBdr>
        <w:top w:val="none" w:sz="0" w:space="0" w:color="auto"/>
        <w:left w:val="none" w:sz="0" w:space="0" w:color="auto"/>
        <w:bottom w:val="none" w:sz="0" w:space="0" w:color="auto"/>
        <w:right w:val="none" w:sz="0" w:space="0" w:color="auto"/>
      </w:divBdr>
    </w:div>
    <w:div w:id="727412909">
      <w:marLeft w:val="0"/>
      <w:marRight w:val="0"/>
      <w:marTop w:val="10"/>
      <w:marBottom w:val="10"/>
      <w:divBdr>
        <w:top w:val="none" w:sz="0" w:space="0" w:color="auto"/>
        <w:left w:val="none" w:sz="0" w:space="0" w:color="auto"/>
        <w:bottom w:val="none" w:sz="0" w:space="0" w:color="auto"/>
        <w:right w:val="none" w:sz="0" w:space="0" w:color="auto"/>
      </w:divBdr>
    </w:div>
    <w:div w:id="850610440">
      <w:marLeft w:val="0"/>
      <w:marRight w:val="0"/>
      <w:marTop w:val="10"/>
      <w:marBottom w:val="10"/>
      <w:divBdr>
        <w:top w:val="none" w:sz="0" w:space="0" w:color="auto"/>
        <w:left w:val="none" w:sz="0" w:space="0" w:color="auto"/>
        <w:bottom w:val="none" w:sz="0" w:space="0" w:color="auto"/>
        <w:right w:val="none" w:sz="0" w:space="0" w:color="auto"/>
      </w:divBdr>
    </w:div>
    <w:div w:id="887565706">
      <w:marLeft w:val="0"/>
      <w:marRight w:val="720"/>
      <w:marTop w:val="10"/>
      <w:marBottom w:val="10"/>
      <w:divBdr>
        <w:top w:val="none" w:sz="0" w:space="0" w:color="auto"/>
        <w:left w:val="none" w:sz="0" w:space="0" w:color="auto"/>
        <w:bottom w:val="none" w:sz="0" w:space="0" w:color="auto"/>
        <w:right w:val="none" w:sz="0" w:space="0" w:color="auto"/>
      </w:divBdr>
    </w:div>
    <w:div w:id="950362729">
      <w:marLeft w:val="0"/>
      <w:marRight w:val="0"/>
      <w:marTop w:val="10"/>
      <w:marBottom w:val="10"/>
      <w:divBdr>
        <w:top w:val="none" w:sz="0" w:space="0" w:color="auto"/>
        <w:left w:val="none" w:sz="0" w:space="0" w:color="auto"/>
        <w:bottom w:val="none" w:sz="0" w:space="0" w:color="auto"/>
        <w:right w:val="none" w:sz="0" w:space="0" w:color="auto"/>
      </w:divBdr>
    </w:div>
    <w:div w:id="1119959106">
      <w:marLeft w:val="0"/>
      <w:marRight w:val="0"/>
      <w:marTop w:val="10"/>
      <w:marBottom w:val="10"/>
      <w:divBdr>
        <w:top w:val="none" w:sz="0" w:space="0" w:color="auto"/>
        <w:left w:val="none" w:sz="0" w:space="0" w:color="auto"/>
        <w:bottom w:val="none" w:sz="0" w:space="0" w:color="auto"/>
        <w:right w:val="none" w:sz="0" w:space="0" w:color="auto"/>
      </w:divBdr>
    </w:div>
    <w:div w:id="1157724482">
      <w:marLeft w:val="0"/>
      <w:marRight w:val="0"/>
      <w:marTop w:val="10"/>
      <w:marBottom w:val="10"/>
      <w:divBdr>
        <w:top w:val="none" w:sz="0" w:space="0" w:color="auto"/>
        <w:left w:val="none" w:sz="0" w:space="0" w:color="auto"/>
        <w:bottom w:val="none" w:sz="0" w:space="0" w:color="auto"/>
        <w:right w:val="none" w:sz="0" w:space="0" w:color="auto"/>
      </w:divBdr>
    </w:div>
    <w:div w:id="1254440479">
      <w:marLeft w:val="0"/>
      <w:marRight w:val="0"/>
      <w:marTop w:val="10"/>
      <w:marBottom w:val="10"/>
      <w:divBdr>
        <w:top w:val="none" w:sz="0" w:space="0" w:color="auto"/>
        <w:left w:val="none" w:sz="0" w:space="0" w:color="auto"/>
        <w:bottom w:val="none" w:sz="0" w:space="0" w:color="auto"/>
        <w:right w:val="none" w:sz="0" w:space="0" w:color="auto"/>
      </w:divBdr>
    </w:div>
    <w:div w:id="1290741633">
      <w:marLeft w:val="0"/>
      <w:marRight w:val="0"/>
      <w:marTop w:val="10"/>
      <w:marBottom w:val="10"/>
      <w:divBdr>
        <w:top w:val="none" w:sz="0" w:space="0" w:color="auto"/>
        <w:left w:val="none" w:sz="0" w:space="0" w:color="auto"/>
        <w:bottom w:val="none" w:sz="0" w:space="0" w:color="auto"/>
        <w:right w:val="none" w:sz="0" w:space="0" w:color="auto"/>
      </w:divBdr>
    </w:div>
    <w:div w:id="1298607298">
      <w:marLeft w:val="0"/>
      <w:marRight w:val="0"/>
      <w:marTop w:val="10"/>
      <w:marBottom w:val="10"/>
      <w:divBdr>
        <w:top w:val="none" w:sz="0" w:space="0" w:color="auto"/>
        <w:left w:val="none" w:sz="0" w:space="0" w:color="auto"/>
        <w:bottom w:val="none" w:sz="0" w:space="0" w:color="auto"/>
        <w:right w:val="none" w:sz="0" w:space="0" w:color="auto"/>
      </w:divBdr>
    </w:div>
    <w:div w:id="1310859932">
      <w:marLeft w:val="0"/>
      <w:marRight w:val="0"/>
      <w:marTop w:val="10"/>
      <w:marBottom w:val="10"/>
      <w:divBdr>
        <w:top w:val="none" w:sz="0" w:space="0" w:color="auto"/>
        <w:left w:val="none" w:sz="0" w:space="0" w:color="auto"/>
        <w:bottom w:val="none" w:sz="0" w:space="0" w:color="auto"/>
        <w:right w:val="none" w:sz="0" w:space="0" w:color="auto"/>
      </w:divBdr>
    </w:div>
    <w:div w:id="1388215383">
      <w:marLeft w:val="0"/>
      <w:marRight w:val="0"/>
      <w:marTop w:val="10"/>
      <w:marBottom w:val="10"/>
      <w:divBdr>
        <w:top w:val="none" w:sz="0" w:space="0" w:color="auto"/>
        <w:left w:val="none" w:sz="0" w:space="0" w:color="auto"/>
        <w:bottom w:val="none" w:sz="0" w:space="0" w:color="auto"/>
        <w:right w:val="none" w:sz="0" w:space="0" w:color="auto"/>
      </w:divBdr>
    </w:div>
    <w:div w:id="1389837894">
      <w:marLeft w:val="0"/>
      <w:marRight w:val="0"/>
      <w:marTop w:val="10"/>
      <w:marBottom w:val="10"/>
      <w:divBdr>
        <w:top w:val="none" w:sz="0" w:space="0" w:color="auto"/>
        <w:left w:val="none" w:sz="0" w:space="0" w:color="auto"/>
        <w:bottom w:val="none" w:sz="0" w:space="0" w:color="auto"/>
        <w:right w:val="none" w:sz="0" w:space="0" w:color="auto"/>
      </w:divBdr>
    </w:div>
    <w:div w:id="1399938802">
      <w:marLeft w:val="0"/>
      <w:marRight w:val="0"/>
      <w:marTop w:val="10"/>
      <w:marBottom w:val="10"/>
      <w:divBdr>
        <w:top w:val="none" w:sz="0" w:space="0" w:color="auto"/>
        <w:left w:val="none" w:sz="0" w:space="0" w:color="auto"/>
        <w:bottom w:val="none" w:sz="0" w:space="0" w:color="auto"/>
        <w:right w:val="none" w:sz="0" w:space="0" w:color="auto"/>
      </w:divBdr>
    </w:div>
    <w:div w:id="1515848408">
      <w:marLeft w:val="0"/>
      <w:marRight w:val="0"/>
      <w:marTop w:val="10"/>
      <w:marBottom w:val="10"/>
      <w:divBdr>
        <w:top w:val="none" w:sz="0" w:space="0" w:color="auto"/>
        <w:left w:val="none" w:sz="0" w:space="0" w:color="auto"/>
        <w:bottom w:val="none" w:sz="0" w:space="0" w:color="auto"/>
        <w:right w:val="none" w:sz="0" w:space="0" w:color="auto"/>
      </w:divBdr>
    </w:div>
    <w:div w:id="1516260136">
      <w:marLeft w:val="0"/>
      <w:marRight w:val="0"/>
      <w:marTop w:val="10"/>
      <w:marBottom w:val="10"/>
      <w:divBdr>
        <w:top w:val="none" w:sz="0" w:space="0" w:color="auto"/>
        <w:left w:val="none" w:sz="0" w:space="0" w:color="auto"/>
        <w:bottom w:val="none" w:sz="0" w:space="0" w:color="auto"/>
        <w:right w:val="none" w:sz="0" w:space="0" w:color="auto"/>
      </w:divBdr>
    </w:div>
    <w:div w:id="1602910414">
      <w:marLeft w:val="0"/>
      <w:marRight w:val="0"/>
      <w:marTop w:val="10"/>
      <w:marBottom w:val="10"/>
      <w:divBdr>
        <w:top w:val="none" w:sz="0" w:space="0" w:color="auto"/>
        <w:left w:val="none" w:sz="0" w:space="0" w:color="auto"/>
        <w:bottom w:val="none" w:sz="0" w:space="0" w:color="auto"/>
        <w:right w:val="none" w:sz="0" w:space="0" w:color="auto"/>
      </w:divBdr>
    </w:div>
    <w:div w:id="1628661568">
      <w:marLeft w:val="0"/>
      <w:marRight w:val="720"/>
      <w:marTop w:val="10"/>
      <w:marBottom w:val="10"/>
      <w:divBdr>
        <w:top w:val="none" w:sz="0" w:space="0" w:color="auto"/>
        <w:left w:val="none" w:sz="0" w:space="0" w:color="auto"/>
        <w:bottom w:val="none" w:sz="0" w:space="0" w:color="auto"/>
        <w:right w:val="none" w:sz="0" w:space="0" w:color="auto"/>
      </w:divBdr>
    </w:div>
    <w:div w:id="1765343741">
      <w:marLeft w:val="0"/>
      <w:marRight w:val="0"/>
      <w:marTop w:val="10"/>
      <w:marBottom w:val="10"/>
      <w:divBdr>
        <w:top w:val="none" w:sz="0" w:space="0" w:color="auto"/>
        <w:left w:val="none" w:sz="0" w:space="0" w:color="auto"/>
        <w:bottom w:val="none" w:sz="0" w:space="0" w:color="auto"/>
        <w:right w:val="none" w:sz="0" w:space="0" w:color="auto"/>
      </w:divBdr>
    </w:div>
    <w:div w:id="1843005982">
      <w:marLeft w:val="0"/>
      <w:marRight w:val="0"/>
      <w:marTop w:val="10"/>
      <w:marBottom w:val="10"/>
      <w:divBdr>
        <w:top w:val="none" w:sz="0" w:space="0" w:color="auto"/>
        <w:left w:val="none" w:sz="0" w:space="0" w:color="auto"/>
        <w:bottom w:val="none" w:sz="0" w:space="0" w:color="auto"/>
        <w:right w:val="none" w:sz="0" w:space="0" w:color="auto"/>
      </w:divBdr>
    </w:div>
    <w:div w:id="1909536318">
      <w:marLeft w:val="0"/>
      <w:marRight w:val="0"/>
      <w:marTop w:val="10"/>
      <w:marBottom w:val="10"/>
      <w:divBdr>
        <w:top w:val="none" w:sz="0" w:space="0" w:color="auto"/>
        <w:left w:val="none" w:sz="0" w:space="0" w:color="auto"/>
        <w:bottom w:val="none" w:sz="0" w:space="0" w:color="auto"/>
        <w:right w:val="none" w:sz="0" w:space="0" w:color="auto"/>
      </w:divBdr>
    </w:div>
    <w:div w:id="2005621008">
      <w:marLeft w:val="0"/>
      <w:marRight w:val="0"/>
      <w:marTop w:val="10"/>
      <w:marBottom w:val="10"/>
      <w:divBdr>
        <w:top w:val="none" w:sz="0" w:space="0" w:color="auto"/>
        <w:left w:val="none" w:sz="0" w:space="0" w:color="auto"/>
        <w:bottom w:val="none" w:sz="0" w:space="0" w:color="auto"/>
        <w:right w:val="none" w:sz="0" w:space="0" w:color="auto"/>
      </w:divBdr>
    </w:div>
    <w:div w:id="2018265295">
      <w:marLeft w:val="0"/>
      <w:marRight w:val="0"/>
      <w:marTop w:val="10"/>
      <w:marBottom w:val="10"/>
      <w:divBdr>
        <w:top w:val="none" w:sz="0" w:space="0" w:color="auto"/>
        <w:left w:val="none" w:sz="0" w:space="0" w:color="auto"/>
        <w:bottom w:val="none" w:sz="0" w:space="0" w:color="auto"/>
        <w:right w:val="none" w:sz="0" w:space="0" w:color="auto"/>
      </w:divBdr>
    </w:div>
    <w:div w:id="21244989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2025-04-30T03:55:00Z</dcterms:created>
  <dcterms:modified xsi:type="dcterms:W3CDTF">2025-04-30T03:55:00Z</dcterms:modified>
</cp:coreProperties>
</file>