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69995" w14:textId="77777777" w:rsidR="00955968" w:rsidRDefault="00955968">
      <w:pPr>
        <w:spacing w:line="500" w:lineRule="atLeast"/>
        <w:jc w:val="center"/>
        <w:divId w:val="46926969"/>
        <w:rPr>
          <w:rFonts w:ascii="黑体" w:eastAsia="黑体" w:hAnsi="黑体"/>
          <w:sz w:val="36"/>
          <w:szCs w:val="36"/>
        </w:rPr>
      </w:pPr>
      <w:r>
        <w:rPr>
          <w:rFonts w:ascii="黑体" w:eastAsia="黑体" w:hAnsi="黑体" w:hint="eastAsia"/>
          <w:sz w:val="36"/>
          <w:szCs w:val="36"/>
        </w:rPr>
        <w:t>广东省广州市中级人民法院</w:t>
      </w:r>
    </w:p>
    <w:p w14:paraId="7A4EA2E5" w14:textId="77777777" w:rsidR="00955968" w:rsidRDefault="00955968">
      <w:pPr>
        <w:spacing w:line="500" w:lineRule="atLeast"/>
        <w:jc w:val="center"/>
        <w:divId w:val="2575625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5CC2D1E" w14:textId="77777777" w:rsidR="00955968" w:rsidRDefault="00955968">
      <w:pPr>
        <w:spacing w:line="500" w:lineRule="atLeast"/>
        <w:jc w:val="right"/>
        <w:divId w:val="1255357398"/>
        <w:rPr>
          <w:rFonts w:hint="eastAsia"/>
          <w:sz w:val="30"/>
          <w:szCs w:val="30"/>
        </w:rPr>
      </w:pPr>
      <w:r>
        <w:rPr>
          <w:rFonts w:hint="eastAsia"/>
          <w:sz w:val="30"/>
          <w:szCs w:val="30"/>
        </w:rPr>
        <w:t>(2016)</w:t>
      </w:r>
      <w:r>
        <w:rPr>
          <w:rFonts w:hint="eastAsia"/>
          <w:sz w:val="30"/>
          <w:szCs w:val="30"/>
        </w:rPr>
        <w:t>粤</w:t>
      </w:r>
      <w:r>
        <w:rPr>
          <w:rFonts w:hint="eastAsia"/>
          <w:sz w:val="30"/>
          <w:szCs w:val="30"/>
        </w:rPr>
        <w:t>01</w:t>
      </w:r>
      <w:r>
        <w:rPr>
          <w:rFonts w:hint="eastAsia"/>
          <w:sz w:val="30"/>
          <w:szCs w:val="30"/>
        </w:rPr>
        <w:t>刑终</w:t>
      </w:r>
      <w:r>
        <w:rPr>
          <w:rFonts w:hint="eastAsia"/>
          <w:sz w:val="30"/>
          <w:szCs w:val="30"/>
        </w:rPr>
        <w:t>488</w:t>
      </w:r>
      <w:r>
        <w:rPr>
          <w:rFonts w:hint="eastAsia"/>
          <w:sz w:val="30"/>
          <w:szCs w:val="30"/>
        </w:rPr>
        <w:t>号</w:t>
      </w:r>
    </w:p>
    <w:p w14:paraId="74EBB089" w14:textId="77777777" w:rsidR="00955968" w:rsidRDefault="00955968">
      <w:pPr>
        <w:spacing w:line="500" w:lineRule="atLeast"/>
        <w:ind w:firstLine="600"/>
        <w:divId w:val="584146155"/>
        <w:rPr>
          <w:rFonts w:hint="eastAsia"/>
          <w:sz w:val="30"/>
          <w:szCs w:val="30"/>
        </w:rPr>
      </w:pPr>
      <w:r>
        <w:rPr>
          <w:rFonts w:hint="eastAsia"/>
          <w:sz w:val="30"/>
          <w:szCs w:val="30"/>
        </w:rPr>
        <w:t>原公诉机关广州市南沙区人民检察院。</w:t>
      </w:r>
    </w:p>
    <w:p w14:paraId="10E07368" w14:textId="77777777" w:rsidR="00955968" w:rsidRDefault="00955968">
      <w:pPr>
        <w:spacing w:line="500" w:lineRule="atLeast"/>
        <w:ind w:firstLine="600"/>
        <w:divId w:val="1311789560"/>
        <w:rPr>
          <w:rFonts w:hint="eastAsia"/>
          <w:sz w:val="30"/>
          <w:szCs w:val="30"/>
        </w:rPr>
      </w:pPr>
      <w:r>
        <w:rPr>
          <w:rFonts w:hint="eastAsia"/>
          <w:sz w:val="30"/>
          <w:szCs w:val="30"/>
        </w:rPr>
        <w:t>上诉人（原审被告人）叶治冶，私营企业主，住广州市白云区，户籍地深圳市福田区。</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日因犯非法吸收公众存款罪被广东省高级人民法院判处有期徒刑六年，</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日刑满释放。因本案于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日被刑事拘留，同月</w:t>
      </w:r>
      <w:r>
        <w:rPr>
          <w:rFonts w:hint="eastAsia"/>
          <w:sz w:val="30"/>
          <w:szCs w:val="30"/>
        </w:rPr>
        <w:t>31</w:t>
      </w:r>
      <w:r>
        <w:rPr>
          <w:rFonts w:hint="eastAsia"/>
          <w:sz w:val="30"/>
          <w:szCs w:val="30"/>
        </w:rPr>
        <w:t>日被逮捕。现押于广州市南沙区看守所。</w:t>
      </w:r>
    </w:p>
    <w:p w14:paraId="0DB8052C" w14:textId="77777777" w:rsidR="00955968" w:rsidRDefault="00955968">
      <w:pPr>
        <w:spacing w:line="500" w:lineRule="atLeast"/>
        <w:ind w:firstLine="600"/>
        <w:divId w:val="992217939"/>
        <w:rPr>
          <w:rFonts w:hint="eastAsia"/>
          <w:sz w:val="30"/>
          <w:szCs w:val="30"/>
        </w:rPr>
      </w:pPr>
      <w:r>
        <w:rPr>
          <w:rFonts w:hint="eastAsia"/>
          <w:sz w:val="30"/>
          <w:szCs w:val="30"/>
        </w:rPr>
        <w:t>辩护人欧阳达辉、龚子英，广东广信君达律师事务所律师。</w:t>
      </w:r>
    </w:p>
    <w:p w14:paraId="67AB18C9" w14:textId="77777777" w:rsidR="00955968" w:rsidRDefault="00955968">
      <w:pPr>
        <w:spacing w:line="500" w:lineRule="atLeast"/>
        <w:ind w:firstLine="600"/>
        <w:divId w:val="172569182"/>
        <w:rPr>
          <w:rFonts w:hint="eastAsia"/>
          <w:sz w:val="30"/>
          <w:szCs w:val="30"/>
        </w:rPr>
      </w:pPr>
      <w:r>
        <w:rPr>
          <w:rFonts w:hint="eastAsia"/>
          <w:sz w:val="30"/>
          <w:szCs w:val="30"/>
        </w:rPr>
        <w:t>广州市南沙区人民法院审理广州市南沙区人民检察院指控原审被告人叶治冶犯行贿罪一案，于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日作出（</w:t>
      </w:r>
      <w:r>
        <w:rPr>
          <w:rFonts w:hint="eastAsia"/>
          <w:sz w:val="30"/>
          <w:szCs w:val="30"/>
        </w:rPr>
        <w:t>2015</w:t>
      </w:r>
      <w:r>
        <w:rPr>
          <w:rFonts w:hint="eastAsia"/>
          <w:sz w:val="30"/>
          <w:szCs w:val="30"/>
        </w:rPr>
        <w:t>）穗南法刑初字第</w:t>
      </w:r>
      <w:r>
        <w:rPr>
          <w:rFonts w:hint="eastAsia"/>
          <w:sz w:val="30"/>
          <w:szCs w:val="30"/>
        </w:rPr>
        <w:t>14</w:t>
      </w:r>
      <w:r>
        <w:rPr>
          <w:rFonts w:hint="eastAsia"/>
          <w:sz w:val="30"/>
          <w:szCs w:val="30"/>
        </w:rPr>
        <w:t>号刑事判决。原审被告人叶治冶不服，向本院提起上诉。本院依法组成合议庭，经过阅卷，讯问上诉人，认为事实清楚，决定不开庭审理。现已审理终结。</w:t>
      </w:r>
    </w:p>
    <w:p w14:paraId="29E2D2E1" w14:textId="77777777" w:rsidR="00955968" w:rsidRDefault="00955968">
      <w:pPr>
        <w:spacing w:line="500" w:lineRule="atLeast"/>
        <w:ind w:firstLine="600"/>
        <w:divId w:val="1225070053"/>
        <w:rPr>
          <w:rFonts w:hint="eastAsia"/>
          <w:sz w:val="30"/>
          <w:szCs w:val="30"/>
        </w:rPr>
      </w:pPr>
      <w:r>
        <w:rPr>
          <w:rFonts w:hint="eastAsia"/>
          <w:sz w:val="30"/>
          <w:szCs w:val="30"/>
        </w:rPr>
        <w:t>原审判决认定：</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被告人叶治冶受雇于广东德生科技有限公司，其与德生公司签署“学校安全技防系统（校园卫士）”合作协议，承包经营“校园卫士”项目。为使学校安全技防系统在广州市南沙区的中小学中安装、推广，被告人叶治冶找到时任南沙区人民政府督导室主任的杨某，并且分别于</w:t>
      </w:r>
      <w:r>
        <w:rPr>
          <w:rFonts w:hint="eastAsia"/>
          <w:sz w:val="30"/>
          <w:szCs w:val="30"/>
        </w:rPr>
        <w:t>2010</w:t>
      </w:r>
      <w:r>
        <w:rPr>
          <w:rFonts w:hint="eastAsia"/>
          <w:sz w:val="30"/>
          <w:szCs w:val="30"/>
        </w:rPr>
        <w:t>年、</w:t>
      </w:r>
      <w:r>
        <w:rPr>
          <w:rFonts w:hint="eastAsia"/>
          <w:sz w:val="30"/>
          <w:szCs w:val="30"/>
        </w:rPr>
        <w:t>2012</w:t>
      </w:r>
      <w:r>
        <w:rPr>
          <w:rFonts w:hint="eastAsia"/>
          <w:sz w:val="30"/>
          <w:szCs w:val="30"/>
        </w:rPr>
        <w:t>年先后两次向杨某贿送现金分别</w:t>
      </w:r>
      <w:r>
        <w:rPr>
          <w:rFonts w:hint="eastAsia"/>
          <w:sz w:val="30"/>
          <w:szCs w:val="30"/>
        </w:rPr>
        <w:t>100000</w:t>
      </w:r>
      <w:r>
        <w:rPr>
          <w:rFonts w:hint="eastAsia"/>
          <w:sz w:val="30"/>
          <w:szCs w:val="30"/>
        </w:rPr>
        <w:t>元和</w:t>
      </w:r>
      <w:r>
        <w:rPr>
          <w:rFonts w:hint="eastAsia"/>
          <w:sz w:val="30"/>
          <w:szCs w:val="30"/>
        </w:rPr>
        <w:t>99400</w:t>
      </w:r>
      <w:r>
        <w:rPr>
          <w:rFonts w:hint="eastAsia"/>
          <w:sz w:val="30"/>
          <w:szCs w:val="30"/>
        </w:rPr>
        <w:t>元，共计</w:t>
      </w:r>
      <w:r>
        <w:rPr>
          <w:rFonts w:hint="eastAsia"/>
          <w:sz w:val="30"/>
          <w:szCs w:val="30"/>
        </w:rPr>
        <w:t>199400</w:t>
      </w:r>
      <w:r>
        <w:rPr>
          <w:rFonts w:hint="eastAsia"/>
          <w:sz w:val="30"/>
          <w:szCs w:val="30"/>
        </w:rPr>
        <w:t>元。在杨某的帮助下，德生公司先后与南沙区多家学校签订“合作共建学校安全技防系统（校园卫士）协议书”，顺利开展“校园卫士”项目。被告人叶治冶于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日到检察机关投案。同日，检察机关对被告人叶治冶立案侦查。</w:t>
      </w:r>
    </w:p>
    <w:p w14:paraId="7DC0BEE0" w14:textId="77777777" w:rsidR="00955968" w:rsidRDefault="00955968">
      <w:pPr>
        <w:spacing w:line="500" w:lineRule="atLeast"/>
        <w:ind w:firstLine="600"/>
        <w:divId w:val="279649563"/>
        <w:rPr>
          <w:rFonts w:hint="eastAsia"/>
          <w:sz w:val="30"/>
          <w:szCs w:val="30"/>
        </w:rPr>
      </w:pPr>
      <w:r>
        <w:rPr>
          <w:rFonts w:hint="eastAsia"/>
          <w:sz w:val="30"/>
          <w:szCs w:val="30"/>
        </w:rPr>
        <w:lastRenderedPageBreak/>
        <w:t>上述事实，有下列经原审庭审举证、质证的证据证实：</w:t>
      </w:r>
    </w:p>
    <w:p w14:paraId="66679FF8" w14:textId="77777777" w:rsidR="00955968" w:rsidRDefault="00955968">
      <w:pPr>
        <w:spacing w:line="500" w:lineRule="atLeast"/>
        <w:ind w:firstLine="600"/>
        <w:divId w:val="792091798"/>
        <w:rPr>
          <w:rFonts w:hint="eastAsia"/>
          <w:sz w:val="30"/>
          <w:szCs w:val="30"/>
        </w:rPr>
      </w:pPr>
      <w:r>
        <w:rPr>
          <w:rFonts w:hint="eastAsia"/>
          <w:sz w:val="30"/>
          <w:szCs w:val="30"/>
        </w:rPr>
        <w:t>1.</w:t>
      </w:r>
      <w:r>
        <w:rPr>
          <w:rFonts w:hint="eastAsia"/>
          <w:sz w:val="30"/>
          <w:szCs w:val="30"/>
        </w:rPr>
        <w:t>证人杨某的证言，证实其在担任南沙区教育局的党委委员、督导室主任期间，经其推荐，叶治冶承办了整个南沙区学校的校园门禁系统业务。在这过程中，其分别于</w:t>
      </w:r>
      <w:r>
        <w:rPr>
          <w:rFonts w:hint="eastAsia"/>
          <w:sz w:val="30"/>
          <w:szCs w:val="30"/>
        </w:rPr>
        <w:t>2010</w:t>
      </w:r>
      <w:r>
        <w:rPr>
          <w:rFonts w:hint="eastAsia"/>
          <w:sz w:val="30"/>
          <w:szCs w:val="30"/>
        </w:rPr>
        <w:t>年下半年和</w:t>
      </w:r>
      <w:r>
        <w:rPr>
          <w:rFonts w:hint="eastAsia"/>
          <w:sz w:val="30"/>
          <w:szCs w:val="30"/>
        </w:rPr>
        <w:t>2012</w:t>
      </w:r>
      <w:r>
        <w:rPr>
          <w:rFonts w:hint="eastAsia"/>
          <w:sz w:val="30"/>
          <w:szCs w:val="30"/>
        </w:rPr>
        <w:t>年下半年，两次分别收到叶治冶送的贿款</w:t>
      </w:r>
      <w:r>
        <w:rPr>
          <w:rFonts w:hint="eastAsia"/>
          <w:sz w:val="30"/>
          <w:szCs w:val="30"/>
        </w:rPr>
        <w:t>10</w:t>
      </w:r>
      <w:r>
        <w:rPr>
          <w:rFonts w:hint="eastAsia"/>
          <w:sz w:val="30"/>
          <w:szCs w:val="30"/>
        </w:rPr>
        <w:t>万元，其中叶治冶在第二次送其</w:t>
      </w:r>
      <w:r>
        <w:rPr>
          <w:rFonts w:hint="eastAsia"/>
          <w:sz w:val="30"/>
          <w:szCs w:val="30"/>
        </w:rPr>
        <w:t>10</w:t>
      </w:r>
      <w:r>
        <w:rPr>
          <w:rFonts w:hint="eastAsia"/>
          <w:sz w:val="30"/>
          <w:szCs w:val="30"/>
        </w:rPr>
        <w:t>万元时抽走</w:t>
      </w:r>
      <w:r>
        <w:rPr>
          <w:rFonts w:hint="eastAsia"/>
          <w:sz w:val="30"/>
          <w:szCs w:val="30"/>
        </w:rPr>
        <w:t>500</w:t>
      </w:r>
      <w:r>
        <w:rPr>
          <w:rFonts w:hint="eastAsia"/>
          <w:sz w:val="30"/>
          <w:szCs w:val="30"/>
        </w:rPr>
        <w:t>至</w:t>
      </w:r>
      <w:r>
        <w:rPr>
          <w:rFonts w:hint="eastAsia"/>
          <w:sz w:val="30"/>
          <w:szCs w:val="30"/>
        </w:rPr>
        <w:t>600</w:t>
      </w:r>
      <w:r>
        <w:rPr>
          <w:rFonts w:hint="eastAsia"/>
          <w:sz w:val="30"/>
          <w:szCs w:val="30"/>
        </w:rPr>
        <w:t>元用于加油。</w:t>
      </w:r>
    </w:p>
    <w:p w14:paraId="3070CC07" w14:textId="77777777" w:rsidR="00955968" w:rsidRDefault="00955968">
      <w:pPr>
        <w:spacing w:line="500" w:lineRule="atLeast"/>
        <w:ind w:firstLine="600"/>
        <w:divId w:val="490486987"/>
        <w:rPr>
          <w:rFonts w:hint="eastAsia"/>
          <w:sz w:val="30"/>
          <w:szCs w:val="30"/>
        </w:rPr>
      </w:pPr>
      <w:r>
        <w:rPr>
          <w:rFonts w:hint="eastAsia"/>
          <w:sz w:val="30"/>
          <w:szCs w:val="30"/>
        </w:rPr>
        <w:t>2.</w:t>
      </w:r>
      <w:r>
        <w:rPr>
          <w:rFonts w:hint="eastAsia"/>
          <w:sz w:val="30"/>
          <w:szCs w:val="30"/>
        </w:rPr>
        <w:t>证人虢晓彬的证言，证实叶治冶是德生公司校园卫士项目高管。在校园卫士项目上，通过叶治冶的撮合，其跟南沙教育局姓杨的领导吃过两次饭，每次都是六、七个人，对方只有姓杨的一个人，饭桌上只谈技术上的事情。在叶治冶的推动下，公司在南沙</w:t>
      </w:r>
      <w:r>
        <w:rPr>
          <w:rFonts w:hint="eastAsia"/>
          <w:sz w:val="30"/>
          <w:szCs w:val="30"/>
        </w:rPr>
        <w:t>30</w:t>
      </w:r>
      <w:r>
        <w:rPr>
          <w:rFonts w:hint="eastAsia"/>
          <w:sz w:val="30"/>
          <w:szCs w:val="30"/>
        </w:rPr>
        <w:t>多所学校安装了校园卫士的安防系统，但由于服务的订购率不高，该项业务是亏损的。其不知道叶治冶如何开展业务，叶治冶也没有向其汇报过需要费用向相关部门沟通关系。叶治冶向公司借支了三笔较大额度的资金。由于在校园卫士项目上，公司承诺提供</w:t>
      </w:r>
      <w:r>
        <w:rPr>
          <w:rFonts w:hint="eastAsia"/>
          <w:sz w:val="30"/>
          <w:szCs w:val="30"/>
        </w:rPr>
        <w:t>500</w:t>
      </w:r>
      <w:r>
        <w:rPr>
          <w:rFonts w:hint="eastAsia"/>
          <w:sz w:val="30"/>
          <w:szCs w:val="30"/>
        </w:rPr>
        <w:t>万元以上资金支持该项目，叶治冶向公司借支的钱没有超过该额度，属于正常的项目开支，不用归还公司。杨某和德生科技有限公司之间没有过借贷关系。</w:t>
      </w:r>
    </w:p>
    <w:p w14:paraId="725007B3" w14:textId="77777777" w:rsidR="00955968" w:rsidRDefault="00955968">
      <w:pPr>
        <w:spacing w:line="500" w:lineRule="atLeast"/>
        <w:ind w:firstLine="600"/>
        <w:divId w:val="1514413769"/>
        <w:rPr>
          <w:rFonts w:hint="eastAsia"/>
          <w:sz w:val="30"/>
          <w:szCs w:val="30"/>
        </w:rPr>
      </w:pPr>
      <w:r>
        <w:rPr>
          <w:rFonts w:hint="eastAsia"/>
          <w:sz w:val="30"/>
          <w:szCs w:val="30"/>
        </w:rPr>
        <w:t>3.</w:t>
      </w:r>
      <w:r>
        <w:rPr>
          <w:rFonts w:hint="eastAsia"/>
          <w:sz w:val="30"/>
          <w:szCs w:val="30"/>
        </w:rPr>
        <w:t>证人孙某的证言，证实德生公司财务审批流程，叶治冶有向公司借支大额款项，都是叶治冶个人填写借支单，交财务审核之后交给其呈虢晓彬审批，再由其把审批好的单据交给财务。财务见单后通知叶治冶领钱，领款时由叶治冶本人签字。</w:t>
      </w:r>
    </w:p>
    <w:p w14:paraId="03445218" w14:textId="77777777" w:rsidR="00955968" w:rsidRDefault="00955968">
      <w:pPr>
        <w:spacing w:line="500" w:lineRule="atLeast"/>
        <w:ind w:firstLine="600"/>
        <w:divId w:val="633753243"/>
        <w:rPr>
          <w:rFonts w:hint="eastAsia"/>
          <w:sz w:val="30"/>
          <w:szCs w:val="30"/>
        </w:rPr>
      </w:pPr>
      <w:r>
        <w:rPr>
          <w:rFonts w:hint="eastAsia"/>
          <w:sz w:val="30"/>
          <w:szCs w:val="30"/>
        </w:rPr>
        <w:t>4.</w:t>
      </w:r>
      <w:r>
        <w:rPr>
          <w:rFonts w:hint="eastAsia"/>
          <w:sz w:val="30"/>
          <w:szCs w:val="30"/>
        </w:rPr>
        <w:t>证人刘某的证言，证实</w:t>
      </w:r>
      <w:r>
        <w:rPr>
          <w:rFonts w:hint="eastAsia"/>
          <w:sz w:val="30"/>
          <w:szCs w:val="30"/>
        </w:rPr>
        <w:t>2010</w:t>
      </w:r>
      <w:r>
        <w:rPr>
          <w:rFonts w:hint="eastAsia"/>
          <w:sz w:val="30"/>
          <w:szCs w:val="30"/>
        </w:rPr>
        <w:t>年其与叶治冶、叶某、钟某一起和德生科技有限公司签订了校园卫士销售合作协议。根据该协议，叶治冶做校园卫士项目部经理，负责该项目全面工作，其任销售总监，负责做合同和合作方案，叶某负责校园卫士的运营，钟某负责市场招商。南沙的业务前期主要是叶治冶亲自去办的，他说在南沙有关系，就找了南沙区教育局一个叫杨某的领导帮忙组织南沙区区属中小学的领导召开了一个校园安全方面的现场办公会，随后校园卫士项目在南沙区区属中小学安装了几十套校园安全系统。叶治冶在南沙开展业务所需的费用都是从德生公司出的，但具体如何处理其不清楚。该项目由于亏损一直没有结算过。</w:t>
      </w:r>
    </w:p>
    <w:p w14:paraId="6F0E2421" w14:textId="77777777" w:rsidR="00955968" w:rsidRDefault="00955968">
      <w:pPr>
        <w:spacing w:line="500" w:lineRule="atLeast"/>
        <w:ind w:firstLine="600"/>
        <w:divId w:val="1060011973"/>
        <w:rPr>
          <w:rFonts w:hint="eastAsia"/>
          <w:sz w:val="30"/>
          <w:szCs w:val="30"/>
        </w:rPr>
      </w:pPr>
      <w:r>
        <w:rPr>
          <w:rFonts w:hint="eastAsia"/>
          <w:sz w:val="30"/>
          <w:szCs w:val="30"/>
        </w:rPr>
        <w:t>5.</w:t>
      </w:r>
      <w:r>
        <w:rPr>
          <w:rFonts w:hint="eastAsia"/>
          <w:sz w:val="30"/>
          <w:szCs w:val="30"/>
        </w:rPr>
        <w:t>证人钟某的证言，证实其从</w:t>
      </w:r>
      <w:r>
        <w:rPr>
          <w:rFonts w:hint="eastAsia"/>
          <w:sz w:val="30"/>
          <w:szCs w:val="30"/>
        </w:rPr>
        <w:t>2010</w:t>
      </w:r>
      <w:r>
        <w:rPr>
          <w:rFonts w:hint="eastAsia"/>
          <w:sz w:val="30"/>
          <w:szCs w:val="30"/>
        </w:rPr>
        <w:t>年就被德生公司安排到校园卫士项目做销售业务，之后经该项目负责人叶治冶提议，由叶治冶、叶某、刘某及其与德生公司签订了一份校园卫士销售方面的合作协议，之后叶治冶、叶某、刘某及其依据协议在全国范围内开展校园卫士销售工作。但是由于校园卫士这个项目一直没有盈利，一直没有结算过。</w:t>
      </w:r>
    </w:p>
    <w:p w14:paraId="0C8CF5C9" w14:textId="77777777" w:rsidR="00955968" w:rsidRDefault="00955968">
      <w:pPr>
        <w:spacing w:line="500" w:lineRule="atLeast"/>
        <w:ind w:firstLine="600"/>
        <w:divId w:val="1284070004"/>
        <w:rPr>
          <w:rFonts w:hint="eastAsia"/>
          <w:sz w:val="30"/>
          <w:szCs w:val="30"/>
        </w:rPr>
      </w:pPr>
      <w:r>
        <w:rPr>
          <w:rFonts w:hint="eastAsia"/>
          <w:sz w:val="30"/>
          <w:szCs w:val="30"/>
        </w:rPr>
        <w:t>6.</w:t>
      </w:r>
      <w:r>
        <w:rPr>
          <w:rFonts w:hint="eastAsia"/>
          <w:sz w:val="30"/>
          <w:szCs w:val="30"/>
        </w:rPr>
        <w:t>到案经过、立案决定书，证实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日，叶治冶到广州市南沙区人民检察院投案，该院于同日立案侦查。</w:t>
      </w:r>
    </w:p>
    <w:p w14:paraId="16BDEAE0" w14:textId="77777777" w:rsidR="00955968" w:rsidRDefault="00955968">
      <w:pPr>
        <w:spacing w:line="500" w:lineRule="atLeast"/>
        <w:ind w:firstLine="600"/>
        <w:divId w:val="983045923"/>
        <w:rPr>
          <w:rFonts w:hint="eastAsia"/>
          <w:sz w:val="30"/>
          <w:szCs w:val="30"/>
        </w:rPr>
      </w:pPr>
      <w:r>
        <w:rPr>
          <w:rFonts w:hint="eastAsia"/>
          <w:sz w:val="30"/>
          <w:szCs w:val="30"/>
        </w:rPr>
        <w:t>7.</w:t>
      </w:r>
      <w:r>
        <w:rPr>
          <w:rFonts w:hint="eastAsia"/>
          <w:sz w:val="30"/>
          <w:szCs w:val="30"/>
        </w:rPr>
        <w:t>杨某工作履历，证实杨某工作履历和现职情况。</w:t>
      </w:r>
    </w:p>
    <w:p w14:paraId="0EE85876" w14:textId="77777777" w:rsidR="00955968" w:rsidRDefault="00955968">
      <w:pPr>
        <w:spacing w:line="500" w:lineRule="atLeast"/>
        <w:ind w:firstLine="600"/>
        <w:divId w:val="878082854"/>
        <w:rPr>
          <w:rFonts w:hint="eastAsia"/>
          <w:sz w:val="30"/>
          <w:szCs w:val="30"/>
        </w:rPr>
      </w:pPr>
      <w:r>
        <w:rPr>
          <w:rFonts w:hint="eastAsia"/>
          <w:sz w:val="30"/>
          <w:szCs w:val="30"/>
        </w:rPr>
        <w:t>8.</w:t>
      </w:r>
      <w:r>
        <w:rPr>
          <w:rFonts w:hint="eastAsia"/>
          <w:sz w:val="30"/>
          <w:szCs w:val="30"/>
        </w:rPr>
        <w:t>叶治冶户籍材料、刑事判决书，证实叶治冶身份情况和前科情况。</w:t>
      </w:r>
    </w:p>
    <w:p w14:paraId="02966C7B" w14:textId="77777777" w:rsidR="00955968" w:rsidRDefault="00955968">
      <w:pPr>
        <w:spacing w:line="500" w:lineRule="atLeast"/>
        <w:ind w:firstLine="600"/>
        <w:divId w:val="77872599"/>
        <w:rPr>
          <w:rFonts w:hint="eastAsia"/>
          <w:sz w:val="30"/>
          <w:szCs w:val="30"/>
        </w:rPr>
      </w:pPr>
      <w:r>
        <w:rPr>
          <w:rFonts w:hint="eastAsia"/>
          <w:sz w:val="30"/>
          <w:szCs w:val="30"/>
        </w:rPr>
        <w:t>9.</w:t>
      </w:r>
      <w:r>
        <w:rPr>
          <w:rFonts w:hint="eastAsia"/>
          <w:sz w:val="30"/>
          <w:szCs w:val="30"/>
        </w:rPr>
        <w:t>广东德生科技有限公司营业执照、工商登记资料，证实该公司经营情况。</w:t>
      </w:r>
    </w:p>
    <w:p w14:paraId="5FCC5458" w14:textId="77777777" w:rsidR="00955968" w:rsidRDefault="00955968">
      <w:pPr>
        <w:spacing w:line="500" w:lineRule="atLeast"/>
        <w:ind w:firstLine="600"/>
        <w:divId w:val="96872244"/>
        <w:rPr>
          <w:rFonts w:hint="eastAsia"/>
          <w:sz w:val="30"/>
          <w:szCs w:val="30"/>
        </w:rPr>
      </w:pPr>
      <w:r>
        <w:rPr>
          <w:rFonts w:hint="eastAsia"/>
          <w:sz w:val="30"/>
          <w:szCs w:val="30"/>
        </w:rPr>
        <w:t>10.</w:t>
      </w:r>
      <w:r>
        <w:rPr>
          <w:rFonts w:hint="eastAsia"/>
          <w:sz w:val="30"/>
          <w:szCs w:val="30"/>
        </w:rPr>
        <w:t>叶治冶等人与德生公司签署的“学校安全技防系统（校园卫士）合作协议”，证实甲方德生科技有限公司与乙方叶治冶、叶某、刘某、钟某四人签订的合作协议：…甲乙双方合作“校园卫士”项目，由乙方承包经营“校园卫士”项目，在甲方领导下独立开展各项工作，乙方在经营服务期间遵守国家的法律法规及甲方指定的各项规章制度。乙方负责组建营销团队进行营销，在公司内部实行统一平台、独立运营、项目管理、费用包干的合作经营模式。“校园卫士”项目份额甲方占</w:t>
      </w:r>
      <w:r>
        <w:rPr>
          <w:rFonts w:hint="eastAsia"/>
          <w:sz w:val="30"/>
          <w:szCs w:val="30"/>
        </w:rPr>
        <w:t>45%</w:t>
      </w:r>
      <w:r>
        <w:rPr>
          <w:rFonts w:hint="eastAsia"/>
          <w:sz w:val="30"/>
          <w:szCs w:val="30"/>
        </w:rPr>
        <w:t>，乙方占</w:t>
      </w:r>
      <w:r>
        <w:rPr>
          <w:rFonts w:hint="eastAsia"/>
          <w:sz w:val="30"/>
          <w:szCs w:val="30"/>
        </w:rPr>
        <w:t>55%</w:t>
      </w:r>
      <w:r>
        <w:rPr>
          <w:rFonts w:hint="eastAsia"/>
          <w:sz w:val="30"/>
          <w:szCs w:val="30"/>
        </w:rPr>
        <w:t>，甲方给予“校园卫士”项目人民币</w:t>
      </w:r>
      <w:r>
        <w:rPr>
          <w:rFonts w:hint="eastAsia"/>
          <w:sz w:val="30"/>
          <w:szCs w:val="30"/>
        </w:rPr>
        <w:t>500</w:t>
      </w:r>
      <w:r>
        <w:rPr>
          <w:rFonts w:hint="eastAsia"/>
          <w:sz w:val="30"/>
          <w:szCs w:val="30"/>
        </w:rPr>
        <w:t>万元规模以上的持续预算和使用额度，支持项目的生产及销售。</w:t>
      </w:r>
    </w:p>
    <w:p w14:paraId="3CCC8D83" w14:textId="77777777" w:rsidR="00955968" w:rsidRDefault="00955968">
      <w:pPr>
        <w:spacing w:line="500" w:lineRule="atLeast"/>
        <w:ind w:firstLine="600"/>
        <w:divId w:val="60637955"/>
        <w:rPr>
          <w:rFonts w:hint="eastAsia"/>
          <w:sz w:val="30"/>
          <w:szCs w:val="30"/>
        </w:rPr>
      </w:pPr>
      <w:r>
        <w:rPr>
          <w:rFonts w:hint="eastAsia"/>
          <w:sz w:val="30"/>
          <w:szCs w:val="30"/>
        </w:rPr>
        <w:t>11.</w:t>
      </w:r>
      <w:r>
        <w:rPr>
          <w:rFonts w:hint="eastAsia"/>
          <w:sz w:val="30"/>
          <w:szCs w:val="30"/>
        </w:rPr>
        <w:t>广东德生科技有限公司出具的证明、情况说明，证实叶治冶于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月入职广东德生科技有限公司，负责</w:t>
      </w:r>
      <w:r>
        <w:rPr>
          <w:rFonts w:hint="eastAsia"/>
          <w:sz w:val="30"/>
          <w:szCs w:val="30"/>
        </w:rPr>
        <w:t>3G</w:t>
      </w:r>
      <w:r>
        <w:rPr>
          <w:rFonts w:hint="eastAsia"/>
          <w:sz w:val="30"/>
          <w:szCs w:val="30"/>
        </w:rPr>
        <w:t>通讯项目筹备及校园卫士事业部的日常管理及市场拓展工作。叶治冶等四人与德生公司签订合作协议后，由叶治冶承包经营“校园卫士”项目。截止</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月，叶治冶个人借支</w:t>
      </w:r>
      <w:r>
        <w:rPr>
          <w:rFonts w:hint="eastAsia"/>
          <w:sz w:val="30"/>
          <w:szCs w:val="30"/>
        </w:rPr>
        <w:t>103</w:t>
      </w:r>
      <w:r>
        <w:rPr>
          <w:rFonts w:hint="eastAsia"/>
          <w:sz w:val="30"/>
          <w:szCs w:val="30"/>
        </w:rPr>
        <w:t>万元，项目的服务收益仅为</w:t>
      </w:r>
      <w:r>
        <w:rPr>
          <w:rFonts w:hint="eastAsia"/>
          <w:sz w:val="30"/>
          <w:szCs w:val="30"/>
        </w:rPr>
        <w:t>4.6</w:t>
      </w:r>
      <w:r>
        <w:rPr>
          <w:rFonts w:hint="eastAsia"/>
          <w:sz w:val="30"/>
          <w:szCs w:val="30"/>
        </w:rPr>
        <w:t>万元，处于严重亏损状态。在此期间无领取过校园卫士南沙项目提成。</w:t>
      </w:r>
    </w:p>
    <w:p w14:paraId="0E5DA765" w14:textId="77777777" w:rsidR="00955968" w:rsidRDefault="00955968">
      <w:pPr>
        <w:spacing w:line="500" w:lineRule="atLeast"/>
        <w:ind w:firstLine="600"/>
        <w:divId w:val="1785154223"/>
        <w:rPr>
          <w:rFonts w:hint="eastAsia"/>
          <w:sz w:val="30"/>
          <w:szCs w:val="30"/>
        </w:rPr>
      </w:pPr>
      <w:r>
        <w:rPr>
          <w:rFonts w:hint="eastAsia"/>
          <w:sz w:val="30"/>
          <w:szCs w:val="30"/>
        </w:rPr>
        <w:t>12.</w:t>
      </w:r>
      <w:r>
        <w:rPr>
          <w:rFonts w:hint="eastAsia"/>
          <w:sz w:val="30"/>
          <w:szCs w:val="30"/>
        </w:rPr>
        <w:t>借支单及报销凭证，证实叶治冶从德生公司借支的款项及报销凭证情况。</w:t>
      </w:r>
    </w:p>
    <w:p w14:paraId="39EB8823" w14:textId="77777777" w:rsidR="00955968" w:rsidRDefault="00955968">
      <w:pPr>
        <w:spacing w:line="500" w:lineRule="atLeast"/>
        <w:ind w:firstLine="600"/>
        <w:divId w:val="1253011821"/>
        <w:rPr>
          <w:rFonts w:hint="eastAsia"/>
          <w:sz w:val="30"/>
          <w:szCs w:val="30"/>
        </w:rPr>
      </w:pPr>
      <w:r>
        <w:rPr>
          <w:rFonts w:hint="eastAsia"/>
          <w:sz w:val="30"/>
          <w:szCs w:val="30"/>
        </w:rPr>
        <w:t>13.</w:t>
      </w:r>
      <w:r>
        <w:rPr>
          <w:rFonts w:hint="eastAsia"/>
          <w:sz w:val="30"/>
          <w:szCs w:val="30"/>
        </w:rPr>
        <w:t>德生公司与相关学校签订的协议书，证实德生公司与相关学校签订合作共建学校安全技防系统（校园卫士）协议，开展业务。</w:t>
      </w:r>
    </w:p>
    <w:p w14:paraId="1BD27445" w14:textId="77777777" w:rsidR="00955968" w:rsidRDefault="00955968">
      <w:pPr>
        <w:spacing w:line="500" w:lineRule="atLeast"/>
        <w:ind w:firstLine="600"/>
        <w:divId w:val="189949773"/>
        <w:rPr>
          <w:rFonts w:hint="eastAsia"/>
          <w:sz w:val="30"/>
          <w:szCs w:val="30"/>
        </w:rPr>
      </w:pPr>
      <w:r>
        <w:rPr>
          <w:rFonts w:hint="eastAsia"/>
          <w:sz w:val="30"/>
          <w:szCs w:val="30"/>
        </w:rPr>
        <w:t>14.</w:t>
      </w:r>
      <w:r>
        <w:rPr>
          <w:rFonts w:hint="eastAsia"/>
          <w:sz w:val="30"/>
          <w:szCs w:val="30"/>
        </w:rPr>
        <w:t>叶治冶的工资材料，证实叶治冶在德生公司的收入情况。</w:t>
      </w:r>
    </w:p>
    <w:p w14:paraId="73C32E77" w14:textId="77777777" w:rsidR="00955968" w:rsidRDefault="00955968">
      <w:pPr>
        <w:spacing w:line="500" w:lineRule="atLeast"/>
        <w:ind w:firstLine="600"/>
        <w:divId w:val="654408122"/>
        <w:rPr>
          <w:rFonts w:hint="eastAsia"/>
          <w:sz w:val="30"/>
          <w:szCs w:val="30"/>
        </w:rPr>
      </w:pPr>
      <w:r>
        <w:rPr>
          <w:rFonts w:hint="eastAsia"/>
          <w:sz w:val="30"/>
          <w:szCs w:val="30"/>
        </w:rPr>
        <w:t>15.</w:t>
      </w:r>
      <w:r>
        <w:rPr>
          <w:rFonts w:hint="eastAsia"/>
          <w:sz w:val="30"/>
          <w:szCs w:val="30"/>
        </w:rPr>
        <w:t>被告人叶治冶的供述及辩解，证实其为在南沙区顺利推广校园卫士业务，通过其他人找到杨某，请杨协助其在南沙区学校推广业务，杨某表示需要酬劳。其向虢晓彬汇报后，在虢晓彬的同意下，先后两次从德生公司提取共</w:t>
      </w:r>
      <w:r>
        <w:rPr>
          <w:rFonts w:hint="eastAsia"/>
          <w:sz w:val="30"/>
          <w:szCs w:val="30"/>
        </w:rPr>
        <w:t>20</w:t>
      </w:r>
      <w:r>
        <w:rPr>
          <w:rFonts w:hint="eastAsia"/>
          <w:sz w:val="30"/>
          <w:szCs w:val="30"/>
        </w:rPr>
        <w:t>万元当面送给杨某，在第二次给杨某</w:t>
      </w:r>
      <w:r>
        <w:rPr>
          <w:rFonts w:hint="eastAsia"/>
          <w:sz w:val="30"/>
          <w:szCs w:val="30"/>
        </w:rPr>
        <w:t>10</w:t>
      </w:r>
      <w:r>
        <w:rPr>
          <w:rFonts w:hint="eastAsia"/>
          <w:sz w:val="30"/>
          <w:szCs w:val="30"/>
        </w:rPr>
        <w:t>万元时曾抽走</w:t>
      </w:r>
      <w:r>
        <w:rPr>
          <w:rFonts w:hint="eastAsia"/>
          <w:sz w:val="30"/>
          <w:szCs w:val="30"/>
        </w:rPr>
        <w:t>600</w:t>
      </w:r>
      <w:r>
        <w:rPr>
          <w:rFonts w:hint="eastAsia"/>
          <w:sz w:val="30"/>
          <w:szCs w:val="30"/>
        </w:rPr>
        <w:t>元用于加油。</w:t>
      </w:r>
    </w:p>
    <w:p w14:paraId="21DA7C4D" w14:textId="77777777" w:rsidR="00955968" w:rsidRDefault="00955968">
      <w:pPr>
        <w:spacing w:line="500" w:lineRule="atLeast"/>
        <w:ind w:firstLine="600"/>
        <w:divId w:val="116796173"/>
        <w:rPr>
          <w:rFonts w:hint="eastAsia"/>
          <w:sz w:val="30"/>
          <w:szCs w:val="30"/>
        </w:rPr>
      </w:pPr>
      <w:r>
        <w:rPr>
          <w:rFonts w:hint="eastAsia"/>
          <w:sz w:val="30"/>
          <w:szCs w:val="30"/>
        </w:rPr>
        <w:t>原审判决据此认为，被告人叶治冶无视国家法律，为谋取不正当利益，给予国家工作人员以财物，其行为已构成行贿罪，依法应予惩处。被告人行贿数额为</w:t>
      </w:r>
      <w:r>
        <w:rPr>
          <w:rFonts w:hint="eastAsia"/>
          <w:sz w:val="30"/>
          <w:szCs w:val="30"/>
        </w:rPr>
        <w:t>199400</w:t>
      </w:r>
      <w:r>
        <w:rPr>
          <w:rFonts w:hint="eastAsia"/>
          <w:sz w:val="30"/>
          <w:szCs w:val="30"/>
        </w:rPr>
        <w:t>元，不属于“情节严重”量刑档次，公诉机关指控被告人叶治冶行贿</w:t>
      </w:r>
      <w:r>
        <w:rPr>
          <w:rFonts w:hint="eastAsia"/>
          <w:sz w:val="30"/>
          <w:szCs w:val="30"/>
        </w:rPr>
        <w:t>20</w:t>
      </w:r>
      <w:r>
        <w:rPr>
          <w:rFonts w:hint="eastAsia"/>
          <w:sz w:val="30"/>
          <w:szCs w:val="30"/>
        </w:rPr>
        <w:t>万元，属情节严重不当，予以纠正。被告人叶治冶曾因犯罪被判处有期徒刑，在刑罚执行完毕后五年内再犯应当判处有期徒刑以上刑罚之罪，是累犯，应从重处罚；其犯罪后自动投案，如实供述自己的罪行，有自首情节，且在被追诉前主动交待行贿行为，依法可以从轻或减轻处罚。依照《中华人民共和国刑法》第三百八十九条第一款、第三百九十条、第六十五条第一款、第六十七条第一款的规定，判决如下：被告人叶治冶犯行贿罪，判处有期徒刑二年六个月。</w:t>
      </w:r>
    </w:p>
    <w:p w14:paraId="55DF4D32" w14:textId="77777777" w:rsidR="00955968" w:rsidRDefault="00955968">
      <w:pPr>
        <w:spacing w:line="500" w:lineRule="atLeast"/>
        <w:ind w:firstLine="600"/>
        <w:divId w:val="723723548"/>
        <w:rPr>
          <w:rFonts w:hint="eastAsia"/>
          <w:sz w:val="30"/>
          <w:szCs w:val="30"/>
        </w:rPr>
      </w:pPr>
      <w:r>
        <w:rPr>
          <w:rFonts w:hint="eastAsia"/>
          <w:sz w:val="30"/>
          <w:szCs w:val="30"/>
        </w:rPr>
        <w:t>宣判后，原审被告人叶治冶提出上诉称：</w:t>
      </w:r>
      <w:r>
        <w:rPr>
          <w:rFonts w:hint="eastAsia"/>
          <w:sz w:val="30"/>
          <w:szCs w:val="30"/>
        </w:rPr>
        <w:t>1.</w:t>
      </w:r>
      <w:r>
        <w:rPr>
          <w:rFonts w:hint="eastAsia"/>
          <w:sz w:val="30"/>
          <w:szCs w:val="30"/>
        </w:rPr>
        <w:t>原审认定其构成行贿罪错误，其行贿行为是代表德生公司实施的，德生公司负责人也知情，行贿所得利益是归德生公司所有，应认定以德生公司为主体的单位行贿。</w:t>
      </w:r>
      <w:r>
        <w:rPr>
          <w:rFonts w:hint="eastAsia"/>
          <w:sz w:val="30"/>
          <w:szCs w:val="30"/>
        </w:rPr>
        <w:t>2.</w:t>
      </w:r>
      <w:r>
        <w:rPr>
          <w:rFonts w:hint="eastAsia"/>
          <w:sz w:val="30"/>
          <w:szCs w:val="30"/>
        </w:rPr>
        <w:t>杨某就受贿</w:t>
      </w:r>
      <w:r>
        <w:rPr>
          <w:rFonts w:hint="eastAsia"/>
          <w:sz w:val="30"/>
          <w:szCs w:val="30"/>
        </w:rPr>
        <w:t>199400</w:t>
      </w:r>
      <w:r>
        <w:rPr>
          <w:rFonts w:hint="eastAsia"/>
          <w:sz w:val="30"/>
          <w:szCs w:val="30"/>
        </w:rPr>
        <w:t>元向某生公司出具过</w:t>
      </w:r>
      <w:r>
        <w:rPr>
          <w:rFonts w:hint="eastAsia"/>
          <w:sz w:val="30"/>
          <w:szCs w:val="30"/>
        </w:rPr>
        <w:t>20</w:t>
      </w:r>
      <w:r>
        <w:rPr>
          <w:rFonts w:hint="eastAsia"/>
          <w:sz w:val="30"/>
          <w:szCs w:val="30"/>
        </w:rPr>
        <w:t>万元的借条，交由其转交德生公司，能证实德生公司对行贿杨某是知情的，但办案机关未出示，原审也未认定。</w:t>
      </w:r>
      <w:r>
        <w:rPr>
          <w:rFonts w:hint="eastAsia"/>
          <w:sz w:val="30"/>
          <w:szCs w:val="30"/>
        </w:rPr>
        <w:t>3.</w:t>
      </w:r>
      <w:r>
        <w:rPr>
          <w:rFonts w:hint="eastAsia"/>
          <w:sz w:val="30"/>
          <w:szCs w:val="30"/>
        </w:rPr>
        <w:t>其有自首情节，如实供述自己的罪行，造成的社会危害性小，即使认定其行为构成行贿罪，原判也量刑过重，请求二审予以改判或减轻处罚。</w:t>
      </w:r>
    </w:p>
    <w:p w14:paraId="72A14BFB" w14:textId="77777777" w:rsidR="00955968" w:rsidRDefault="00955968">
      <w:pPr>
        <w:spacing w:line="500" w:lineRule="atLeast"/>
        <w:ind w:firstLine="600"/>
        <w:divId w:val="1002001801"/>
        <w:rPr>
          <w:rFonts w:hint="eastAsia"/>
          <w:sz w:val="30"/>
          <w:szCs w:val="30"/>
        </w:rPr>
      </w:pPr>
      <w:r>
        <w:rPr>
          <w:rFonts w:hint="eastAsia"/>
          <w:sz w:val="30"/>
          <w:szCs w:val="30"/>
        </w:rPr>
        <w:t>其辩护人提出以下辩护意见：</w:t>
      </w:r>
      <w:r>
        <w:rPr>
          <w:rFonts w:hint="eastAsia"/>
          <w:sz w:val="30"/>
          <w:szCs w:val="30"/>
        </w:rPr>
        <w:t>1.</w:t>
      </w:r>
      <w:r>
        <w:rPr>
          <w:rFonts w:hint="eastAsia"/>
          <w:sz w:val="30"/>
          <w:szCs w:val="30"/>
        </w:rPr>
        <w:t>德生公司与叶治冶签订的合作协议并没有明确约定</w:t>
      </w:r>
      <w:r>
        <w:rPr>
          <w:rFonts w:hint="eastAsia"/>
          <w:sz w:val="30"/>
          <w:szCs w:val="30"/>
        </w:rPr>
        <w:t>500</w:t>
      </w:r>
      <w:r>
        <w:rPr>
          <w:rFonts w:hint="eastAsia"/>
          <w:sz w:val="30"/>
          <w:szCs w:val="30"/>
        </w:rPr>
        <w:t>万元的具体使用与操作流程，也没有授权叶治冶对上述款项有最终审批权和使用决定权，原审认定叶治冶对公司支持的资金有支配权是错误的。</w:t>
      </w:r>
      <w:r>
        <w:rPr>
          <w:rFonts w:hint="eastAsia"/>
          <w:sz w:val="30"/>
          <w:szCs w:val="30"/>
        </w:rPr>
        <w:t>2.</w:t>
      </w:r>
      <w:r>
        <w:rPr>
          <w:rFonts w:hint="eastAsia"/>
          <w:sz w:val="30"/>
          <w:szCs w:val="30"/>
        </w:rPr>
        <w:t>叶治冶曾供述德生公司负责人虢晓彬要求杨某出具借条，证明德生公司对给杨某的</w:t>
      </w:r>
      <w:r>
        <w:rPr>
          <w:rFonts w:hint="eastAsia"/>
          <w:sz w:val="30"/>
          <w:szCs w:val="30"/>
        </w:rPr>
        <w:t>20</w:t>
      </w:r>
      <w:r>
        <w:rPr>
          <w:rFonts w:hint="eastAsia"/>
          <w:sz w:val="30"/>
          <w:szCs w:val="30"/>
        </w:rPr>
        <w:t>万元是知情的，并主导了行贿交易的过程，受贿人与行贿人双方均确认行贿款来源是属于德生公司的。</w:t>
      </w:r>
      <w:r>
        <w:rPr>
          <w:rFonts w:hint="eastAsia"/>
          <w:sz w:val="30"/>
          <w:szCs w:val="30"/>
        </w:rPr>
        <w:t>3.</w:t>
      </w:r>
      <w:r>
        <w:rPr>
          <w:rFonts w:hint="eastAsia"/>
          <w:sz w:val="30"/>
          <w:szCs w:val="30"/>
        </w:rPr>
        <w:t>叶治冶从德生公司领取</w:t>
      </w:r>
      <w:r>
        <w:rPr>
          <w:rFonts w:hint="eastAsia"/>
          <w:sz w:val="30"/>
          <w:szCs w:val="30"/>
        </w:rPr>
        <w:t>20</w:t>
      </w:r>
      <w:r>
        <w:rPr>
          <w:rFonts w:hint="eastAsia"/>
          <w:sz w:val="30"/>
          <w:szCs w:val="30"/>
        </w:rPr>
        <w:t>万元款项的方式并非通过正常途径，进一步证明德生公司负责人对叶治冶的行贿行为是知情并授意其进行的。综上，原审认定叶治冶的行为属于个人行贿事实不清，证据不足，请求二审改判叶治冶无罪。</w:t>
      </w:r>
      <w:r>
        <w:rPr>
          <w:rFonts w:hint="eastAsia"/>
          <w:sz w:val="30"/>
          <w:szCs w:val="30"/>
        </w:rPr>
        <w:t>4.</w:t>
      </w:r>
      <w:r>
        <w:rPr>
          <w:rFonts w:hint="eastAsia"/>
          <w:sz w:val="30"/>
          <w:szCs w:val="30"/>
        </w:rPr>
        <w:t>即使认定叶治冶构成行贿罪，原判量刑也过重。</w:t>
      </w:r>
    </w:p>
    <w:p w14:paraId="30ECCDB4" w14:textId="77777777" w:rsidR="00955968" w:rsidRDefault="00955968">
      <w:pPr>
        <w:spacing w:line="500" w:lineRule="atLeast"/>
        <w:ind w:firstLine="600"/>
        <w:divId w:val="258828732"/>
        <w:rPr>
          <w:rFonts w:hint="eastAsia"/>
          <w:sz w:val="30"/>
          <w:szCs w:val="30"/>
        </w:rPr>
      </w:pPr>
      <w:r>
        <w:rPr>
          <w:rFonts w:hint="eastAsia"/>
          <w:sz w:val="30"/>
          <w:szCs w:val="30"/>
        </w:rPr>
        <w:t>经审理查明，原审判决认定叶治冶无视国家法律，为谋取不正当利益，给予国家工作人员以财物的犯罪事实清楚，所依据的证据，均经原审庭审公开举证、质证，证据来源合法、确实、充分，本院予以确认。</w:t>
      </w:r>
    </w:p>
    <w:p w14:paraId="079C2D10" w14:textId="77777777" w:rsidR="00955968" w:rsidRDefault="00955968">
      <w:pPr>
        <w:spacing w:line="500" w:lineRule="atLeast"/>
        <w:ind w:firstLine="600"/>
        <w:divId w:val="1838302053"/>
        <w:rPr>
          <w:rFonts w:hint="eastAsia"/>
          <w:sz w:val="30"/>
          <w:szCs w:val="30"/>
        </w:rPr>
      </w:pPr>
      <w:r>
        <w:rPr>
          <w:rFonts w:hint="eastAsia"/>
          <w:sz w:val="30"/>
          <w:szCs w:val="30"/>
        </w:rPr>
        <w:t>关于叶治冶的行为属于个人行贿还是单位行贿的问题，评析如下：根据叶治冶等人与德生公司签订的合作协议约定，由叶治冶等负责组建营销团队进行营销，在公司内部实行统一平台、独立运营、项目管理、费用包干的合作经营模式，在德生公司领导下独立开展各种项工作，叶治冶等占项目份额</w:t>
      </w:r>
      <w:r>
        <w:rPr>
          <w:rFonts w:hint="eastAsia"/>
          <w:sz w:val="30"/>
          <w:szCs w:val="30"/>
        </w:rPr>
        <w:t>55%</w:t>
      </w:r>
      <w:r>
        <w:rPr>
          <w:rFonts w:hint="eastAsia"/>
          <w:sz w:val="30"/>
          <w:szCs w:val="30"/>
        </w:rPr>
        <w:t>，并在此份额内实行项目包干营销，德生公司给予该项目</w:t>
      </w:r>
      <w:r>
        <w:rPr>
          <w:rFonts w:hint="eastAsia"/>
          <w:sz w:val="30"/>
          <w:szCs w:val="30"/>
        </w:rPr>
        <w:t>500</w:t>
      </w:r>
      <w:r>
        <w:rPr>
          <w:rFonts w:hint="eastAsia"/>
          <w:sz w:val="30"/>
          <w:szCs w:val="30"/>
        </w:rPr>
        <w:t>万元规模以上的持续预算和使用额度。从此协议内容来看，叶治冶等承包项目进行独立营销，通过该项目获得利益，并对公司支持的资金具有一定的支配权。叶治冶向杨某行贿的款项虽然借支于德生公司，但并无证据证实是德生公司指示其向杨某行贿，德生公司的负责人虢晓彬的证言证实公司并不清楚叶治冶的行贿行为，即上诉人叶治冶的个人行贿意志并未上升到单位意志，所谋取的利益也有部分归属于叶治冶本人。故本案现有证据不能证实叶治冶的行为属于单位行贿，其行为应认定为个人行贿。叶治冶及其辩护人提出叶治冶的行为属于单位行贿的意见据理不足，本院不予采纳。</w:t>
      </w:r>
    </w:p>
    <w:p w14:paraId="0D797AE9" w14:textId="77777777" w:rsidR="00955968" w:rsidRDefault="00955968">
      <w:pPr>
        <w:spacing w:line="500" w:lineRule="atLeast"/>
        <w:ind w:firstLine="600"/>
        <w:divId w:val="134376466"/>
        <w:rPr>
          <w:rFonts w:hint="eastAsia"/>
          <w:sz w:val="30"/>
          <w:szCs w:val="30"/>
        </w:rPr>
      </w:pPr>
      <w:r>
        <w:rPr>
          <w:rFonts w:hint="eastAsia"/>
          <w:sz w:val="30"/>
          <w:szCs w:val="30"/>
        </w:rPr>
        <w:t>本院认为，上诉人叶治冶无视国家法律，为谋取不正当利益，给予国家工作人员以财物，其行为已构成行贿罪，依法应予以惩处。叶治冶曾因犯罪被判处有期徒刑，在刑罚执行完毕后五年内再犯应当判处有期徒刑以上刑罚之罪，是累犯，应从重处罚；其犯罪后自动投案，如实供述自己的罪行，有自首情节，且在被追诉前主动交待行贿行为，依法可以从轻或减轻处罚。原判认定事实清楚，证据确实、充分，定罪和适用法律正确，审判程序合法，惟《刑法修正案（九）》生效以及量刑标准变化，凸显对上诉人叶治冶量刑过重，根据从旧兼从轻原则，本院依法予以酌情从轻处罚。叶治冶及其辩护人提出原判量刑过重的意见有理，本院予以采纳。依照《中华人民共和国刑法》第三百八十九条第一款、第三百九十条、第六十五条第一款、第六十七条第一款，及《中华人民共和国刑事诉讼法》第二百二十五条第一款第（二）项之规定，判决如下：</w:t>
      </w:r>
    </w:p>
    <w:p w14:paraId="086CE3B0" w14:textId="77777777" w:rsidR="00955968" w:rsidRDefault="00955968">
      <w:pPr>
        <w:spacing w:line="500" w:lineRule="atLeast"/>
        <w:ind w:firstLine="600"/>
        <w:divId w:val="215360497"/>
        <w:rPr>
          <w:rFonts w:hint="eastAsia"/>
          <w:sz w:val="30"/>
          <w:szCs w:val="30"/>
        </w:rPr>
      </w:pPr>
      <w:r>
        <w:rPr>
          <w:rFonts w:hint="eastAsia"/>
          <w:sz w:val="30"/>
          <w:szCs w:val="30"/>
        </w:rPr>
        <w:t>一、维持广州市南沙区人民法院</w:t>
      </w:r>
      <w:r>
        <w:rPr>
          <w:rFonts w:hint="eastAsia"/>
          <w:sz w:val="30"/>
          <w:szCs w:val="30"/>
        </w:rPr>
        <w:t>(2015)</w:t>
      </w:r>
      <w:r>
        <w:rPr>
          <w:rFonts w:hint="eastAsia"/>
          <w:sz w:val="30"/>
          <w:szCs w:val="30"/>
        </w:rPr>
        <w:t>穗南法刑初字第</w:t>
      </w:r>
      <w:r>
        <w:rPr>
          <w:rFonts w:hint="eastAsia"/>
          <w:sz w:val="30"/>
          <w:szCs w:val="30"/>
        </w:rPr>
        <w:t>14</w:t>
      </w:r>
      <w:r>
        <w:rPr>
          <w:rFonts w:hint="eastAsia"/>
          <w:sz w:val="30"/>
          <w:szCs w:val="30"/>
        </w:rPr>
        <w:t>号刑事判决对上诉人叶治冶的定罪部分。</w:t>
      </w:r>
    </w:p>
    <w:p w14:paraId="54677C67" w14:textId="77777777" w:rsidR="00955968" w:rsidRDefault="00955968">
      <w:pPr>
        <w:spacing w:line="500" w:lineRule="atLeast"/>
        <w:ind w:firstLine="600"/>
        <w:divId w:val="1769082354"/>
        <w:rPr>
          <w:rFonts w:hint="eastAsia"/>
          <w:sz w:val="30"/>
          <w:szCs w:val="30"/>
        </w:rPr>
      </w:pPr>
      <w:r>
        <w:rPr>
          <w:rFonts w:hint="eastAsia"/>
          <w:sz w:val="30"/>
          <w:szCs w:val="30"/>
        </w:rPr>
        <w:t>二、撤销广州市南沙区人民法院</w:t>
      </w:r>
      <w:r>
        <w:rPr>
          <w:rFonts w:hint="eastAsia"/>
          <w:sz w:val="30"/>
          <w:szCs w:val="30"/>
        </w:rPr>
        <w:t>(2015)</w:t>
      </w:r>
      <w:r>
        <w:rPr>
          <w:rFonts w:hint="eastAsia"/>
          <w:sz w:val="30"/>
          <w:szCs w:val="30"/>
        </w:rPr>
        <w:t>穗南法刑初字第</w:t>
      </w:r>
      <w:r>
        <w:rPr>
          <w:rFonts w:hint="eastAsia"/>
          <w:sz w:val="30"/>
          <w:szCs w:val="30"/>
        </w:rPr>
        <w:t>14</w:t>
      </w:r>
      <w:r>
        <w:rPr>
          <w:rFonts w:hint="eastAsia"/>
          <w:sz w:val="30"/>
          <w:szCs w:val="30"/>
        </w:rPr>
        <w:t>号刑事判决对上诉人叶治冶的量刑部分。</w:t>
      </w:r>
    </w:p>
    <w:p w14:paraId="211C4E5E" w14:textId="77777777" w:rsidR="00955968" w:rsidRDefault="00955968">
      <w:pPr>
        <w:spacing w:line="500" w:lineRule="atLeast"/>
        <w:ind w:firstLine="600"/>
        <w:divId w:val="1980256586"/>
        <w:rPr>
          <w:rFonts w:hint="eastAsia"/>
          <w:sz w:val="30"/>
          <w:szCs w:val="30"/>
        </w:rPr>
      </w:pPr>
      <w:r>
        <w:rPr>
          <w:rFonts w:hint="eastAsia"/>
          <w:sz w:val="30"/>
          <w:szCs w:val="30"/>
        </w:rPr>
        <w:t>三、上诉人叶治冶犯行贿罪，判处有期徒刑一年十一个月。</w:t>
      </w: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日止。</w:t>
      </w:r>
      <w:r>
        <w:rPr>
          <w:rFonts w:hint="eastAsia"/>
          <w:sz w:val="30"/>
          <w:szCs w:val="30"/>
        </w:rPr>
        <w:t>)</w:t>
      </w:r>
    </w:p>
    <w:p w14:paraId="55F7228C" w14:textId="77777777" w:rsidR="00955968" w:rsidRDefault="00955968">
      <w:pPr>
        <w:spacing w:line="500" w:lineRule="atLeast"/>
        <w:ind w:firstLine="600"/>
        <w:divId w:val="698892782"/>
        <w:rPr>
          <w:rFonts w:hint="eastAsia"/>
          <w:sz w:val="30"/>
          <w:szCs w:val="30"/>
        </w:rPr>
      </w:pPr>
      <w:r>
        <w:rPr>
          <w:rFonts w:hint="eastAsia"/>
          <w:sz w:val="30"/>
          <w:szCs w:val="30"/>
        </w:rPr>
        <w:t>本判决为终审判决。</w:t>
      </w:r>
    </w:p>
    <w:p w14:paraId="04F529C2" w14:textId="77777777" w:rsidR="00955968" w:rsidRDefault="00955968">
      <w:pPr>
        <w:spacing w:line="500" w:lineRule="atLeast"/>
        <w:jc w:val="right"/>
        <w:divId w:val="1696275041"/>
        <w:rPr>
          <w:rFonts w:hint="eastAsia"/>
          <w:sz w:val="30"/>
          <w:szCs w:val="30"/>
        </w:rPr>
      </w:pPr>
      <w:r>
        <w:rPr>
          <w:rFonts w:hint="eastAsia"/>
          <w:sz w:val="30"/>
          <w:szCs w:val="30"/>
        </w:rPr>
        <w:t>审　判　长　　赵　俊</w:t>
      </w:r>
    </w:p>
    <w:p w14:paraId="4C4FA33C" w14:textId="77777777" w:rsidR="00955968" w:rsidRDefault="00955968">
      <w:pPr>
        <w:spacing w:line="500" w:lineRule="atLeast"/>
        <w:jc w:val="right"/>
        <w:divId w:val="90250390"/>
        <w:rPr>
          <w:rFonts w:hint="eastAsia"/>
          <w:sz w:val="30"/>
          <w:szCs w:val="30"/>
        </w:rPr>
      </w:pPr>
      <w:r>
        <w:rPr>
          <w:rFonts w:hint="eastAsia"/>
          <w:sz w:val="30"/>
          <w:szCs w:val="30"/>
        </w:rPr>
        <w:t>代理审判员　　曹治华</w:t>
      </w:r>
    </w:p>
    <w:p w14:paraId="263611A3" w14:textId="77777777" w:rsidR="00955968" w:rsidRDefault="00955968">
      <w:pPr>
        <w:spacing w:line="500" w:lineRule="atLeast"/>
        <w:jc w:val="right"/>
        <w:divId w:val="731923933"/>
        <w:rPr>
          <w:rFonts w:hint="eastAsia"/>
          <w:sz w:val="30"/>
          <w:szCs w:val="30"/>
        </w:rPr>
      </w:pPr>
      <w:r>
        <w:rPr>
          <w:rFonts w:hint="eastAsia"/>
          <w:sz w:val="30"/>
          <w:szCs w:val="30"/>
        </w:rPr>
        <w:t>代理审判员　　温晓雅</w:t>
      </w:r>
    </w:p>
    <w:p w14:paraId="034F4FB8" w14:textId="77777777" w:rsidR="00955968" w:rsidRDefault="00955968">
      <w:pPr>
        <w:spacing w:line="500" w:lineRule="atLeast"/>
        <w:jc w:val="right"/>
        <w:divId w:val="1167861098"/>
        <w:rPr>
          <w:rFonts w:hint="eastAsia"/>
          <w:sz w:val="30"/>
          <w:szCs w:val="30"/>
        </w:rPr>
      </w:pPr>
      <w:r>
        <w:rPr>
          <w:rFonts w:hint="eastAsia"/>
          <w:sz w:val="30"/>
          <w:szCs w:val="30"/>
        </w:rPr>
        <w:t>二〇一六年五月二十七日</w:t>
      </w:r>
    </w:p>
    <w:p w14:paraId="14B1ED7C" w14:textId="77777777" w:rsidR="00955968" w:rsidRDefault="00955968">
      <w:pPr>
        <w:spacing w:line="500" w:lineRule="atLeast"/>
        <w:jc w:val="right"/>
        <w:divId w:val="1987583856"/>
        <w:rPr>
          <w:rFonts w:hint="eastAsia"/>
          <w:sz w:val="30"/>
          <w:szCs w:val="30"/>
        </w:rPr>
      </w:pPr>
      <w:r>
        <w:rPr>
          <w:rFonts w:hint="eastAsia"/>
          <w:sz w:val="30"/>
          <w:szCs w:val="30"/>
        </w:rPr>
        <w:t>书　记　员　　尹文龙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4AF22" w14:textId="77777777" w:rsidR="00287E53" w:rsidRDefault="00287E53" w:rsidP="00287E53">
      <w:pPr>
        <w:rPr>
          <w:rFonts w:hint="eastAsia"/>
        </w:rPr>
      </w:pPr>
      <w:r>
        <w:separator/>
      </w:r>
    </w:p>
  </w:endnote>
  <w:endnote w:type="continuationSeparator" w:id="0">
    <w:p w14:paraId="48645C5B" w14:textId="77777777" w:rsidR="00287E53" w:rsidRDefault="00287E53" w:rsidP="00287E5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B948A" w14:textId="77777777" w:rsidR="00287E53" w:rsidRDefault="00287E53" w:rsidP="00287E53">
      <w:pPr>
        <w:rPr>
          <w:rFonts w:hint="eastAsia"/>
        </w:rPr>
      </w:pPr>
      <w:r>
        <w:separator/>
      </w:r>
    </w:p>
  </w:footnote>
  <w:footnote w:type="continuationSeparator" w:id="0">
    <w:p w14:paraId="4B5CE8C6" w14:textId="77777777" w:rsidR="00287E53" w:rsidRDefault="00287E53" w:rsidP="00287E5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7E53"/>
    <w:rsid w:val="00287E53"/>
    <w:rsid w:val="0095596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0FC5F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87E53"/>
    <w:pPr>
      <w:tabs>
        <w:tab w:val="center" w:pos="4153"/>
        <w:tab w:val="right" w:pos="8306"/>
      </w:tabs>
      <w:snapToGrid w:val="0"/>
      <w:jc w:val="center"/>
    </w:pPr>
    <w:rPr>
      <w:sz w:val="18"/>
      <w:szCs w:val="18"/>
    </w:rPr>
  </w:style>
  <w:style w:type="character" w:customStyle="1" w:styleId="a4">
    <w:name w:val="页眉 字符"/>
    <w:basedOn w:val="a0"/>
    <w:link w:val="a3"/>
    <w:uiPriority w:val="99"/>
    <w:rsid w:val="00287E53"/>
    <w:rPr>
      <w:rFonts w:ascii="宋体" w:eastAsia="宋体" w:hAnsi="宋体" w:cs="宋体"/>
      <w:sz w:val="18"/>
      <w:szCs w:val="18"/>
    </w:rPr>
  </w:style>
  <w:style w:type="paragraph" w:styleId="a5">
    <w:name w:val="footer"/>
    <w:basedOn w:val="a"/>
    <w:link w:val="a6"/>
    <w:uiPriority w:val="99"/>
    <w:unhideWhenUsed/>
    <w:rsid w:val="00287E53"/>
    <w:pPr>
      <w:tabs>
        <w:tab w:val="center" w:pos="4153"/>
        <w:tab w:val="right" w:pos="8306"/>
      </w:tabs>
      <w:snapToGrid w:val="0"/>
    </w:pPr>
    <w:rPr>
      <w:sz w:val="18"/>
      <w:szCs w:val="18"/>
    </w:rPr>
  </w:style>
  <w:style w:type="character" w:customStyle="1" w:styleId="a6">
    <w:name w:val="页脚 字符"/>
    <w:basedOn w:val="a0"/>
    <w:link w:val="a5"/>
    <w:uiPriority w:val="99"/>
    <w:rsid w:val="00287E5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26969">
      <w:marLeft w:val="0"/>
      <w:marRight w:val="0"/>
      <w:marTop w:val="10"/>
      <w:marBottom w:val="10"/>
      <w:divBdr>
        <w:top w:val="none" w:sz="0" w:space="0" w:color="auto"/>
        <w:left w:val="none" w:sz="0" w:space="0" w:color="auto"/>
        <w:bottom w:val="none" w:sz="0" w:space="0" w:color="auto"/>
        <w:right w:val="none" w:sz="0" w:space="0" w:color="auto"/>
      </w:divBdr>
    </w:div>
    <w:div w:id="60637955">
      <w:marLeft w:val="0"/>
      <w:marRight w:val="0"/>
      <w:marTop w:val="10"/>
      <w:marBottom w:val="10"/>
      <w:divBdr>
        <w:top w:val="none" w:sz="0" w:space="0" w:color="auto"/>
        <w:left w:val="none" w:sz="0" w:space="0" w:color="auto"/>
        <w:bottom w:val="none" w:sz="0" w:space="0" w:color="auto"/>
        <w:right w:val="none" w:sz="0" w:space="0" w:color="auto"/>
      </w:divBdr>
    </w:div>
    <w:div w:id="77872599">
      <w:marLeft w:val="0"/>
      <w:marRight w:val="0"/>
      <w:marTop w:val="10"/>
      <w:marBottom w:val="10"/>
      <w:divBdr>
        <w:top w:val="none" w:sz="0" w:space="0" w:color="auto"/>
        <w:left w:val="none" w:sz="0" w:space="0" w:color="auto"/>
        <w:bottom w:val="none" w:sz="0" w:space="0" w:color="auto"/>
        <w:right w:val="none" w:sz="0" w:space="0" w:color="auto"/>
      </w:divBdr>
    </w:div>
    <w:div w:id="90250390">
      <w:marLeft w:val="0"/>
      <w:marRight w:val="720"/>
      <w:marTop w:val="10"/>
      <w:marBottom w:val="10"/>
      <w:divBdr>
        <w:top w:val="none" w:sz="0" w:space="0" w:color="auto"/>
        <w:left w:val="none" w:sz="0" w:space="0" w:color="auto"/>
        <w:bottom w:val="none" w:sz="0" w:space="0" w:color="auto"/>
        <w:right w:val="none" w:sz="0" w:space="0" w:color="auto"/>
      </w:divBdr>
    </w:div>
    <w:div w:id="96872244">
      <w:marLeft w:val="0"/>
      <w:marRight w:val="0"/>
      <w:marTop w:val="10"/>
      <w:marBottom w:val="10"/>
      <w:divBdr>
        <w:top w:val="none" w:sz="0" w:space="0" w:color="auto"/>
        <w:left w:val="none" w:sz="0" w:space="0" w:color="auto"/>
        <w:bottom w:val="none" w:sz="0" w:space="0" w:color="auto"/>
        <w:right w:val="none" w:sz="0" w:space="0" w:color="auto"/>
      </w:divBdr>
    </w:div>
    <w:div w:id="116796173">
      <w:marLeft w:val="0"/>
      <w:marRight w:val="0"/>
      <w:marTop w:val="10"/>
      <w:marBottom w:val="10"/>
      <w:divBdr>
        <w:top w:val="none" w:sz="0" w:space="0" w:color="auto"/>
        <w:left w:val="none" w:sz="0" w:space="0" w:color="auto"/>
        <w:bottom w:val="none" w:sz="0" w:space="0" w:color="auto"/>
        <w:right w:val="none" w:sz="0" w:space="0" w:color="auto"/>
      </w:divBdr>
    </w:div>
    <w:div w:id="134376466">
      <w:marLeft w:val="0"/>
      <w:marRight w:val="0"/>
      <w:marTop w:val="10"/>
      <w:marBottom w:val="10"/>
      <w:divBdr>
        <w:top w:val="none" w:sz="0" w:space="0" w:color="auto"/>
        <w:left w:val="none" w:sz="0" w:space="0" w:color="auto"/>
        <w:bottom w:val="none" w:sz="0" w:space="0" w:color="auto"/>
        <w:right w:val="none" w:sz="0" w:space="0" w:color="auto"/>
      </w:divBdr>
    </w:div>
    <w:div w:id="172569182">
      <w:marLeft w:val="0"/>
      <w:marRight w:val="0"/>
      <w:marTop w:val="10"/>
      <w:marBottom w:val="10"/>
      <w:divBdr>
        <w:top w:val="none" w:sz="0" w:space="0" w:color="auto"/>
        <w:left w:val="none" w:sz="0" w:space="0" w:color="auto"/>
        <w:bottom w:val="none" w:sz="0" w:space="0" w:color="auto"/>
        <w:right w:val="none" w:sz="0" w:space="0" w:color="auto"/>
      </w:divBdr>
    </w:div>
    <w:div w:id="189949773">
      <w:marLeft w:val="0"/>
      <w:marRight w:val="0"/>
      <w:marTop w:val="10"/>
      <w:marBottom w:val="10"/>
      <w:divBdr>
        <w:top w:val="none" w:sz="0" w:space="0" w:color="auto"/>
        <w:left w:val="none" w:sz="0" w:space="0" w:color="auto"/>
        <w:bottom w:val="none" w:sz="0" w:space="0" w:color="auto"/>
        <w:right w:val="none" w:sz="0" w:space="0" w:color="auto"/>
      </w:divBdr>
    </w:div>
    <w:div w:id="215360497">
      <w:marLeft w:val="0"/>
      <w:marRight w:val="0"/>
      <w:marTop w:val="10"/>
      <w:marBottom w:val="10"/>
      <w:divBdr>
        <w:top w:val="none" w:sz="0" w:space="0" w:color="auto"/>
        <w:left w:val="none" w:sz="0" w:space="0" w:color="auto"/>
        <w:bottom w:val="none" w:sz="0" w:space="0" w:color="auto"/>
        <w:right w:val="none" w:sz="0" w:space="0" w:color="auto"/>
      </w:divBdr>
    </w:div>
    <w:div w:id="257562571">
      <w:marLeft w:val="0"/>
      <w:marRight w:val="0"/>
      <w:marTop w:val="10"/>
      <w:marBottom w:val="10"/>
      <w:divBdr>
        <w:top w:val="none" w:sz="0" w:space="0" w:color="auto"/>
        <w:left w:val="none" w:sz="0" w:space="0" w:color="auto"/>
        <w:bottom w:val="none" w:sz="0" w:space="0" w:color="auto"/>
        <w:right w:val="none" w:sz="0" w:space="0" w:color="auto"/>
      </w:divBdr>
    </w:div>
    <w:div w:id="258828732">
      <w:marLeft w:val="0"/>
      <w:marRight w:val="0"/>
      <w:marTop w:val="10"/>
      <w:marBottom w:val="10"/>
      <w:divBdr>
        <w:top w:val="none" w:sz="0" w:space="0" w:color="auto"/>
        <w:left w:val="none" w:sz="0" w:space="0" w:color="auto"/>
        <w:bottom w:val="none" w:sz="0" w:space="0" w:color="auto"/>
        <w:right w:val="none" w:sz="0" w:space="0" w:color="auto"/>
      </w:divBdr>
    </w:div>
    <w:div w:id="279649563">
      <w:marLeft w:val="0"/>
      <w:marRight w:val="0"/>
      <w:marTop w:val="10"/>
      <w:marBottom w:val="10"/>
      <w:divBdr>
        <w:top w:val="none" w:sz="0" w:space="0" w:color="auto"/>
        <w:left w:val="none" w:sz="0" w:space="0" w:color="auto"/>
        <w:bottom w:val="none" w:sz="0" w:space="0" w:color="auto"/>
        <w:right w:val="none" w:sz="0" w:space="0" w:color="auto"/>
      </w:divBdr>
    </w:div>
    <w:div w:id="490486987">
      <w:marLeft w:val="0"/>
      <w:marRight w:val="0"/>
      <w:marTop w:val="10"/>
      <w:marBottom w:val="10"/>
      <w:divBdr>
        <w:top w:val="none" w:sz="0" w:space="0" w:color="auto"/>
        <w:left w:val="none" w:sz="0" w:space="0" w:color="auto"/>
        <w:bottom w:val="none" w:sz="0" w:space="0" w:color="auto"/>
        <w:right w:val="none" w:sz="0" w:space="0" w:color="auto"/>
      </w:divBdr>
    </w:div>
    <w:div w:id="584146155">
      <w:marLeft w:val="0"/>
      <w:marRight w:val="0"/>
      <w:marTop w:val="10"/>
      <w:marBottom w:val="10"/>
      <w:divBdr>
        <w:top w:val="none" w:sz="0" w:space="0" w:color="auto"/>
        <w:left w:val="none" w:sz="0" w:space="0" w:color="auto"/>
        <w:bottom w:val="none" w:sz="0" w:space="0" w:color="auto"/>
        <w:right w:val="none" w:sz="0" w:space="0" w:color="auto"/>
      </w:divBdr>
    </w:div>
    <w:div w:id="633753243">
      <w:marLeft w:val="0"/>
      <w:marRight w:val="0"/>
      <w:marTop w:val="10"/>
      <w:marBottom w:val="10"/>
      <w:divBdr>
        <w:top w:val="none" w:sz="0" w:space="0" w:color="auto"/>
        <w:left w:val="none" w:sz="0" w:space="0" w:color="auto"/>
        <w:bottom w:val="none" w:sz="0" w:space="0" w:color="auto"/>
        <w:right w:val="none" w:sz="0" w:space="0" w:color="auto"/>
      </w:divBdr>
    </w:div>
    <w:div w:id="654408122">
      <w:marLeft w:val="0"/>
      <w:marRight w:val="0"/>
      <w:marTop w:val="10"/>
      <w:marBottom w:val="10"/>
      <w:divBdr>
        <w:top w:val="none" w:sz="0" w:space="0" w:color="auto"/>
        <w:left w:val="none" w:sz="0" w:space="0" w:color="auto"/>
        <w:bottom w:val="none" w:sz="0" w:space="0" w:color="auto"/>
        <w:right w:val="none" w:sz="0" w:space="0" w:color="auto"/>
      </w:divBdr>
    </w:div>
    <w:div w:id="698892782">
      <w:marLeft w:val="0"/>
      <w:marRight w:val="0"/>
      <w:marTop w:val="10"/>
      <w:marBottom w:val="10"/>
      <w:divBdr>
        <w:top w:val="none" w:sz="0" w:space="0" w:color="auto"/>
        <w:left w:val="none" w:sz="0" w:space="0" w:color="auto"/>
        <w:bottom w:val="none" w:sz="0" w:space="0" w:color="auto"/>
        <w:right w:val="none" w:sz="0" w:space="0" w:color="auto"/>
      </w:divBdr>
    </w:div>
    <w:div w:id="723723548">
      <w:marLeft w:val="0"/>
      <w:marRight w:val="0"/>
      <w:marTop w:val="10"/>
      <w:marBottom w:val="10"/>
      <w:divBdr>
        <w:top w:val="none" w:sz="0" w:space="0" w:color="auto"/>
        <w:left w:val="none" w:sz="0" w:space="0" w:color="auto"/>
        <w:bottom w:val="none" w:sz="0" w:space="0" w:color="auto"/>
        <w:right w:val="none" w:sz="0" w:space="0" w:color="auto"/>
      </w:divBdr>
    </w:div>
    <w:div w:id="731923933">
      <w:marLeft w:val="0"/>
      <w:marRight w:val="720"/>
      <w:marTop w:val="10"/>
      <w:marBottom w:val="10"/>
      <w:divBdr>
        <w:top w:val="none" w:sz="0" w:space="0" w:color="auto"/>
        <w:left w:val="none" w:sz="0" w:space="0" w:color="auto"/>
        <w:bottom w:val="none" w:sz="0" w:space="0" w:color="auto"/>
        <w:right w:val="none" w:sz="0" w:space="0" w:color="auto"/>
      </w:divBdr>
    </w:div>
    <w:div w:id="792091798">
      <w:marLeft w:val="0"/>
      <w:marRight w:val="0"/>
      <w:marTop w:val="10"/>
      <w:marBottom w:val="10"/>
      <w:divBdr>
        <w:top w:val="none" w:sz="0" w:space="0" w:color="auto"/>
        <w:left w:val="none" w:sz="0" w:space="0" w:color="auto"/>
        <w:bottom w:val="none" w:sz="0" w:space="0" w:color="auto"/>
        <w:right w:val="none" w:sz="0" w:space="0" w:color="auto"/>
      </w:divBdr>
    </w:div>
    <w:div w:id="878082854">
      <w:marLeft w:val="0"/>
      <w:marRight w:val="0"/>
      <w:marTop w:val="10"/>
      <w:marBottom w:val="10"/>
      <w:divBdr>
        <w:top w:val="none" w:sz="0" w:space="0" w:color="auto"/>
        <w:left w:val="none" w:sz="0" w:space="0" w:color="auto"/>
        <w:bottom w:val="none" w:sz="0" w:space="0" w:color="auto"/>
        <w:right w:val="none" w:sz="0" w:space="0" w:color="auto"/>
      </w:divBdr>
    </w:div>
    <w:div w:id="983045923">
      <w:marLeft w:val="0"/>
      <w:marRight w:val="0"/>
      <w:marTop w:val="10"/>
      <w:marBottom w:val="10"/>
      <w:divBdr>
        <w:top w:val="none" w:sz="0" w:space="0" w:color="auto"/>
        <w:left w:val="none" w:sz="0" w:space="0" w:color="auto"/>
        <w:bottom w:val="none" w:sz="0" w:space="0" w:color="auto"/>
        <w:right w:val="none" w:sz="0" w:space="0" w:color="auto"/>
      </w:divBdr>
    </w:div>
    <w:div w:id="992217939">
      <w:marLeft w:val="0"/>
      <w:marRight w:val="0"/>
      <w:marTop w:val="10"/>
      <w:marBottom w:val="10"/>
      <w:divBdr>
        <w:top w:val="none" w:sz="0" w:space="0" w:color="auto"/>
        <w:left w:val="none" w:sz="0" w:space="0" w:color="auto"/>
        <w:bottom w:val="none" w:sz="0" w:space="0" w:color="auto"/>
        <w:right w:val="none" w:sz="0" w:space="0" w:color="auto"/>
      </w:divBdr>
    </w:div>
    <w:div w:id="1002001801">
      <w:marLeft w:val="0"/>
      <w:marRight w:val="0"/>
      <w:marTop w:val="10"/>
      <w:marBottom w:val="10"/>
      <w:divBdr>
        <w:top w:val="none" w:sz="0" w:space="0" w:color="auto"/>
        <w:left w:val="none" w:sz="0" w:space="0" w:color="auto"/>
        <w:bottom w:val="none" w:sz="0" w:space="0" w:color="auto"/>
        <w:right w:val="none" w:sz="0" w:space="0" w:color="auto"/>
      </w:divBdr>
    </w:div>
    <w:div w:id="1060011973">
      <w:marLeft w:val="0"/>
      <w:marRight w:val="0"/>
      <w:marTop w:val="10"/>
      <w:marBottom w:val="10"/>
      <w:divBdr>
        <w:top w:val="none" w:sz="0" w:space="0" w:color="auto"/>
        <w:left w:val="none" w:sz="0" w:space="0" w:color="auto"/>
        <w:bottom w:val="none" w:sz="0" w:space="0" w:color="auto"/>
        <w:right w:val="none" w:sz="0" w:space="0" w:color="auto"/>
      </w:divBdr>
    </w:div>
    <w:div w:id="1167861098">
      <w:marLeft w:val="0"/>
      <w:marRight w:val="720"/>
      <w:marTop w:val="10"/>
      <w:marBottom w:val="10"/>
      <w:divBdr>
        <w:top w:val="none" w:sz="0" w:space="0" w:color="auto"/>
        <w:left w:val="none" w:sz="0" w:space="0" w:color="auto"/>
        <w:bottom w:val="none" w:sz="0" w:space="0" w:color="auto"/>
        <w:right w:val="none" w:sz="0" w:space="0" w:color="auto"/>
      </w:divBdr>
    </w:div>
    <w:div w:id="1225070053">
      <w:marLeft w:val="0"/>
      <w:marRight w:val="0"/>
      <w:marTop w:val="10"/>
      <w:marBottom w:val="10"/>
      <w:divBdr>
        <w:top w:val="none" w:sz="0" w:space="0" w:color="auto"/>
        <w:left w:val="none" w:sz="0" w:space="0" w:color="auto"/>
        <w:bottom w:val="none" w:sz="0" w:space="0" w:color="auto"/>
        <w:right w:val="none" w:sz="0" w:space="0" w:color="auto"/>
      </w:divBdr>
    </w:div>
    <w:div w:id="1253011821">
      <w:marLeft w:val="0"/>
      <w:marRight w:val="0"/>
      <w:marTop w:val="10"/>
      <w:marBottom w:val="10"/>
      <w:divBdr>
        <w:top w:val="none" w:sz="0" w:space="0" w:color="auto"/>
        <w:left w:val="none" w:sz="0" w:space="0" w:color="auto"/>
        <w:bottom w:val="none" w:sz="0" w:space="0" w:color="auto"/>
        <w:right w:val="none" w:sz="0" w:space="0" w:color="auto"/>
      </w:divBdr>
    </w:div>
    <w:div w:id="1255357398">
      <w:marLeft w:val="0"/>
      <w:marRight w:val="0"/>
      <w:marTop w:val="10"/>
      <w:marBottom w:val="10"/>
      <w:divBdr>
        <w:top w:val="none" w:sz="0" w:space="0" w:color="auto"/>
        <w:left w:val="none" w:sz="0" w:space="0" w:color="auto"/>
        <w:bottom w:val="none" w:sz="0" w:space="0" w:color="auto"/>
        <w:right w:val="none" w:sz="0" w:space="0" w:color="auto"/>
      </w:divBdr>
    </w:div>
    <w:div w:id="1284070004">
      <w:marLeft w:val="0"/>
      <w:marRight w:val="0"/>
      <w:marTop w:val="10"/>
      <w:marBottom w:val="10"/>
      <w:divBdr>
        <w:top w:val="none" w:sz="0" w:space="0" w:color="auto"/>
        <w:left w:val="none" w:sz="0" w:space="0" w:color="auto"/>
        <w:bottom w:val="none" w:sz="0" w:space="0" w:color="auto"/>
        <w:right w:val="none" w:sz="0" w:space="0" w:color="auto"/>
      </w:divBdr>
    </w:div>
    <w:div w:id="1311789560">
      <w:marLeft w:val="0"/>
      <w:marRight w:val="0"/>
      <w:marTop w:val="10"/>
      <w:marBottom w:val="10"/>
      <w:divBdr>
        <w:top w:val="none" w:sz="0" w:space="0" w:color="auto"/>
        <w:left w:val="none" w:sz="0" w:space="0" w:color="auto"/>
        <w:bottom w:val="none" w:sz="0" w:space="0" w:color="auto"/>
        <w:right w:val="none" w:sz="0" w:space="0" w:color="auto"/>
      </w:divBdr>
    </w:div>
    <w:div w:id="1514413769">
      <w:marLeft w:val="0"/>
      <w:marRight w:val="0"/>
      <w:marTop w:val="10"/>
      <w:marBottom w:val="10"/>
      <w:divBdr>
        <w:top w:val="none" w:sz="0" w:space="0" w:color="auto"/>
        <w:left w:val="none" w:sz="0" w:space="0" w:color="auto"/>
        <w:bottom w:val="none" w:sz="0" w:space="0" w:color="auto"/>
        <w:right w:val="none" w:sz="0" w:space="0" w:color="auto"/>
      </w:divBdr>
    </w:div>
    <w:div w:id="1696275041">
      <w:marLeft w:val="0"/>
      <w:marRight w:val="720"/>
      <w:marTop w:val="10"/>
      <w:marBottom w:val="10"/>
      <w:divBdr>
        <w:top w:val="none" w:sz="0" w:space="0" w:color="auto"/>
        <w:left w:val="none" w:sz="0" w:space="0" w:color="auto"/>
        <w:bottom w:val="none" w:sz="0" w:space="0" w:color="auto"/>
        <w:right w:val="none" w:sz="0" w:space="0" w:color="auto"/>
      </w:divBdr>
    </w:div>
    <w:div w:id="1769082354">
      <w:marLeft w:val="0"/>
      <w:marRight w:val="0"/>
      <w:marTop w:val="10"/>
      <w:marBottom w:val="10"/>
      <w:divBdr>
        <w:top w:val="none" w:sz="0" w:space="0" w:color="auto"/>
        <w:left w:val="none" w:sz="0" w:space="0" w:color="auto"/>
        <w:bottom w:val="none" w:sz="0" w:space="0" w:color="auto"/>
        <w:right w:val="none" w:sz="0" w:space="0" w:color="auto"/>
      </w:divBdr>
    </w:div>
    <w:div w:id="1785154223">
      <w:marLeft w:val="0"/>
      <w:marRight w:val="0"/>
      <w:marTop w:val="10"/>
      <w:marBottom w:val="10"/>
      <w:divBdr>
        <w:top w:val="none" w:sz="0" w:space="0" w:color="auto"/>
        <w:left w:val="none" w:sz="0" w:space="0" w:color="auto"/>
        <w:bottom w:val="none" w:sz="0" w:space="0" w:color="auto"/>
        <w:right w:val="none" w:sz="0" w:space="0" w:color="auto"/>
      </w:divBdr>
    </w:div>
    <w:div w:id="1838302053">
      <w:marLeft w:val="0"/>
      <w:marRight w:val="0"/>
      <w:marTop w:val="10"/>
      <w:marBottom w:val="10"/>
      <w:divBdr>
        <w:top w:val="none" w:sz="0" w:space="0" w:color="auto"/>
        <w:left w:val="none" w:sz="0" w:space="0" w:color="auto"/>
        <w:bottom w:val="none" w:sz="0" w:space="0" w:color="auto"/>
        <w:right w:val="none" w:sz="0" w:space="0" w:color="auto"/>
      </w:divBdr>
    </w:div>
    <w:div w:id="1980256586">
      <w:marLeft w:val="0"/>
      <w:marRight w:val="0"/>
      <w:marTop w:val="10"/>
      <w:marBottom w:val="10"/>
      <w:divBdr>
        <w:top w:val="none" w:sz="0" w:space="0" w:color="auto"/>
        <w:left w:val="none" w:sz="0" w:space="0" w:color="auto"/>
        <w:bottom w:val="none" w:sz="0" w:space="0" w:color="auto"/>
        <w:right w:val="none" w:sz="0" w:space="0" w:color="auto"/>
      </w:divBdr>
    </w:div>
    <w:div w:id="198758385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674</Words>
  <Characters>3848</Characters>
  <Application>Microsoft Office Word</Application>
  <DocSecurity>0</DocSecurity>
  <Lines>32</Lines>
  <Paragraphs>9</Paragraphs>
  <ScaleCrop>false</ScaleCrop>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2025-04-30T03:58:00Z</dcterms:created>
  <dcterms:modified xsi:type="dcterms:W3CDTF">2025-04-30T03:58:00Z</dcterms:modified>
</cp:coreProperties>
</file>