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5E16" w14:textId="77777777" w:rsidR="00A549E4" w:rsidRDefault="00A549E4">
      <w:pPr>
        <w:spacing w:line="500" w:lineRule="atLeast"/>
        <w:jc w:val="center"/>
        <w:divId w:val="843975809"/>
        <w:rPr>
          <w:rFonts w:ascii="黑体" w:eastAsia="黑体" w:hAnsi="黑体"/>
          <w:sz w:val="36"/>
          <w:szCs w:val="36"/>
        </w:rPr>
      </w:pPr>
      <w:r>
        <w:rPr>
          <w:rFonts w:ascii="黑体" w:eastAsia="黑体" w:hAnsi="黑体" w:hint="eastAsia"/>
          <w:sz w:val="36"/>
          <w:szCs w:val="36"/>
        </w:rPr>
        <w:t>广东省东莞市第二人民法院</w:t>
      </w:r>
    </w:p>
    <w:p w14:paraId="04753A74" w14:textId="77777777" w:rsidR="00A549E4" w:rsidRDefault="00A549E4">
      <w:pPr>
        <w:spacing w:line="500" w:lineRule="atLeast"/>
        <w:jc w:val="center"/>
        <w:divId w:val="11069710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501A0E" w14:textId="77777777" w:rsidR="00A549E4" w:rsidRDefault="00A549E4">
      <w:pPr>
        <w:spacing w:line="500" w:lineRule="atLeast"/>
        <w:jc w:val="right"/>
        <w:divId w:val="952133533"/>
        <w:rPr>
          <w:rFonts w:hint="eastAsia"/>
          <w:sz w:val="30"/>
          <w:szCs w:val="30"/>
        </w:rPr>
      </w:pPr>
      <w:r>
        <w:rPr>
          <w:rFonts w:hint="eastAsia"/>
          <w:sz w:val="30"/>
          <w:szCs w:val="30"/>
        </w:rPr>
        <w:t>（</w:t>
      </w:r>
      <w:r>
        <w:rPr>
          <w:rFonts w:hint="eastAsia"/>
          <w:sz w:val="30"/>
          <w:szCs w:val="30"/>
        </w:rPr>
        <w:t>2015</w:t>
      </w:r>
      <w:r>
        <w:rPr>
          <w:rFonts w:hint="eastAsia"/>
          <w:sz w:val="30"/>
          <w:szCs w:val="30"/>
        </w:rPr>
        <w:t>）东二法刑初字第</w:t>
      </w:r>
      <w:r>
        <w:rPr>
          <w:rFonts w:hint="eastAsia"/>
          <w:sz w:val="30"/>
          <w:szCs w:val="30"/>
        </w:rPr>
        <w:t>636</w:t>
      </w:r>
      <w:r>
        <w:rPr>
          <w:rFonts w:hint="eastAsia"/>
          <w:sz w:val="30"/>
          <w:szCs w:val="30"/>
        </w:rPr>
        <w:t>号</w:t>
      </w:r>
    </w:p>
    <w:p w14:paraId="3C04617B" w14:textId="77777777" w:rsidR="00A549E4" w:rsidRDefault="00A549E4">
      <w:pPr>
        <w:spacing w:line="500" w:lineRule="atLeast"/>
        <w:ind w:firstLine="600"/>
        <w:divId w:val="485901287"/>
        <w:rPr>
          <w:rFonts w:hint="eastAsia"/>
          <w:sz w:val="30"/>
          <w:szCs w:val="30"/>
        </w:rPr>
      </w:pPr>
      <w:r>
        <w:rPr>
          <w:rFonts w:hint="eastAsia"/>
          <w:sz w:val="30"/>
          <w:szCs w:val="30"/>
        </w:rPr>
        <w:t>公诉机关广东省东莞市第二市区人民检察院。</w:t>
      </w:r>
    </w:p>
    <w:p w14:paraId="0F1C6FB9" w14:textId="77777777" w:rsidR="00A549E4" w:rsidRDefault="00A549E4">
      <w:pPr>
        <w:spacing w:line="500" w:lineRule="atLeast"/>
        <w:ind w:firstLine="600"/>
        <w:divId w:val="27459962"/>
        <w:rPr>
          <w:rFonts w:hint="eastAsia"/>
          <w:sz w:val="30"/>
          <w:szCs w:val="30"/>
        </w:rPr>
      </w:pPr>
      <w:r>
        <w:rPr>
          <w:rFonts w:hint="eastAsia"/>
          <w:sz w:val="30"/>
          <w:szCs w:val="30"/>
        </w:rPr>
        <w:t>被告人叶润晃，男，</w:t>
      </w:r>
      <w:r>
        <w:rPr>
          <w:rFonts w:hint="eastAsia"/>
          <w:sz w:val="30"/>
          <w:szCs w:val="30"/>
        </w:rPr>
        <w:t>1976</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日出生，汉族，广东省东莞市人，大学文化，原系东莞市洪梅镇人民政府环境基础设施建设办公室主任，住东莞市。因涉嫌犯受贿罪于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日被逮捕。现押于东莞市第二看守所（牛山）。</w:t>
      </w:r>
    </w:p>
    <w:p w14:paraId="50F6BCFC" w14:textId="77777777" w:rsidR="00A549E4" w:rsidRDefault="00A549E4">
      <w:pPr>
        <w:spacing w:line="500" w:lineRule="atLeast"/>
        <w:ind w:firstLine="600"/>
        <w:divId w:val="851798709"/>
        <w:rPr>
          <w:rFonts w:hint="eastAsia"/>
          <w:sz w:val="30"/>
          <w:szCs w:val="30"/>
        </w:rPr>
      </w:pPr>
      <w:r>
        <w:rPr>
          <w:rFonts w:hint="eastAsia"/>
          <w:sz w:val="30"/>
          <w:szCs w:val="30"/>
        </w:rPr>
        <w:t>辩护人汤育明，湖南人和律师事务所律师。</w:t>
      </w:r>
    </w:p>
    <w:p w14:paraId="24BCF2E7" w14:textId="77777777" w:rsidR="00A549E4" w:rsidRDefault="00A549E4">
      <w:pPr>
        <w:spacing w:line="500" w:lineRule="atLeast"/>
        <w:ind w:firstLine="600"/>
        <w:divId w:val="1344865831"/>
        <w:rPr>
          <w:rFonts w:hint="eastAsia"/>
          <w:sz w:val="30"/>
          <w:szCs w:val="30"/>
        </w:rPr>
      </w:pPr>
      <w:r>
        <w:rPr>
          <w:rFonts w:hint="eastAsia"/>
          <w:sz w:val="30"/>
          <w:szCs w:val="30"/>
        </w:rPr>
        <w:t>东莞市第二市区人民检察院以东二区检诉刑诉（</w:t>
      </w:r>
      <w:r>
        <w:rPr>
          <w:rFonts w:hint="eastAsia"/>
          <w:sz w:val="30"/>
          <w:szCs w:val="30"/>
        </w:rPr>
        <w:t>2015</w:t>
      </w:r>
      <w:r>
        <w:rPr>
          <w:rFonts w:hint="eastAsia"/>
          <w:sz w:val="30"/>
          <w:szCs w:val="30"/>
        </w:rPr>
        <w:t>）</w:t>
      </w:r>
      <w:r>
        <w:rPr>
          <w:rFonts w:hint="eastAsia"/>
          <w:sz w:val="30"/>
          <w:szCs w:val="30"/>
        </w:rPr>
        <w:t>527</w:t>
      </w:r>
      <w:r>
        <w:rPr>
          <w:rFonts w:hint="eastAsia"/>
          <w:sz w:val="30"/>
          <w:szCs w:val="30"/>
        </w:rPr>
        <w:t>号起诉书指控被告人叶润晃犯受贿罪，于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日向本院提起公诉。本院受理后，依法组成合议庭公开开庭审理了本案。东莞市第二市区人民检察院指派检察员付萍出庭支持公诉，被告人叶润晃及辩护人汤育明到庭参加诉讼。现已审理终结。</w:t>
      </w:r>
    </w:p>
    <w:p w14:paraId="7FBF5C35" w14:textId="77777777" w:rsidR="00A549E4" w:rsidRDefault="00A549E4">
      <w:pPr>
        <w:spacing w:line="500" w:lineRule="atLeast"/>
        <w:ind w:firstLine="600"/>
        <w:divId w:val="190456726"/>
        <w:rPr>
          <w:rFonts w:hint="eastAsia"/>
          <w:sz w:val="30"/>
          <w:szCs w:val="30"/>
        </w:rPr>
      </w:pPr>
      <w:r>
        <w:rPr>
          <w:rFonts w:hint="eastAsia"/>
          <w:sz w:val="30"/>
          <w:szCs w:val="30"/>
        </w:rPr>
        <w:t>公诉机关指控称，被告人叶润晃于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担任东莞市洪梅镇环境基础设施建设办公室主任，代表洪梅镇人民政府监管望洪污水处理截污主干管工程（简称望洪工程）洪梅段。期间，叶润晃利用其监管望洪工程的职务便利，为施工单位北京市政建设集团有限责任公司东莞分公司在获取</w:t>
      </w:r>
      <w:r>
        <w:rPr>
          <w:rFonts w:hint="eastAsia"/>
          <w:sz w:val="30"/>
          <w:szCs w:val="30"/>
        </w:rPr>
        <w:t>002</w:t>
      </w:r>
      <w:r>
        <w:rPr>
          <w:rFonts w:hint="eastAsia"/>
          <w:sz w:val="30"/>
          <w:szCs w:val="30"/>
        </w:rPr>
        <w:t>号变更工程中提供帮助，并在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年先后三次收受该公司负责人安某某（另案处理）贿款共计</w:t>
      </w:r>
      <w:r>
        <w:rPr>
          <w:rFonts w:hint="eastAsia"/>
          <w:sz w:val="30"/>
          <w:szCs w:val="30"/>
        </w:rPr>
        <w:t>60</w:t>
      </w:r>
      <w:r>
        <w:rPr>
          <w:rFonts w:hint="eastAsia"/>
          <w:sz w:val="30"/>
          <w:szCs w:val="30"/>
        </w:rPr>
        <w:t>万元，并将部分贿款转交分管该工程的洪梅镇领导莫某某（另案处理）；</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年期间，叶润晃还收受安某某过年过节好处费共计</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月份，侦查人员在侦查安某某单位行贿一案</w:t>
      </w:r>
      <w:r>
        <w:rPr>
          <w:rFonts w:hint="eastAsia"/>
          <w:sz w:val="30"/>
          <w:szCs w:val="30"/>
        </w:rPr>
        <w:lastRenderedPageBreak/>
        <w:t>时，安某某供述了上述情况，后侦查人员于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日将叶润晃带回调查。案发后，叶润晃退出贿款</w:t>
      </w:r>
      <w:r>
        <w:rPr>
          <w:rFonts w:hint="eastAsia"/>
          <w:sz w:val="30"/>
          <w:szCs w:val="30"/>
        </w:rPr>
        <w:t>30</w:t>
      </w:r>
      <w:r>
        <w:rPr>
          <w:rFonts w:hint="eastAsia"/>
          <w:sz w:val="30"/>
          <w:szCs w:val="30"/>
        </w:rPr>
        <w:t>万元。</w:t>
      </w:r>
    </w:p>
    <w:p w14:paraId="6B416AB7" w14:textId="77777777" w:rsidR="00A549E4" w:rsidRDefault="00A549E4">
      <w:pPr>
        <w:spacing w:line="500" w:lineRule="atLeast"/>
        <w:ind w:firstLine="600"/>
        <w:divId w:val="1063408479"/>
        <w:rPr>
          <w:rFonts w:hint="eastAsia"/>
          <w:sz w:val="30"/>
          <w:szCs w:val="30"/>
        </w:rPr>
      </w:pPr>
      <w:r>
        <w:rPr>
          <w:rFonts w:hint="eastAsia"/>
          <w:sz w:val="30"/>
          <w:szCs w:val="30"/>
        </w:rPr>
        <w:t>公诉机关向法庭提供了证人安某某等人的证言，干部任免表等证据，认为被告人叶润晃作为国家工作人员，利用职务上的便利，非法收受他人财物，为他人谋取利益，其行为已触犯了《中华人民共和国刑法》第三百八十五条第一款的规定，构成了受贿罪。提请本院依法惩处。</w:t>
      </w:r>
    </w:p>
    <w:p w14:paraId="47A7EC49" w14:textId="77777777" w:rsidR="00A549E4" w:rsidRDefault="00A549E4">
      <w:pPr>
        <w:spacing w:line="500" w:lineRule="atLeast"/>
        <w:ind w:firstLine="600"/>
        <w:divId w:val="4284512"/>
        <w:rPr>
          <w:rFonts w:hint="eastAsia"/>
          <w:sz w:val="30"/>
          <w:szCs w:val="30"/>
        </w:rPr>
      </w:pPr>
      <w:r>
        <w:rPr>
          <w:rFonts w:hint="eastAsia"/>
          <w:sz w:val="30"/>
          <w:szCs w:val="30"/>
        </w:rPr>
        <w:t>在法庭上，被告人叶润晃对公诉机关的指控基本没有异议，表示认罪，辩解安某某只给了他贿款</w:t>
      </w:r>
      <w:r>
        <w:rPr>
          <w:rFonts w:hint="eastAsia"/>
          <w:sz w:val="30"/>
          <w:szCs w:val="30"/>
        </w:rPr>
        <w:t>48</w:t>
      </w:r>
      <w:r>
        <w:rPr>
          <w:rFonts w:hint="eastAsia"/>
          <w:sz w:val="30"/>
          <w:szCs w:val="30"/>
        </w:rPr>
        <w:t>万元；安某某在过节期间共只给了他</w:t>
      </w:r>
      <w:r>
        <w:rPr>
          <w:rFonts w:hint="eastAsia"/>
          <w:sz w:val="30"/>
          <w:szCs w:val="30"/>
        </w:rPr>
        <w:t>1.5</w:t>
      </w:r>
      <w:r>
        <w:rPr>
          <w:rFonts w:hint="eastAsia"/>
          <w:sz w:val="30"/>
          <w:szCs w:val="30"/>
        </w:rPr>
        <w:t>万元。</w:t>
      </w:r>
    </w:p>
    <w:p w14:paraId="10208576" w14:textId="77777777" w:rsidR="00A549E4" w:rsidRDefault="00A549E4">
      <w:pPr>
        <w:spacing w:line="500" w:lineRule="atLeast"/>
        <w:ind w:firstLine="600"/>
        <w:divId w:val="1517844912"/>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、被告人叶润晃没有利用职务便利为北京市政建设集团有限公司在获取</w:t>
      </w:r>
      <w:r>
        <w:rPr>
          <w:rFonts w:hint="eastAsia"/>
          <w:sz w:val="30"/>
          <w:szCs w:val="30"/>
        </w:rPr>
        <w:t>002</w:t>
      </w:r>
      <w:r>
        <w:rPr>
          <w:rFonts w:hint="eastAsia"/>
          <w:sz w:val="30"/>
          <w:szCs w:val="30"/>
        </w:rPr>
        <w:t>号变更工程中提供帮助；</w:t>
      </w:r>
      <w:r>
        <w:rPr>
          <w:rFonts w:hint="eastAsia"/>
          <w:sz w:val="30"/>
          <w:szCs w:val="30"/>
        </w:rPr>
        <w:t>2</w:t>
      </w:r>
      <w:r>
        <w:rPr>
          <w:rFonts w:hint="eastAsia"/>
          <w:sz w:val="30"/>
          <w:szCs w:val="30"/>
        </w:rPr>
        <w:t>、认定叶润晃收受</w:t>
      </w:r>
      <w:r>
        <w:rPr>
          <w:rFonts w:hint="eastAsia"/>
          <w:sz w:val="30"/>
          <w:szCs w:val="30"/>
        </w:rPr>
        <w:t>60</w:t>
      </w:r>
      <w:r>
        <w:rPr>
          <w:rFonts w:hint="eastAsia"/>
          <w:sz w:val="30"/>
          <w:szCs w:val="30"/>
        </w:rPr>
        <w:t>万元贿款的证据不足；</w:t>
      </w:r>
      <w:r>
        <w:rPr>
          <w:rFonts w:hint="eastAsia"/>
          <w:sz w:val="30"/>
          <w:szCs w:val="30"/>
        </w:rPr>
        <w:t>3</w:t>
      </w:r>
      <w:r>
        <w:rPr>
          <w:rFonts w:hint="eastAsia"/>
          <w:sz w:val="30"/>
          <w:szCs w:val="30"/>
        </w:rPr>
        <w:t>、安某某给的过节好处费不应认定为受贿数额；</w:t>
      </w:r>
      <w:r>
        <w:rPr>
          <w:rFonts w:hint="eastAsia"/>
          <w:sz w:val="30"/>
          <w:szCs w:val="30"/>
        </w:rPr>
        <w:t>4</w:t>
      </w:r>
      <w:r>
        <w:rPr>
          <w:rFonts w:hint="eastAsia"/>
          <w:sz w:val="30"/>
          <w:szCs w:val="30"/>
        </w:rPr>
        <w:t>、叶润晃主动交代莫某某受贿的犯罪事实并提供线索帮助侦查机关破获大案，是重大立功；</w:t>
      </w:r>
      <w:r>
        <w:rPr>
          <w:rFonts w:hint="eastAsia"/>
          <w:sz w:val="30"/>
          <w:szCs w:val="30"/>
        </w:rPr>
        <w:t>5</w:t>
      </w:r>
      <w:r>
        <w:rPr>
          <w:rFonts w:hint="eastAsia"/>
          <w:sz w:val="30"/>
          <w:szCs w:val="30"/>
        </w:rPr>
        <w:t>、叶润晃与莫某某是共同犯罪，且所起作用较莫某某小，是从犯；</w:t>
      </w:r>
      <w:r>
        <w:rPr>
          <w:rFonts w:hint="eastAsia"/>
          <w:sz w:val="30"/>
          <w:szCs w:val="30"/>
        </w:rPr>
        <w:t>6</w:t>
      </w:r>
      <w:r>
        <w:rPr>
          <w:rFonts w:hint="eastAsia"/>
          <w:sz w:val="30"/>
          <w:szCs w:val="30"/>
        </w:rPr>
        <w:t>、认罪、悔罪态度较好；</w:t>
      </w:r>
      <w:r>
        <w:rPr>
          <w:rFonts w:hint="eastAsia"/>
          <w:sz w:val="30"/>
          <w:szCs w:val="30"/>
        </w:rPr>
        <w:t>7</w:t>
      </w:r>
      <w:r>
        <w:rPr>
          <w:rFonts w:hint="eastAsia"/>
          <w:sz w:val="30"/>
          <w:szCs w:val="30"/>
        </w:rPr>
        <w:t>、积极退赃；</w:t>
      </w:r>
      <w:r>
        <w:rPr>
          <w:rFonts w:hint="eastAsia"/>
          <w:sz w:val="30"/>
          <w:szCs w:val="30"/>
        </w:rPr>
        <w:t>8</w:t>
      </w:r>
      <w:r>
        <w:rPr>
          <w:rFonts w:hint="eastAsia"/>
          <w:sz w:val="30"/>
          <w:szCs w:val="30"/>
        </w:rPr>
        <w:t>、初犯，一贯表现良好。</w:t>
      </w:r>
    </w:p>
    <w:p w14:paraId="4AACCAA5" w14:textId="77777777" w:rsidR="00A549E4" w:rsidRDefault="00A549E4">
      <w:pPr>
        <w:spacing w:line="500" w:lineRule="atLeast"/>
        <w:ind w:firstLine="600"/>
        <w:divId w:val="193663024"/>
        <w:rPr>
          <w:rFonts w:hint="eastAsia"/>
          <w:sz w:val="30"/>
          <w:szCs w:val="30"/>
        </w:rPr>
      </w:pPr>
      <w:r>
        <w:rPr>
          <w:rFonts w:hint="eastAsia"/>
          <w:sz w:val="30"/>
          <w:szCs w:val="30"/>
        </w:rPr>
        <w:t>经审理查明，被告人叶润晃于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担任东莞市洪梅镇环境基础设施建设办公室主任，代表洪梅镇人民政府监管望洪污水处理截污主干管工程（简称望洪工程）洪梅段。期间，叶润晃利用其监管望洪工程的职务便利，为施工单位北京市政建设集团有限责任公司东莞分公司在获取</w:t>
      </w:r>
      <w:r>
        <w:rPr>
          <w:rFonts w:hint="eastAsia"/>
          <w:sz w:val="30"/>
          <w:szCs w:val="30"/>
        </w:rPr>
        <w:t>002</w:t>
      </w:r>
      <w:r>
        <w:rPr>
          <w:rFonts w:hint="eastAsia"/>
          <w:sz w:val="30"/>
          <w:szCs w:val="30"/>
        </w:rPr>
        <w:t>号变更工程中提供帮助，并在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年先后三次收受该公司负责人安某某（另案处理）贿款共计</w:t>
      </w:r>
      <w:r>
        <w:rPr>
          <w:rFonts w:hint="eastAsia"/>
          <w:sz w:val="30"/>
          <w:szCs w:val="30"/>
        </w:rPr>
        <w:t>60</w:t>
      </w:r>
      <w:r>
        <w:rPr>
          <w:rFonts w:hint="eastAsia"/>
          <w:sz w:val="30"/>
          <w:szCs w:val="30"/>
        </w:rPr>
        <w:t>万元，并将部分贿款转交分管该工程的洪梅镇领导莫某某（另案处理）；</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年期间，叶润晃还收受安某某过年过节好处费共计</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月份，侦查人员在侦查安某某单位行贿一案时，安某某供述了上述情况，后侦查人员于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日在东莞市南城区御花苑小区将叶润晃带回调查。案发后，叶润晃退出贿款</w:t>
      </w:r>
      <w:r>
        <w:rPr>
          <w:rFonts w:hint="eastAsia"/>
          <w:sz w:val="30"/>
          <w:szCs w:val="30"/>
        </w:rPr>
        <w:t>30</w:t>
      </w:r>
      <w:r>
        <w:rPr>
          <w:rFonts w:hint="eastAsia"/>
          <w:sz w:val="30"/>
          <w:szCs w:val="30"/>
        </w:rPr>
        <w:t>万元。</w:t>
      </w:r>
    </w:p>
    <w:p w14:paraId="61E7006B" w14:textId="77777777" w:rsidR="00A549E4" w:rsidRDefault="00A549E4">
      <w:pPr>
        <w:spacing w:line="500" w:lineRule="atLeast"/>
        <w:ind w:firstLine="600"/>
        <w:divId w:val="110320896"/>
        <w:rPr>
          <w:rFonts w:hint="eastAsia"/>
          <w:sz w:val="30"/>
          <w:szCs w:val="30"/>
        </w:rPr>
      </w:pPr>
      <w:r>
        <w:rPr>
          <w:rFonts w:hint="eastAsia"/>
          <w:sz w:val="30"/>
          <w:szCs w:val="30"/>
        </w:rPr>
        <w:t>上述事实，有经当庭质证的证人安某某、孙某某、陈某某、刘某某、张某某、边某某、俞某某、尹某某、王某某、华某某、邓某某、吴某某的证言，到案经过，证明，关于成立望洪工程协调小组等材料，干部任免表，银行存款凭条，收据，企业机读材料及望洪工程相关材料，望洪工程的变更工程材料及支出证明、付款凭证等，说明材料，审讯录像，同案人莫某某的供述及辨认笔录，被告人叶润晃的供述与指认笔录等证据证实，足以认定。</w:t>
      </w:r>
    </w:p>
    <w:p w14:paraId="7607F8F6" w14:textId="77777777" w:rsidR="00A549E4" w:rsidRDefault="00A549E4">
      <w:pPr>
        <w:spacing w:line="500" w:lineRule="atLeast"/>
        <w:ind w:firstLine="600"/>
        <w:divId w:val="2004818744"/>
        <w:rPr>
          <w:rFonts w:hint="eastAsia"/>
          <w:sz w:val="30"/>
          <w:szCs w:val="30"/>
        </w:rPr>
      </w:pPr>
      <w:r>
        <w:rPr>
          <w:rFonts w:hint="eastAsia"/>
          <w:sz w:val="30"/>
          <w:szCs w:val="30"/>
        </w:rPr>
        <w:t>经查，同案人莫某某供认增加变更工程要经过环基办才能办理，叶润晃曾跟他说增加工程做下来后，安某某会感谢他们；被告人叶润晃归案后多次供认在增加变更工程前，安某某就跟他提出要求承建，并承诺会感谢他；安某某对此也供认在案，可相互印证，足以认定。有关工程承建必须先经过环基办的同意才能报送领导审批，被告人叶润晃正是利用其环基办主任的职务便利而帮助安某某获得变更工程。因此辩护人提出的第</w:t>
      </w:r>
      <w:r>
        <w:rPr>
          <w:rFonts w:hint="eastAsia"/>
          <w:sz w:val="30"/>
          <w:szCs w:val="30"/>
        </w:rPr>
        <w:t>1</w:t>
      </w:r>
      <w:r>
        <w:rPr>
          <w:rFonts w:hint="eastAsia"/>
          <w:sz w:val="30"/>
          <w:szCs w:val="30"/>
        </w:rPr>
        <w:t>点辩护意见，不予采纳。</w:t>
      </w:r>
    </w:p>
    <w:p w14:paraId="2AE6EB62" w14:textId="77777777" w:rsidR="00A549E4" w:rsidRDefault="00A549E4">
      <w:pPr>
        <w:spacing w:line="500" w:lineRule="atLeast"/>
        <w:ind w:firstLine="600"/>
        <w:divId w:val="824467324"/>
        <w:rPr>
          <w:rFonts w:hint="eastAsia"/>
          <w:sz w:val="30"/>
          <w:szCs w:val="30"/>
        </w:rPr>
      </w:pPr>
      <w:r>
        <w:rPr>
          <w:rFonts w:hint="eastAsia"/>
          <w:sz w:val="30"/>
          <w:szCs w:val="30"/>
        </w:rPr>
        <w:t>安某某稳定供认送给叶润晃贿款</w:t>
      </w:r>
      <w:r>
        <w:rPr>
          <w:rFonts w:hint="eastAsia"/>
          <w:sz w:val="30"/>
          <w:szCs w:val="30"/>
        </w:rPr>
        <w:t>67</w:t>
      </w:r>
      <w:r>
        <w:rPr>
          <w:rFonts w:hint="eastAsia"/>
          <w:sz w:val="30"/>
          <w:szCs w:val="30"/>
        </w:rPr>
        <w:t>万元，其中</w:t>
      </w:r>
      <w:r>
        <w:rPr>
          <w:rFonts w:hint="eastAsia"/>
          <w:sz w:val="30"/>
          <w:szCs w:val="30"/>
        </w:rPr>
        <w:t>2012</w:t>
      </w:r>
      <w:r>
        <w:rPr>
          <w:rFonts w:hint="eastAsia"/>
          <w:sz w:val="30"/>
          <w:szCs w:val="30"/>
        </w:rPr>
        <w:t>年春节前送了</w:t>
      </w:r>
      <w:r>
        <w:rPr>
          <w:rFonts w:hint="eastAsia"/>
          <w:sz w:val="30"/>
          <w:szCs w:val="30"/>
        </w:rPr>
        <w:t>27</w:t>
      </w:r>
      <w:r>
        <w:rPr>
          <w:rFonts w:hint="eastAsia"/>
          <w:sz w:val="30"/>
          <w:szCs w:val="30"/>
        </w:rPr>
        <w:t>万元；叶润晃在侦查阶段也稳定供认收受安某某贿款</w:t>
      </w:r>
      <w:r>
        <w:rPr>
          <w:rFonts w:hint="eastAsia"/>
          <w:sz w:val="30"/>
          <w:szCs w:val="30"/>
        </w:rPr>
        <w:t>60</w:t>
      </w:r>
      <w:r>
        <w:rPr>
          <w:rFonts w:hint="eastAsia"/>
          <w:sz w:val="30"/>
          <w:szCs w:val="30"/>
        </w:rPr>
        <w:t>万元，其中</w:t>
      </w:r>
      <w:r>
        <w:rPr>
          <w:rFonts w:hint="eastAsia"/>
          <w:sz w:val="30"/>
          <w:szCs w:val="30"/>
        </w:rPr>
        <w:t>2012</w:t>
      </w:r>
      <w:r>
        <w:rPr>
          <w:rFonts w:hint="eastAsia"/>
          <w:sz w:val="30"/>
          <w:szCs w:val="30"/>
        </w:rPr>
        <w:t>年春节前收了</w:t>
      </w:r>
      <w:r>
        <w:rPr>
          <w:rFonts w:hint="eastAsia"/>
          <w:sz w:val="30"/>
          <w:szCs w:val="30"/>
        </w:rPr>
        <w:t>20</w:t>
      </w:r>
      <w:r>
        <w:rPr>
          <w:rFonts w:hint="eastAsia"/>
          <w:sz w:val="30"/>
          <w:szCs w:val="30"/>
        </w:rPr>
        <w:t>万元，两人对交收的时间、地点等细节能相互印证。同时，叶润晃供认收到第一笔贿款后将其中的</w:t>
      </w:r>
      <w:r>
        <w:rPr>
          <w:rFonts w:hint="eastAsia"/>
          <w:sz w:val="30"/>
          <w:szCs w:val="30"/>
        </w:rPr>
        <w:t>76000</w:t>
      </w:r>
      <w:r>
        <w:rPr>
          <w:rFonts w:hint="eastAsia"/>
          <w:sz w:val="30"/>
          <w:szCs w:val="30"/>
        </w:rPr>
        <w:t>元分别于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21</w:t>
      </w:r>
      <w:r>
        <w:rPr>
          <w:rFonts w:hint="eastAsia"/>
          <w:sz w:val="30"/>
          <w:szCs w:val="30"/>
        </w:rPr>
        <w:t>日存入银行，另外还给了几万元莫某某；叶润晃的妻子孙某某证明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日叶润晃给了她</w:t>
      </w:r>
      <w:r>
        <w:rPr>
          <w:rFonts w:hint="eastAsia"/>
          <w:sz w:val="30"/>
          <w:szCs w:val="30"/>
        </w:rPr>
        <w:t>10</w:t>
      </w:r>
      <w:r>
        <w:rPr>
          <w:rFonts w:hint="eastAsia"/>
          <w:sz w:val="30"/>
          <w:szCs w:val="30"/>
        </w:rPr>
        <w:t>万元存入银行。叶润晃辩解只收到贿款</w:t>
      </w:r>
      <w:r>
        <w:rPr>
          <w:rFonts w:hint="eastAsia"/>
          <w:sz w:val="30"/>
          <w:szCs w:val="30"/>
        </w:rPr>
        <w:t>48</w:t>
      </w:r>
      <w:r>
        <w:rPr>
          <w:rFonts w:hint="eastAsia"/>
          <w:sz w:val="30"/>
          <w:szCs w:val="30"/>
        </w:rPr>
        <w:t>万元，其中第一笔款贿款只有</w:t>
      </w:r>
      <w:r>
        <w:rPr>
          <w:rFonts w:hint="eastAsia"/>
          <w:sz w:val="30"/>
          <w:szCs w:val="30"/>
        </w:rPr>
        <w:t>8</w:t>
      </w:r>
      <w:r>
        <w:rPr>
          <w:rFonts w:hint="eastAsia"/>
          <w:sz w:val="30"/>
          <w:szCs w:val="30"/>
        </w:rPr>
        <w:t>万元，明显与事实不符，不予采纳。公诉机关根据有利于被告人的原则认定涉案贿款是</w:t>
      </w:r>
      <w:r>
        <w:rPr>
          <w:rFonts w:hint="eastAsia"/>
          <w:sz w:val="30"/>
          <w:szCs w:val="30"/>
        </w:rPr>
        <w:t>60</w:t>
      </w:r>
      <w:r>
        <w:rPr>
          <w:rFonts w:hint="eastAsia"/>
          <w:sz w:val="30"/>
          <w:szCs w:val="30"/>
        </w:rPr>
        <w:t>万元，合理有据，应予支持。被告人叶润晃辩解只收了安某某</w:t>
      </w:r>
      <w:r>
        <w:rPr>
          <w:rFonts w:hint="eastAsia"/>
          <w:sz w:val="30"/>
          <w:szCs w:val="30"/>
        </w:rPr>
        <w:t>48</w:t>
      </w:r>
      <w:r>
        <w:rPr>
          <w:rFonts w:hint="eastAsia"/>
          <w:sz w:val="30"/>
          <w:szCs w:val="30"/>
        </w:rPr>
        <w:t>万元贿款，及辩护人提出的第</w:t>
      </w:r>
      <w:r>
        <w:rPr>
          <w:rFonts w:hint="eastAsia"/>
          <w:sz w:val="30"/>
          <w:szCs w:val="30"/>
        </w:rPr>
        <w:t>2</w:t>
      </w:r>
      <w:r>
        <w:rPr>
          <w:rFonts w:hint="eastAsia"/>
          <w:sz w:val="30"/>
          <w:szCs w:val="30"/>
        </w:rPr>
        <w:t>点辩护意见，与查明事实不符，不予采纳。</w:t>
      </w:r>
    </w:p>
    <w:p w14:paraId="77E0C55F" w14:textId="77777777" w:rsidR="00A549E4" w:rsidRDefault="00A549E4">
      <w:pPr>
        <w:spacing w:line="500" w:lineRule="atLeast"/>
        <w:ind w:firstLine="600"/>
        <w:divId w:val="706611608"/>
        <w:rPr>
          <w:rFonts w:hint="eastAsia"/>
          <w:sz w:val="30"/>
          <w:szCs w:val="30"/>
        </w:rPr>
      </w:pPr>
      <w:r>
        <w:rPr>
          <w:rFonts w:hint="eastAsia"/>
          <w:sz w:val="30"/>
          <w:szCs w:val="30"/>
        </w:rPr>
        <w:t>关于被告人叶润晃实际取得的贿款数额问题。被告人叶润晃收到安某某所给的贿赂款后，将其中一部分拿给莫某某，但该部分的具体数额，叶润晃与莫某某各执一辞，叶润晃称给了莫</w:t>
      </w:r>
      <w:r>
        <w:rPr>
          <w:rFonts w:hint="eastAsia"/>
          <w:sz w:val="30"/>
          <w:szCs w:val="30"/>
        </w:rPr>
        <w:t>30</w:t>
      </w:r>
      <w:r>
        <w:rPr>
          <w:rFonts w:hint="eastAsia"/>
          <w:sz w:val="30"/>
          <w:szCs w:val="30"/>
        </w:rPr>
        <w:t>万元，即叶只取得</w:t>
      </w:r>
      <w:r>
        <w:rPr>
          <w:rFonts w:hint="eastAsia"/>
          <w:sz w:val="30"/>
          <w:szCs w:val="30"/>
        </w:rPr>
        <w:t>30</w:t>
      </w:r>
      <w:r>
        <w:rPr>
          <w:rFonts w:hint="eastAsia"/>
          <w:sz w:val="30"/>
          <w:szCs w:val="30"/>
        </w:rPr>
        <w:t>万元；莫某某称叶只给了他</w:t>
      </w:r>
      <w:r>
        <w:rPr>
          <w:rFonts w:hint="eastAsia"/>
          <w:sz w:val="30"/>
          <w:szCs w:val="30"/>
        </w:rPr>
        <w:t>25</w:t>
      </w:r>
      <w:r>
        <w:rPr>
          <w:rFonts w:hint="eastAsia"/>
          <w:sz w:val="30"/>
          <w:szCs w:val="30"/>
        </w:rPr>
        <w:t>万元，即叶取得了</w:t>
      </w:r>
      <w:r>
        <w:rPr>
          <w:rFonts w:hint="eastAsia"/>
          <w:sz w:val="30"/>
          <w:szCs w:val="30"/>
        </w:rPr>
        <w:t>35</w:t>
      </w:r>
      <w:r>
        <w:rPr>
          <w:rFonts w:hint="eastAsia"/>
          <w:sz w:val="30"/>
          <w:szCs w:val="30"/>
        </w:rPr>
        <w:t>万元。对于叶润晃实际取得的贿款具体数额暂无法查清，依据有利于被告人的原则，本院认定被告人叶润晃在本案中实际取得贿款</w:t>
      </w:r>
      <w:r>
        <w:rPr>
          <w:rFonts w:hint="eastAsia"/>
          <w:sz w:val="30"/>
          <w:szCs w:val="30"/>
        </w:rPr>
        <w:t>30</w:t>
      </w:r>
      <w:r>
        <w:rPr>
          <w:rFonts w:hint="eastAsia"/>
          <w:sz w:val="30"/>
          <w:szCs w:val="30"/>
        </w:rPr>
        <w:t>万元。</w:t>
      </w:r>
    </w:p>
    <w:p w14:paraId="0500C540" w14:textId="77777777" w:rsidR="00A549E4" w:rsidRDefault="00A549E4">
      <w:pPr>
        <w:spacing w:line="500" w:lineRule="atLeast"/>
        <w:ind w:firstLine="600"/>
        <w:divId w:val="255021532"/>
        <w:rPr>
          <w:rFonts w:hint="eastAsia"/>
          <w:sz w:val="30"/>
          <w:szCs w:val="30"/>
        </w:rPr>
      </w:pPr>
      <w:r>
        <w:rPr>
          <w:rFonts w:hint="eastAsia"/>
          <w:sz w:val="30"/>
          <w:szCs w:val="30"/>
        </w:rPr>
        <w:t>被告人叶润晃在侦查及审查起诉阶段均稳定供认收受了安某某所给过节好处费</w:t>
      </w:r>
      <w:r>
        <w:rPr>
          <w:rFonts w:hint="eastAsia"/>
          <w:sz w:val="30"/>
          <w:szCs w:val="30"/>
        </w:rPr>
        <w:t>4</w:t>
      </w:r>
      <w:r>
        <w:rPr>
          <w:rFonts w:hint="eastAsia"/>
          <w:sz w:val="30"/>
          <w:szCs w:val="30"/>
        </w:rPr>
        <w:t>万元，与安某某的供述能相互印证，足以认定。安某某是因为叶润晃的职务，对其所做工程有管理、监督权而每年春节送钱给叶，双方基于业务联系而交往，并非单纯亲友间的私人关系。因此该</w:t>
      </w:r>
      <w:r>
        <w:rPr>
          <w:rFonts w:hint="eastAsia"/>
          <w:sz w:val="30"/>
          <w:szCs w:val="30"/>
        </w:rPr>
        <w:t>4</w:t>
      </w:r>
      <w:r>
        <w:rPr>
          <w:rFonts w:hint="eastAsia"/>
          <w:sz w:val="30"/>
          <w:szCs w:val="30"/>
        </w:rPr>
        <w:t>万元依法应认定为贿款。被告人叶润晃辩解只收到安某某</w:t>
      </w:r>
      <w:r>
        <w:rPr>
          <w:rFonts w:hint="eastAsia"/>
          <w:sz w:val="30"/>
          <w:szCs w:val="30"/>
        </w:rPr>
        <w:t>1.5</w:t>
      </w:r>
      <w:r>
        <w:rPr>
          <w:rFonts w:hint="eastAsia"/>
          <w:sz w:val="30"/>
          <w:szCs w:val="30"/>
        </w:rPr>
        <w:t>万元过节好处费，及辩护人提出的第</w:t>
      </w:r>
      <w:r>
        <w:rPr>
          <w:rFonts w:hint="eastAsia"/>
          <w:sz w:val="30"/>
          <w:szCs w:val="30"/>
        </w:rPr>
        <w:t>3</w:t>
      </w:r>
      <w:r>
        <w:rPr>
          <w:rFonts w:hint="eastAsia"/>
          <w:sz w:val="30"/>
          <w:szCs w:val="30"/>
        </w:rPr>
        <w:t>点辩护意见，依据不足，不予采纳。</w:t>
      </w:r>
    </w:p>
    <w:p w14:paraId="099BE5EB" w14:textId="77777777" w:rsidR="00A549E4" w:rsidRDefault="00A549E4">
      <w:pPr>
        <w:spacing w:line="500" w:lineRule="atLeast"/>
        <w:ind w:firstLine="600"/>
        <w:divId w:val="185291276"/>
        <w:rPr>
          <w:rFonts w:hint="eastAsia"/>
          <w:sz w:val="30"/>
          <w:szCs w:val="30"/>
        </w:rPr>
      </w:pPr>
      <w:r>
        <w:rPr>
          <w:rFonts w:hint="eastAsia"/>
          <w:sz w:val="30"/>
          <w:szCs w:val="30"/>
        </w:rPr>
        <w:t>被告人叶润晃直接与安某某联系，直接从安某某处收受贿款，收到后再将其中的一部分分给莫某某，其在共同受贿中起主要作用；叶润晃与莫某某构成共同犯罪，叶润晃交代将部分贿款交给莫某某，属于坦白交代，不构成立功；叶润晃归案后虽坦白交代及在法庭上表示认罪，但在法庭上未能如实交代，否认部分犯罪事实，故不能认定为认罪态度好。辩护人提出的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点辩护意见，依据不足，不予采纳；提出的第</w:t>
      </w:r>
      <w:r>
        <w:rPr>
          <w:rFonts w:hint="eastAsia"/>
          <w:sz w:val="30"/>
          <w:szCs w:val="30"/>
        </w:rPr>
        <w:t>7</w:t>
      </w:r>
      <w:r>
        <w:rPr>
          <w:rFonts w:hint="eastAsia"/>
          <w:sz w:val="30"/>
          <w:szCs w:val="30"/>
        </w:rPr>
        <w:t>、</w:t>
      </w:r>
      <w:r>
        <w:rPr>
          <w:rFonts w:hint="eastAsia"/>
          <w:sz w:val="30"/>
          <w:szCs w:val="30"/>
        </w:rPr>
        <w:t>8</w:t>
      </w:r>
      <w:r>
        <w:rPr>
          <w:rFonts w:hint="eastAsia"/>
          <w:sz w:val="30"/>
          <w:szCs w:val="30"/>
        </w:rPr>
        <w:t>点辩护意见，基本属实，予以采纳。</w:t>
      </w:r>
    </w:p>
    <w:p w14:paraId="3CD02EA8" w14:textId="77777777" w:rsidR="00A549E4" w:rsidRDefault="00A549E4">
      <w:pPr>
        <w:spacing w:line="500" w:lineRule="atLeast"/>
        <w:ind w:firstLine="600"/>
        <w:divId w:val="1203636517"/>
        <w:rPr>
          <w:rFonts w:hint="eastAsia"/>
          <w:sz w:val="30"/>
          <w:szCs w:val="30"/>
        </w:rPr>
      </w:pPr>
      <w:r>
        <w:rPr>
          <w:rFonts w:hint="eastAsia"/>
          <w:sz w:val="30"/>
          <w:szCs w:val="30"/>
        </w:rPr>
        <w:t>本院认为，被告人叶润晃作为国家工作人员，利用职务上的便利，结伙非法收受他人财物达</w:t>
      </w:r>
      <w:r>
        <w:rPr>
          <w:rFonts w:hint="eastAsia"/>
          <w:sz w:val="30"/>
          <w:szCs w:val="30"/>
        </w:rPr>
        <w:t>64</w:t>
      </w:r>
      <w:r>
        <w:rPr>
          <w:rFonts w:hint="eastAsia"/>
          <w:sz w:val="30"/>
          <w:szCs w:val="30"/>
        </w:rPr>
        <w:t>万元，其中个人从中取得</w:t>
      </w:r>
      <w:r>
        <w:rPr>
          <w:rFonts w:hint="eastAsia"/>
          <w:sz w:val="30"/>
          <w:szCs w:val="30"/>
        </w:rPr>
        <w:t>34</w:t>
      </w:r>
      <w:r>
        <w:rPr>
          <w:rFonts w:hint="eastAsia"/>
          <w:sz w:val="30"/>
          <w:szCs w:val="30"/>
        </w:rPr>
        <w:t>万元，为他人谋取利益，其行为已构成受贿罪，依法应予惩处。公诉机关指控被告人叶润晃犯受贿罪，罪名成立，本院予以支持。</w:t>
      </w:r>
    </w:p>
    <w:p w14:paraId="199AA50C" w14:textId="77777777" w:rsidR="00A549E4" w:rsidRDefault="00A549E4">
      <w:pPr>
        <w:spacing w:line="500" w:lineRule="atLeast"/>
        <w:ind w:firstLine="600"/>
        <w:divId w:val="1291739109"/>
        <w:rPr>
          <w:rFonts w:hint="eastAsia"/>
          <w:sz w:val="30"/>
          <w:szCs w:val="30"/>
        </w:rPr>
      </w:pPr>
      <w:r>
        <w:rPr>
          <w:rFonts w:hint="eastAsia"/>
          <w:sz w:val="30"/>
          <w:szCs w:val="30"/>
        </w:rPr>
        <w:t>依照《中华人民共和国刑法》第三百八十五条第一款、第三百八十六条、第三百八十三条、第二十五条第一款、第二十六条第一、四款、第六十七条第三款、第五十九条、第六十四条的规定，判决如下：</w:t>
      </w:r>
    </w:p>
    <w:p w14:paraId="5CBA71CF" w14:textId="77777777" w:rsidR="00A549E4" w:rsidRDefault="00A549E4">
      <w:pPr>
        <w:spacing w:line="500" w:lineRule="atLeast"/>
        <w:ind w:firstLine="600"/>
        <w:divId w:val="1756130698"/>
        <w:rPr>
          <w:rFonts w:hint="eastAsia"/>
          <w:sz w:val="30"/>
          <w:szCs w:val="30"/>
        </w:rPr>
      </w:pPr>
      <w:r>
        <w:rPr>
          <w:rFonts w:hint="eastAsia"/>
          <w:sz w:val="30"/>
          <w:szCs w:val="30"/>
        </w:rPr>
        <w:t>一、被告人叶润晃犯受贿罪，判处有期徒刑十年六个月，并处没收财产</w:t>
      </w:r>
      <w:r>
        <w:rPr>
          <w:rFonts w:hint="eastAsia"/>
          <w:sz w:val="30"/>
          <w:szCs w:val="30"/>
        </w:rPr>
        <w:t>10</w:t>
      </w:r>
      <w:r>
        <w:rPr>
          <w:rFonts w:hint="eastAsia"/>
          <w:sz w:val="30"/>
          <w:szCs w:val="30"/>
        </w:rPr>
        <w:t>万元。</w:t>
      </w:r>
    </w:p>
    <w:p w14:paraId="77ACF1BB" w14:textId="77777777" w:rsidR="00A549E4" w:rsidRDefault="00A549E4">
      <w:pPr>
        <w:spacing w:line="500" w:lineRule="atLeast"/>
        <w:ind w:firstLine="600"/>
        <w:divId w:val="17613709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日止。没收的财产自判决生效后一个月内一次性向本院交纳，上缴国库。）</w:t>
      </w:r>
    </w:p>
    <w:p w14:paraId="40C2837A" w14:textId="77777777" w:rsidR="00A549E4" w:rsidRDefault="00A549E4">
      <w:pPr>
        <w:spacing w:line="500" w:lineRule="atLeast"/>
        <w:ind w:firstLine="600"/>
        <w:divId w:val="2108039529"/>
        <w:rPr>
          <w:rFonts w:hint="eastAsia"/>
          <w:sz w:val="30"/>
          <w:szCs w:val="30"/>
        </w:rPr>
      </w:pPr>
      <w:r>
        <w:rPr>
          <w:rFonts w:hint="eastAsia"/>
          <w:sz w:val="30"/>
          <w:szCs w:val="30"/>
        </w:rPr>
        <w:t>二、暂扣在东莞市人民检察院的赃款</w:t>
      </w:r>
      <w:r>
        <w:rPr>
          <w:rFonts w:hint="eastAsia"/>
          <w:sz w:val="30"/>
          <w:szCs w:val="30"/>
        </w:rPr>
        <w:t>30</w:t>
      </w:r>
      <w:r>
        <w:rPr>
          <w:rFonts w:hint="eastAsia"/>
          <w:sz w:val="30"/>
          <w:szCs w:val="30"/>
        </w:rPr>
        <w:t>万元，予以没收，由东莞市人民检察院直接上缴国库。</w:t>
      </w:r>
    </w:p>
    <w:p w14:paraId="013AB292" w14:textId="77777777" w:rsidR="00A549E4" w:rsidRDefault="00A549E4">
      <w:pPr>
        <w:spacing w:line="500" w:lineRule="atLeast"/>
        <w:ind w:firstLine="600"/>
        <w:divId w:val="969286183"/>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43E136F2" w14:textId="77777777" w:rsidR="00A549E4" w:rsidRDefault="00A549E4">
      <w:pPr>
        <w:spacing w:line="500" w:lineRule="atLeast"/>
        <w:jc w:val="right"/>
        <w:divId w:val="991636965"/>
        <w:rPr>
          <w:rFonts w:hint="eastAsia"/>
          <w:sz w:val="30"/>
          <w:szCs w:val="30"/>
        </w:rPr>
      </w:pPr>
      <w:r>
        <w:rPr>
          <w:rFonts w:hint="eastAsia"/>
          <w:sz w:val="30"/>
          <w:szCs w:val="30"/>
        </w:rPr>
        <w:t>审　判　长　　陈茂华</w:t>
      </w:r>
    </w:p>
    <w:p w14:paraId="3205CCB0" w14:textId="77777777" w:rsidR="00A549E4" w:rsidRDefault="00A549E4">
      <w:pPr>
        <w:spacing w:line="500" w:lineRule="atLeast"/>
        <w:jc w:val="right"/>
        <w:divId w:val="982588968"/>
        <w:rPr>
          <w:rFonts w:hint="eastAsia"/>
          <w:sz w:val="30"/>
          <w:szCs w:val="30"/>
        </w:rPr>
      </w:pPr>
      <w:r>
        <w:rPr>
          <w:rFonts w:hint="eastAsia"/>
          <w:sz w:val="30"/>
          <w:szCs w:val="30"/>
        </w:rPr>
        <w:t>人民陪审员　　梁焕弟</w:t>
      </w:r>
    </w:p>
    <w:p w14:paraId="238A5B06" w14:textId="77777777" w:rsidR="00A549E4" w:rsidRDefault="00A549E4">
      <w:pPr>
        <w:spacing w:line="500" w:lineRule="atLeast"/>
        <w:jc w:val="right"/>
        <w:divId w:val="2017682843"/>
        <w:rPr>
          <w:rFonts w:hint="eastAsia"/>
          <w:sz w:val="30"/>
          <w:szCs w:val="30"/>
        </w:rPr>
      </w:pPr>
      <w:r>
        <w:rPr>
          <w:rFonts w:hint="eastAsia"/>
          <w:sz w:val="30"/>
          <w:szCs w:val="30"/>
        </w:rPr>
        <w:t>人民陪审员　　李海娣</w:t>
      </w:r>
    </w:p>
    <w:p w14:paraId="0DD2BBEA" w14:textId="77777777" w:rsidR="00A549E4" w:rsidRDefault="00A549E4">
      <w:pPr>
        <w:spacing w:line="500" w:lineRule="atLeast"/>
        <w:jc w:val="right"/>
        <w:divId w:val="472716327"/>
        <w:rPr>
          <w:rFonts w:hint="eastAsia"/>
          <w:sz w:val="30"/>
          <w:szCs w:val="30"/>
        </w:rPr>
      </w:pPr>
      <w:r>
        <w:rPr>
          <w:rFonts w:hint="eastAsia"/>
          <w:sz w:val="30"/>
          <w:szCs w:val="30"/>
        </w:rPr>
        <w:t>二〇一五年五月二十九日</w:t>
      </w:r>
    </w:p>
    <w:p w14:paraId="687FC577" w14:textId="77777777" w:rsidR="00A549E4" w:rsidRDefault="00A549E4">
      <w:pPr>
        <w:spacing w:line="500" w:lineRule="atLeast"/>
        <w:jc w:val="right"/>
        <w:divId w:val="453596030"/>
        <w:rPr>
          <w:rFonts w:hint="eastAsia"/>
          <w:sz w:val="30"/>
          <w:szCs w:val="30"/>
        </w:rPr>
      </w:pPr>
      <w:r>
        <w:rPr>
          <w:rFonts w:hint="eastAsia"/>
          <w:sz w:val="30"/>
          <w:szCs w:val="30"/>
        </w:rPr>
        <w:t>书　记　员　　雷姣姣</w:t>
      </w:r>
    </w:p>
    <w:p w14:paraId="08C74EAF" w14:textId="77777777" w:rsidR="00A549E4" w:rsidRDefault="00A549E4">
      <w:pPr>
        <w:spacing w:line="500" w:lineRule="atLeast"/>
        <w:ind w:firstLine="600"/>
        <w:divId w:val="402457210"/>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5</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B204" w14:textId="77777777" w:rsidR="00503076" w:rsidRDefault="00503076" w:rsidP="00503076">
      <w:pPr>
        <w:rPr>
          <w:rFonts w:hint="eastAsia"/>
        </w:rPr>
      </w:pPr>
      <w:r>
        <w:separator/>
      </w:r>
    </w:p>
  </w:endnote>
  <w:endnote w:type="continuationSeparator" w:id="0">
    <w:p w14:paraId="1B0F21B1" w14:textId="77777777" w:rsidR="00503076" w:rsidRDefault="00503076" w:rsidP="005030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3CDAF" w14:textId="77777777" w:rsidR="00503076" w:rsidRDefault="00503076" w:rsidP="00503076">
      <w:pPr>
        <w:rPr>
          <w:rFonts w:hint="eastAsia"/>
        </w:rPr>
      </w:pPr>
      <w:r>
        <w:separator/>
      </w:r>
    </w:p>
  </w:footnote>
  <w:footnote w:type="continuationSeparator" w:id="0">
    <w:p w14:paraId="3D8AE86C" w14:textId="77777777" w:rsidR="00503076" w:rsidRDefault="00503076" w:rsidP="005030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076"/>
    <w:rsid w:val="00503076"/>
    <w:rsid w:val="00A23C24"/>
    <w:rsid w:val="00A54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CBC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3076"/>
    <w:pPr>
      <w:tabs>
        <w:tab w:val="center" w:pos="4153"/>
        <w:tab w:val="right" w:pos="8306"/>
      </w:tabs>
      <w:snapToGrid w:val="0"/>
      <w:jc w:val="center"/>
    </w:pPr>
    <w:rPr>
      <w:sz w:val="18"/>
      <w:szCs w:val="18"/>
    </w:rPr>
  </w:style>
  <w:style w:type="character" w:customStyle="1" w:styleId="a4">
    <w:name w:val="页眉 字符"/>
    <w:basedOn w:val="a0"/>
    <w:link w:val="a3"/>
    <w:uiPriority w:val="99"/>
    <w:rsid w:val="00503076"/>
    <w:rPr>
      <w:rFonts w:ascii="宋体" w:eastAsia="宋体" w:hAnsi="宋体" w:cs="宋体"/>
      <w:sz w:val="18"/>
      <w:szCs w:val="18"/>
    </w:rPr>
  </w:style>
  <w:style w:type="paragraph" w:styleId="a5">
    <w:name w:val="footer"/>
    <w:basedOn w:val="a"/>
    <w:link w:val="a6"/>
    <w:uiPriority w:val="99"/>
    <w:unhideWhenUsed/>
    <w:rsid w:val="00503076"/>
    <w:pPr>
      <w:tabs>
        <w:tab w:val="center" w:pos="4153"/>
        <w:tab w:val="right" w:pos="8306"/>
      </w:tabs>
      <w:snapToGrid w:val="0"/>
    </w:pPr>
    <w:rPr>
      <w:sz w:val="18"/>
      <w:szCs w:val="18"/>
    </w:rPr>
  </w:style>
  <w:style w:type="character" w:customStyle="1" w:styleId="a6">
    <w:name w:val="页脚 字符"/>
    <w:basedOn w:val="a0"/>
    <w:link w:val="a5"/>
    <w:uiPriority w:val="99"/>
    <w:rsid w:val="005030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4512">
      <w:marLeft w:val="0"/>
      <w:marRight w:val="0"/>
      <w:marTop w:val="10"/>
      <w:marBottom w:val="10"/>
      <w:divBdr>
        <w:top w:val="none" w:sz="0" w:space="0" w:color="auto"/>
        <w:left w:val="none" w:sz="0" w:space="0" w:color="auto"/>
        <w:bottom w:val="none" w:sz="0" w:space="0" w:color="auto"/>
        <w:right w:val="none" w:sz="0" w:space="0" w:color="auto"/>
      </w:divBdr>
    </w:div>
    <w:div w:id="27459962">
      <w:marLeft w:val="0"/>
      <w:marRight w:val="0"/>
      <w:marTop w:val="10"/>
      <w:marBottom w:val="10"/>
      <w:divBdr>
        <w:top w:val="none" w:sz="0" w:space="0" w:color="auto"/>
        <w:left w:val="none" w:sz="0" w:space="0" w:color="auto"/>
        <w:bottom w:val="none" w:sz="0" w:space="0" w:color="auto"/>
        <w:right w:val="none" w:sz="0" w:space="0" w:color="auto"/>
      </w:divBdr>
    </w:div>
    <w:div w:id="110320896">
      <w:marLeft w:val="0"/>
      <w:marRight w:val="0"/>
      <w:marTop w:val="10"/>
      <w:marBottom w:val="10"/>
      <w:divBdr>
        <w:top w:val="none" w:sz="0" w:space="0" w:color="auto"/>
        <w:left w:val="none" w:sz="0" w:space="0" w:color="auto"/>
        <w:bottom w:val="none" w:sz="0" w:space="0" w:color="auto"/>
        <w:right w:val="none" w:sz="0" w:space="0" w:color="auto"/>
      </w:divBdr>
    </w:div>
    <w:div w:id="185291276">
      <w:marLeft w:val="0"/>
      <w:marRight w:val="0"/>
      <w:marTop w:val="10"/>
      <w:marBottom w:val="10"/>
      <w:divBdr>
        <w:top w:val="none" w:sz="0" w:space="0" w:color="auto"/>
        <w:left w:val="none" w:sz="0" w:space="0" w:color="auto"/>
        <w:bottom w:val="none" w:sz="0" w:space="0" w:color="auto"/>
        <w:right w:val="none" w:sz="0" w:space="0" w:color="auto"/>
      </w:divBdr>
    </w:div>
    <w:div w:id="190456726">
      <w:marLeft w:val="0"/>
      <w:marRight w:val="0"/>
      <w:marTop w:val="10"/>
      <w:marBottom w:val="10"/>
      <w:divBdr>
        <w:top w:val="none" w:sz="0" w:space="0" w:color="auto"/>
        <w:left w:val="none" w:sz="0" w:space="0" w:color="auto"/>
        <w:bottom w:val="none" w:sz="0" w:space="0" w:color="auto"/>
        <w:right w:val="none" w:sz="0" w:space="0" w:color="auto"/>
      </w:divBdr>
    </w:div>
    <w:div w:id="193663024">
      <w:marLeft w:val="0"/>
      <w:marRight w:val="0"/>
      <w:marTop w:val="10"/>
      <w:marBottom w:val="10"/>
      <w:divBdr>
        <w:top w:val="none" w:sz="0" w:space="0" w:color="auto"/>
        <w:left w:val="none" w:sz="0" w:space="0" w:color="auto"/>
        <w:bottom w:val="none" w:sz="0" w:space="0" w:color="auto"/>
        <w:right w:val="none" w:sz="0" w:space="0" w:color="auto"/>
      </w:divBdr>
    </w:div>
    <w:div w:id="255021532">
      <w:marLeft w:val="0"/>
      <w:marRight w:val="0"/>
      <w:marTop w:val="10"/>
      <w:marBottom w:val="10"/>
      <w:divBdr>
        <w:top w:val="none" w:sz="0" w:space="0" w:color="auto"/>
        <w:left w:val="none" w:sz="0" w:space="0" w:color="auto"/>
        <w:bottom w:val="none" w:sz="0" w:space="0" w:color="auto"/>
        <w:right w:val="none" w:sz="0" w:space="0" w:color="auto"/>
      </w:divBdr>
    </w:div>
    <w:div w:id="402457210">
      <w:marLeft w:val="0"/>
      <w:marRight w:val="0"/>
      <w:marTop w:val="10"/>
      <w:marBottom w:val="10"/>
      <w:divBdr>
        <w:top w:val="none" w:sz="0" w:space="0" w:color="auto"/>
        <w:left w:val="none" w:sz="0" w:space="0" w:color="auto"/>
        <w:bottom w:val="none" w:sz="0" w:space="0" w:color="auto"/>
        <w:right w:val="none" w:sz="0" w:space="0" w:color="auto"/>
      </w:divBdr>
    </w:div>
    <w:div w:id="453596030">
      <w:marLeft w:val="0"/>
      <w:marRight w:val="720"/>
      <w:marTop w:val="10"/>
      <w:marBottom w:val="10"/>
      <w:divBdr>
        <w:top w:val="none" w:sz="0" w:space="0" w:color="auto"/>
        <w:left w:val="none" w:sz="0" w:space="0" w:color="auto"/>
        <w:bottom w:val="none" w:sz="0" w:space="0" w:color="auto"/>
        <w:right w:val="none" w:sz="0" w:space="0" w:color="auto"/>
      </w:divBdr>
    </w:div>
    <w:div w:id="472716327">
      <w:marLeft w:val="0"/>
      <w:marRight w:val="720"/>
      <w:marTop w:val="10"/>
      <w:marBottom w:val="10"/>
      <w:divBdr>
        <w:top w:val="none" w:sz="0" w:space="0" w:color="auto"/>
        <w:left w:val="none" w:sz="0" w:space="0" w:color="auto"/>
        <w:bottom w:val="none" w:sz="0" w:space="0" w:color="auto"/>
        <w:right w:val="none" w:sz="0" w:space="0" w:color="auto"/>
      </w:divBdr>
    </w:div>
    <w:div w:id="485901287">
      <w:marLeft w:val="0"/>
      <w:marRight w:val="0"/>
      <w:marTop w:val="10"/>
      <w:marBottom w:val="10"/>
      <w:divBdr>
        <w:top w:val="none" w:sz="0" w:space="0" w:color="auto"/>
        <w:left w:val="none" w:sz="0" w:space="0" w:color="auto"/>
        <w:bottom w:val="none" w:sz="0" w:space="0" w:color="auto"/>
        <w:right w:val="none" w:sz="0" w:space="0" w:color="auto"/>
      </w:divBdr>
    </w:div>
    <w:div w:id="706611608">
      <w:marLeft w:val="0"/>
      <w:marRight w:val="0"/>
      <w:marTop w:val="10"/>
      <w:marBottom w:val="10"/>
      <w:divBdr>
        <w:top w:val="none" w:sz="0" w:space="0" w:color="auto"/>
        <w:left w:val="none" w:sz="0" w:space="0" w:color="auto"/>
        <w:bottom w:val="none" w:sz="0" w:space="0" w:color="auto"/>
        <w:right w:val="none" w:sz="0" w:space="0" w:color="auto"/>
      </w:divBdr>
    </w:div>
    <w:div w:id="824467324">
      <w:marLeft w:val="0"/>
      <w:marRight w:val="0"/>
      <w:marTop w:val="10"/>
      <w:marBottom w:val="10"/>
      <w:divBdr>
        <w:top w:val="none" w:sz="0" w:space="0" w:color="auto"/>
        <w:left w:val="none" w:sz="0" w:space="0" w:color="auto"/>
        <w:bottom w:val="none" w:sz="0" w:space="0" w:color="auto"/>
        <w:right w:val="none" w:sz="0" w:space="0" w:color="auto"/>
      </w:divBdr>
    </w:div>
    <w:div w:id="843975809">
      <w:marLeft w:val="0"/>
      <w:marRight w:val="0"/>
      <w:marTop w:val="10"/>
      <w:marBottom w:val="10"/>
      <w:divBdr>
        <w:top w:val="none" w:sz="0" w:space="0" w:color="auto"/>
        <w:left w:val="none" w:sz="0" w:space="0" w:color="auto"/>
        <w:bottom w:val="none" w:sz="0" w:space="0" w:color="auto"/>
        <w:right w:val="none" w:sz="0" w:space="0" w:color="auto"/>
      </w:divBdr>
    </w:div>
    <w:div w:id="851798709">
      <w:marLeft w:val="0"/>
      <w:marRight w:val="0"/>
      <w:marTop w:val="10"/>
      <w:marBottom w:val="10"/>
      <w:divBdr>
        <w:top w:val="none" w:sz="0" w:space="0" w:color="auto"/>
        <w:left w:val="none" w:sz="0" w:space="0" w:color="auto"/>
        <w:bottom w:val="none" w:sz="0" w:space="0" w:color="auto"/>
        <w:right w:val="none" w:sz="0" w:space="0" w:color="auto"/>
      </w:divBdr>
    </w:div>
    <w:div w:id="952133533">
      <w:marLeft w:val="0"/>
      <w:marRight w:val="0"/>
      <w:marTop w:val="10"/>
      <w:marBottom w:val="10"/>
      <w:divBdr>
        <w:top w:val="none" w:sz="0" w:space="0" w:color="auto"/>
        <w:left w:val="none" w:sz="0" w:space="0" w:color="auto"/>
        <w:bottom w:val="none" w:sz="0" w:space="0" w:color="auto"/>
        <w:right w:val="none" w:sz="0" w:space="0" w:color="auto"/>
      </w:divBdr>
    </w:div>
    <w:div w:id="969286183">
      <w:marLeft w:val="0"/>
      <w:marRight w:val="0"/>
      <w:marTop w:val="10"/>
      <w:marBottom w:val="10"/>
      <w:divBdr>
        <w:top w:val="none" w:sz="0" w:space="0" w:color="auto"/>
        <w:left w:val="none" w:sz="0" w:space="0" w:color="auto"/>
        <w:bottom w:val="none" w:sz="0" w:space="0" w:color="auto"/>
        <w:right w:val="none" w:sz="0" w:space="0" w:color="auto"/>
      </w:divBdr>
    </w:div>
    <w:div w:id="982588968">
      <w:marLeft w:val="0"/>
      <w:marRight w:val="720"/>
      <w:marTop w:val="10"/>
      <w:marBottom w:val="10"/>
      <w:divBdr>
        <w:top w:val="none" w:sz="0" w:space="0" w:color="auto"/>
        <w:left w:val="none" w:sz="0" w:space="0" w:color="auto"/>
        <w:bottom w:val="none" w:sz="0" w:space="0" w:color="auto"/>
        <w:right w:val="none" w:sz="0" w:space="0" w:color="auto"/>
      </w:divBdr>
    </w:div>
    <w:div w:id="991636965">
      <w:marLeft w:val="0"/>
      <w:marRight w:val="720"/>
      <w:marTop w:val="10"/>
      <w:marBottom w:val="10"/>
      <w:divBdr>
        <w:top w:val="none" w:sz="0" w:space="0" w:color="auto"/>
        <w:left w:val="none" w:sz="0" w:space="0" w:color="auto"/>
        <w:bottom w:val="none" w:sz="0" w:space="0" w:color="auto"/>
        <w:right w:val="none" w:sz="0" w:space="0" w:color="auto"/>
      </w:divBdr>
    </w:div>
    <w:div w:id="1063408479">
      <w:marLeft w:val="0"/>
      <w:marRight w:val="0"/>
      <w:marTop w:val="10"/>
      <w:marBottom w:val="10"/>
      <w:divBdr>
        <w:top w:val="none" w:sz="0" w:space="0" w:color="auto"/>
        <w:left w:val="none" w:sz="0" w:space="0" w:color="auto"/>
        <w:bottom w:val="none" w:sz="0" w:space="0" w:color="auto"/>
        <w:right w:val="none" w:sz="0" w:space="0" w:color="auto"/>
      </w:divBdr>
    </w:div>
    <w:div w:id="1106971076">
      <w:marLeft w:val="0"/>
      <w:marRight w:val="0"/>
      <w:marTop w:val="10"/>
      <w:marBottom w:val="10"/>
      <w:divBdr>
        <w:top w:val="none" w:sz="0" w:space="0" w:color="auto"/>
        <w:left w:val="none" w:sz="0" w:space="0" w:color="auto"/>
        <w:bottom w:val="none" w:sz="0" w:space="0" w:color="auto"/>
        <w:right w:val="none" w:sz="0" w:space="0" w:color="auto"/>
      </w:divBdr>
    </w:div>
    <w:div w:id="1203636517">
      <w:marLeft w:val="0"/>
      <w:marRight w:val="0"/>
      <w:marTop w:val="10"/>
      <w:marBottom w:val="10"/>
      <w:divBdr>
        <w:top w:val="none" w:sz="0" w:space="0" w:color="auto"/>
        <w:left w:val="none" w:sz="0" w:space="0" w:color="auto"/>
        <w:bottom w:val="none" w:sz="0" w:space="0" w:color="auto"/>
        <w:right w:val="none" w:sz="0" w:space="0" w:color="auto"/>
      </w:divBdr>
    </w:div>
    <w:div w:id="1291739109">
      <w:marLeft w:val="0"/>
      <w:marRight w:val="0"/>
      <w:marTop w:val="10"/>
      <w:marBottom w:val="10"/>
      <w:divBdr>
        <w:top w:val="none" w:sz="0" w:space="0" w:color="auto"/>
        <w:left w:val="none" w:sz="0" w:space="0" w:color="auto"/>
        <w:bottom w:val="none" w:sz="0" w:space="0" w:color="auto"/>
        <w:right w:val="none" w:sz="0" w:space="0" w:color="auto"/>
      </w:divBdr>
    </w:div>
    <w:div w:id="1344865831">
      <w:marLeft w:val="0"/>
      <w:marRight w:val="0"/>
      <w:marTop w:val="10"/>
      <w:marBottom w:val="10"/>
      <w:divBdr>
        <w:top w:val="none" w:sz="0" w:space="0" w:color="auto"/>
        <w:left w:val="none" w:sz="0" w:space="0" w:color="auto"/>
        <w:bottom w:val="none" w:sz="0" w:space="0" w:color="auto"/>
        <w:right w:val="none" w:sz="0" w:space="0" w:color="auto"/>
      </w:divBdr>
    </w:div>
    <w:div w:id="1517844912">
      <w:marLeft w:val="0"/>
      <w:marRight w:val="0"/>
      <w:marTop w:val="10"/>
      <w:marBottom w:val="10"/>
      <w:divBdr>
        <w:top w:val="none" w:sz="0" w:space="0" w:color="auto"/>
        <w:left w:val="none" w:sz="0" w:space="0" w:color="auto"/>
        <w:bottom w:val="none" w:sz="0" w:space="0" w:color="auto"/>
        <w:right w:val="none" w:sz="0" w:space="0" w:color="auto"/>
      </w:divBdr>
    </w:div>
    <w:div w:id="1756130698">
      <w:marLeft w:val="0"/>
      <w:marRight w:val="0"/>
      <w:marTop w:val="10"/>
      <w:marBottom w:val="10"/>
      <w:divBdr>
        <w:top w:val="none" w:sz="0" w:space="0" w:color="auto"/>
        <w:left w:val="none" w:sz="0" w:space="0" w:color="auto"/>
        <w:bottom w:val="none" w:sz="0" w:space="0" w:color="auto"/>
        <w:right w:val="none" w:sz="0" w:space="0" w:color="auto"/>
      </w:divBdr>
    </w:div>
    <w:div w:id="1761370926">
      <w:marLeft w:val="0"/>
      <w:marRight w:val="0"/>
      <w:marTop w:val="10"/>
      <w:marBottom w:val="10"/>
      <w:divBdr>
        <w:top w:val="none" w:sz="0" w:space="0" w:color="auto"/>
        <w:left w:val="none" w:sz="0" w:space="0" w:color="auto"/>
        <w:bottom w:val="none" w:sz="0" w:space="0" w:color="auto"/>
        <w:right w:val="none" w:sz="0" w:space="0" w:color="auto"/>
      </w:divBdr>
    </w:div>
    <w:div w:id="2004818744">
      <w:marLeft w:val="0"/>
      <w:marRight w:val="0"/>
      <w:marTop w:val="10"/>
      <w:marBottom w:val="10"/>
      <w:divBdr>
        <w:top w:val="none" w:sz="0" w:space="0" w:color="auto"/>
        <w:left w:val="none" w:sz="0" w:space="0" w:color="auto"/>
        <w:bottom w:val="none" w:sz="0" w:space="0" w:color="auto"/>
        <w:right w:val="none" w:sz="0" w:space="0" w:color="auto"/>
      </w:divBdr>
    </w:div>
    <w:div w:id="2017682843">
      <w:marLeft w:val="0"/>
      <w:marRight w:val="720"/>
      <w:marTop w:val="10"/>
      <w:marBottom w:val="10"/>
      <w:divBdr>
        <w:top w:val="none" w:sz="0" w:space="0" w:color="auto"/>
        <w:left w:val="none" w:sz="0" w:space="0" w:color="auto"/>
        <w:bottom w:val="none" w:sz="0" w:space="0" w:color="auto"/>
        <w:right w:val="none" w:sz="0" w:space="0" w:color="auto"/>
      </w:divBdr>
    </w:div>
    <w:div w:id="21080395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2025-04-30T03:58:00Z</dcterms:modified>
</cp:coreProperties>
</file>