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55E85" w14:textId="77777777" w:rsidR="00861DFA" w:rsidRDefault="00861DFA">
      <w:pPr>
        <w:spacing w:line="500" w:lineRule="atLeast"/>
        <w:jc w:val="center"/>
        <w:divId w:val="1142502709"/>
        <w:rPr>
          <w:rFonts w:ascii="黑体" w:eastAsia="黑体" w:hAnsi="黑体"/>
          <w:sz w:val="36"/>
          <w:szCs w:val="36"/>
        </w:rPr>
      </w:pPr>
      <w:r>
        <w:rPr>
          <w:rFonts w:ascii="黑体" w:eastAsia="黑体" w:hAnsi="黑体" w:hint="eastAsia"/>
          <w:sz w:val="36"/>
          <w:szCs w:val="36"/>
        </w:rPr>
        <w:t>广东省中山市第一人民法院</w:t>
      </w:r>
    </w:p>
    <w:p w14:paraId="3C87F3A0" w14:textId="77777777" w:rsidR="00861DFA" w:rsidRDefault="00861DFA">
      <w:pPr>
        <w:spacing w:line="500" w:lineRule="atLeast"/>
        <w:jc w:val="center"/>
        <w:divId w:val="96805340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69A1CC3" w14:textId="77777777" w:rsidR="00861DFA" w:rsidRDefault="00861DFA">
      <w:pPr>
        <w:spacing w:line="500" w:lineRule="atLeast"/>
        <w:jc w:val="right"/>
        <w:divId w:val="90075006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129</w:t>
      </w:r>
      <w:r>
        <w:rPr>
          <w:rFonts w:hint="eastAsia"/>
          <w:sz w:val="30"/>
          <w:szCs w:val="30"/>
        </w:rPr>
        <w:t>号</w:t>
      </w:r>
    </w:p>
    <w:p w14:paraId="214E444D" w14:textId="77777777" w:rsidR="00861DFA" w:rsidRDefault="00861DFA">
      <w:pPr>
        <w:spacing w:line="500" w:lineRule="atLeast"/>
        <w:ind w:firstLine="600"/>
        <w:divId w:val="667750322"/>
        <w:rPr>
          <w:rFonts w:hint="eastAsia"/>
          <w:sz w:val="30"/>
          <w:szCs w:val="30"/>
        </w:rPr>
      </w:pPr>
      <w:r>
        <w:rPr>
          <w:rFonts w:hint="eastAsia"/>
          <w:sz w:val="30"/>
          <w:szCs w:val="30"/>
        </w:rPr>
        <w:t>公诉机关中山市第一市区人民检察院。</w:t>
      </w:r>
    </w:p>
    <w:p w14:paraId="529F012F" w14:textId="77777777" w:rsidR="00861DFA" w:rsidRDefault="00861DFA">
      <w:pPr>
        <w:spacing w:line="500" w:lineRule="atLeast"/>
        <w:ind w:firstLine="600"/>
        <w:divId w:val="452019493"/>
        <w:rPr>
          <w:rFonts w:hint="eastAsia"/>
          <w:sz w:val="30"/>
          <w:szCs w:val="30"/>
        </w:rPr>
      </w:pPr>
      <w:r>
        <w:rPr>
          <w:rFonts w:hint="eastAsia"/>
          <w:sz w:val="30"/>
          <w:szCs w:val="30"/>
        </w:rPr>
        <w:t>被告人吕天文，男，</w:t>
      </w:r>
      <w:r>
        <w:rPr>
          <w:rFonts w:hint="eastAsia"/>
          <w:sz w:val="30"/>
          <w:szCs w:val="30"/>
        </w:rPr>
        <w:t>1971</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日出生于广东省罗定市，，汉族，初中文化，系中山市同益水产养殖有限公司法定代表人，户籍所在地罗定市。因本案于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日被羁押，同年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日被逮捕。现押于中山市看守所。</w:t>
      </w:r>
    </w:p>
    <w:p w14:paraId="38FD3F4B" w14:textId="77777777" w:rsidR="00861DFA" w:rsidRDefault="00861DFA">
      <w:pPr>
        <w:spacing w:line="500" w:lineRule="atLeast"/>
        <w:ind w:firstLine="600"/>
        <w:divId w:val="876040218"/>
        <w:rPr>
          <w:rFonts w:hint="eastAsia"/>
          <w:sz w:val="30"/>
          <w:szCs w:val="30"/>
        </w:rPr>
      </w:pPr>
      <w:r>
        <w:rPr>
          <w:rFonts w:hint="eastAsia"/>
          <w:sz w:val="30"/>
          <w:szCs w:val="30"/>
        </w:rPr>
        <w:t>辩护人陈伟声，广东奥纪律师事务所律师。</w:t>
      </w:r>
    </w:p>
    <w:p w14:paraId="6671E434" w14:textId="77777777" w:rsidR="00861DFA" w:rsidRDefault="00861DFA">
      <w:pPr>
        <w:spacing w:line="500" w:lineRule="atLeast"/>
        <w:ind w:firstLine="600"/>
        <w:divId w:val="189875119"/>
        <w:rPr>
          <w:rFonts w:hint="eastAsia"/>
          <w:sz w:val="30"/>
          <w:szCs w:val="30"/>
        </w:rPr>
      </w:pPr>
      <w:r>
        <w:rPr>
          <w:rFonts w:hint="eastAsia"/>
          <w:sz w:val="30"/>
          <w:szCs w:val="30"/>
        </w:rPr>
        <w:t>中山市第一市区人民检察院以中检一区刑诉〔</w:t>
      </w:r>
      <w:r>
        <w:rPr>
          <w:rFonts w:hint="eastAsia"/>
          <w:sz w:val="30"/>
          <w:szCs w:val="30"/>
        </w:rPr>
        <w:t>2017</w:t>
      </w:r>
      <w:r>
        <w:rPr>
          <w:rFonts w:hint="eastAsia"/>
          <w:sz w:val="30"/>
          <w:szCs w:val="30"/>
        </w:rPr>
        <w:t>〕</w:t>
      </w:r>
      <w:r>
        <w:rPr>
          <w:rFonts w:hint="eastAsia"/>
          <w:sz w:val="30"/>
          <w:szCs w:val="30"/>
        </w:rPr>
        <w:t>118</w:t>
      </w:r>
      <w:r>
        <w:rPr>
          <w:rFonts w:hint="eastAsia"/>
          <w:sz w:val="30"/>
          <w:szCs w:val="30"/>
        </w:rPr>
        <w:t>号起诉书指控被告人吕天文犯行贿罪、诈骗罪，于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日公开开庭审理了本案。中山市第一市区人民检察院指派代理检察员陈雪珠出庭支持公诉，被告人吕天文及其辩护人陈伟声到庭参加诉讼。现已审理终结。</w:t>
      </w:r>
    </w:p>
    <w:p w14:paraId="3A4C956E" w14:textId="77777777" w:rsidR="00861DFA" w:rsidRDefault="00861DFA">
      <w:pPr>
        <w:spacing w:line="500" w:lineRule="atLeast"/>
        <w:divId w:val="573202243"/>
        <w:rPr>
          <w:rFonts w:hint="eastAsia"/>
          <w:sz w:val="30"/>
          <w:szCs w:val="30"/>
        </w:rPr>
      </w:pPr>
      <w:r>
        <w:rPr>
          <w:rFonts w:hint="eastAsia"/>
          <w:sz w:val="30"/>
          <w:szCs w:val="30"/>
        </w:rPr>
        <w:t>中山市第一市区人民检察院指控：</w:t>
      </w:r>
    </w:p>
    <w:p w14:paraId="270D5E13" w14:textId="77777777" w:rsidR="00861DFA" w:rsidRDefault="00861DFA">
      <w:pPr>
        <w:spacing w:line="500" w:lineRule="atLeast"/>
        <w:ind w:firstLine="600"/>
        <w:divId w:val="729692915"/>
        <w:rPr>
          <w:rFonts w:hint="eastAsia"/>
          <w:sz w:val="30"/>
          <w:szCs w:val="30"/>
        </w:rPr>
      </w:pPr>
      <w:r>
        <w:rPr>
          <w:rFonts w:hint="eastAsia"/>
          <w:sz w:val="30"/>
          <w:szCs w:val="30"/>
        </w:rPr>
        <w:t>一、行贿犯罪事实</w:t>
      </w:r>
    </w:p>
    <w:p w14:paraId="46DED2D2" w14:textId="77777777" w:rsidR="00861DFA" w:rsidRDefault="00861DFA">
      <w:pPr>
        <w:spacing w:line="500" w:lineRule="atLeast"/>
        <w:ind w:firstLine="600"/>
        <w:divId w:val="405689174"/>
        <w:rPr>
          <w:rFonts w:hint="eastAsia"/>
          <w:sz w:val="30"/>
          <w:szCs w:val="30"/>
        </w:rPr>
      </w:pP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年期间，被告人吕天文在中山市板芙镇经营中山市同益水产养殖有限公司（以下简称“同益公司”）期间，为得到时任分管板芙镇农业、渔业工作的副镇长冯某</w:t>
      </w:r>
      <w:r>
        <w:rPr>
          <w:rFonts w:hint="eastAsia"/>
          <w:sz w:val="30"/>
          <w:szCs w:val="30"/>
        </w:rPr>
        <w:t>1</w:t>
      </w:r>
      <w:r>
        <w:rPr>
          <w:rFonts w:hint="eastAsia"/>
          <w:sz w:val="30"/>
          <w:szCs w:val="30"/>
        </w:rPr>
        <w:t>（另案处理）的关照及审批通过其虚报申领的农业补贴，先后</w:t>
      </w:r>
      <w:r>
        <w:rPr>
          <w:rFonts w:hint="eastAsia"/>
          <w:sz w:val="30"/>
          <w:szCs w:val="30"/>
        </w:rPr>
        <w:t>7</w:t>
      </w:r>
      <w:r>
        <w:rPr>
          <w:rFonts w:hint="eastAsia"/>
          <w:sz w:val="30"/>
          <w:szCs w:val="30"/>
        </w:rPr>
        <w:t>次在春节、中秋节期间分别送给冯某</w:t>
      </w:r>
      <w:r>
        <w:rPr>
          <w:rFonts w:hint="eastAsia"/>
          <w:sz w:val="30"/>
          <w:szCs w:val="30"/>
        </w:rPr>
        <w:t>1</w:t>
      </w:r>
      <w:r>
        <w:rPr>
          <w:rFonts w:hint="eastAsia"/>
          <w:sz w:val="30"/>
          <w:szCs w:val="30"/>
        </w:rPr>
        <w:t>人民币</w:t>
      </w:r>
      <w:r>
        <w:rPr>
          <w:rFonts w:hint="eastAsia"/>
          <w:sz w:val="30"/>
          <w:szCs w:val="30"/>
        </w:rPr>
        <w:t>10000</w:t>
      </w:r>
      <w:r>
        <w:rPr>
          <w:rFonts w:hint="eastAsia"/>
          <w:sz w:val="30"/>
          <w:szCs w:val="30"/>
        </w:rPr>
        <w:t>元，共计人民币</w:t>
      </w:r>
      <w:r>
        <w:rPr>
          <w:rFonts w:hint="eastAsia"/>
          <w:sz w:val="30"/>
          <w:szCs w:val="30"/>
        </w:rPr>
        <w:t>7</w:t>
      </w:r>
      <w:r>
        <w:rPr>
          <w:rFonts w:hint="eastAsia"/>
          <w:sz w:val="30"/>
          <w:szCs w:val="30"/>
        </w:rPr>
        <w:t>万元。</w:t>
      </w:r>
    </w:p>
    <w:p w14:paraId="6D4AACE9" w14:textId="77777777" w:rsidR="00861DFA" w:rsidRDefault="00861DFA">
      <w:pPr>
        <w:spacing w:line="500" w:lineRule="atLeast"/>
        <w:ind w:firstLine="600"/>
        <w:divId w:val="693388984"/>
        <w:rPr>
          <w:rFonts w:hint="eastAsia"/>
          <w:sz w:val="30"/>
          <w:szCs w:val="30"/>
        </w:rPr>
      </w:pPr>
      <w:r>
        <w:rPr>
          <w:rFonts w:hint="eastAsia"/>
          <w:sz w:val="30"/>
          <w:szCs w:val="30"/>
        </w:rPr>
        <w:t>二、诈骗犯罪事实</w:t>
      </w:r>
    </w:p>
    <w:p w14:paraId="64D852B0" w14:textId="77777777" w:rsidR="00861DFA" w:rsidRDefault="00861DFA">
      <w:pPr>
        <w:spacing w:line="500" w:lineRule="atLeast"/>
        <w:ind w:firstLine="600"/>
        <w:divId w:val="624510388"/>
        <w:rPr>
          <w:rFonts w:hint="eastAsia"/>
          <w:sz w:val="30"/>
          <w:szCs w:val="30"/>
        </w:rPr>
      </w:pP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年期间，被告人吕天文经营的上述同益公司与板芙镇农业办公室合作，由其低价向养殖户供应虾苗开展</w:t>
      </w:r>
      <w:r>
        <w:rPr>
          <w:rFonts w:hint="eastAsia"/>
          <w:sz w:val="30"/>
          <w:szCs w:val="30"/>
        </w:rPr>
        <w:lastRenderedPageBreak/>
        <w:t>“南美白对虾淡水养殖”项目，后按供应数量从板芙镇农业办公室按一定比例领取补贴。期间，被告人吕天文利用行贿冯某</w:t>
      </w:r>
      <w:r>
        <w:rPr>
          <w:rFonts w:hint="eastAsia"/>
          <w:sz w:val="30"/>
          <w:szCs w:val="30"/>
        </w:rPr>
        <w:t>1</w:t>
      </w:r>
      <w:r>
        <w:rPr>
          <w:rFonts w:hint="eastAsia"/>
          <w:sz w:val="30"/>
          <w:szCs w:val="30"/>
        </w:rPr>
        <w:t>获得的关照，虚报养殖户领取虾苗数量及虚构申领养殖户的方式，骗领该项目补贴共计人民币</w:t>
      </w:r>
      <w:r>
        <w:rPr>
          <w:rFonts w:hint="eastAsia"/>
          <w:sz w:val="30"/>
          <w:szCs w:val="30"/>
        </w:rPr>
        <w:t>210069</w:t>
      </w:r>
      <w:r>
        <w:rPr>
          <w:rFonts w:hint="eastAsia"/>
          <w:sz w:val="30"/>
          <w:szCs w:val="30"/>
        </w:rPr>
        <w:t>元。被告人吕天文又通过虚报养殖面积，骗领了国家“基塘整治”补贴共计人民币</w:t>
      </w:r>
      <w:r>
        <w:rPr>
          <w:rFonts w:hint="eastAsia"/>
          <w:sz w:val="30"/>
          <w:szCs w:val="30"/>
        </w:rPr>
        <w:t>114600</w:t>
      </w:r>
      <w:r>
        <w:rPr>
          <w:rFonts w:hint="eastAsia"/>
          <w:sz w:val="30"/>
          <w:szCs w:val="30"/>
        </w:rPr>
        <w:t>元，</w:t>
      </w:r>
      <w:r>
        <w:rPr>
          <w:rFonts w:hint="eastAsia"/>
          <w:sz w:val="30"/>
          <w:szCs w:val="30"/>
        </w:rPr>
        <w:t>2012</w:t>
      </w:r>
      <w:r>
        <w:rPr>
          <w:rFonts w:hint="eastAsia"/>
          <w:sz w:val="30"/>
          <w:szCs w:val="30"/>
        </w:rPr>
        <w:t>年已退还该部分赃款。</w:t>
      </w:r>
    </w:p>
    <w:p w14:paraId="59E92771" w14:textId="77777777" w:rsidR="00861DFA" w:rsidRDefault="00861DFA">
      <w:pPr>
        <w:spacing w:line="500" w:lineRule="atLeast"/>
        <w:ind w:firstLine="600"/>
        <w:divId w:val="836580124"/>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日，被告人吕天文接电话通知后自行到中山市人民检察院归案，在被追诉前主动交代行贿的行为。归案后，被告人吕天文如实供述了上述犯罪事实。</w:t>
      </w:r>
    </w:p>
    <w:p w14:paraId="609AFD67" w14:textId="77777777" w:rsidR="00861DFA" w:rsidRDefault="00861DFA">
      <w:pPr>
        <w:spacing w:line="500" w:lineRule="atLeast"/>
        <w:ind w:firstLine="600"/>
        <w:divId w:val="1530988252"/>
        <w:rPr>
          <w:rFonts w:hint="eastAsia"/>
          <w:sz w:val="30"/>
          <w:szCs w:val="30"/>
        </w:rPr>
      </w:pPr>
      <w:r>
        <w:rPr>
          <w:rFonts w:hint="eastAsia"/>
          <w:sz w:val="30"/>
          <w:szCs w:val="30"/>
        </w:rPr>
        <w:t>上述事实，公诉机关向法庭提交了书证、证人证言、被告人供述和辩解、辨认笔录等证据证实，并据此认为被告人吕天文诈骗公私财物，数额巨大，又为谋取不正当利益，给予国家工作人员以财物，其行为已触犯《中华人民共和国刑法》第二百六十六条、第三百八十九条第一款、第三百九十条第一款，应当以诈骗罪、行贿罪追究其刑事责任。被告人吕天文在判决宣告前犯诈骗罪、行贿罪，依照《中华人民共和国刑法》第六十九条之规定，应当数罪并罚。被告人吕天文在被追诉前主动交待行贿行为，依照《中华人民共和国刑法》原第三百九十条第二款之规定，可以减轻处罚。被告人吕天文对诈骗犯罪有自首情节，依照《中华人民共和国刑法》第六十七条第一款之规定，对诈骗犯罪可以从轻处罚。提请本院依法判处。</w:t>
      </w:r>
    </w:p>
    <w:p w14:paraId="34F85314" w14:textId="77777777" w:rsidR="00861DFA" w:rsidRDefault="00861DFA">
      <w:pPr>
        <w:spacing w:line="500" w:lineRule="atLeast"/>
        <w:ind w:firstLine="600"/>
        <w:divId w:val="715391402"/>
        <w:rPr>
          <w:rFonts w:hint="eastAsia"/>
          <w:sz w:val="30"/>
          <w:szCs w:val="30"/>
        </w:rPr>
      </w:pPr>
      <w:r>
        <w:rPr>
          <w:rFonts w:hint="eastAsia"/>
          <w:sz w:val="30"/>
          <w:szCs w:val="30"/>
        </w:rPr>
        <w:t>被告人吕天文对公诉机关指控的罪名和犯罪事实无异议。</w:t>
      </w:r>
    </w:p>
    <w:p w14:paraId="3597E701" w14:textId="77777777" w:rsidR="00861DFA" w:rsidRDefault="00861DFA">
      <w:pPr>
        <w:spacing w:line="500" w:lineRule="atLeast"/>
        <w:ind w:firstLine="600"/>
        <w:divId w:val="1337658321"/>
        <w:rPr>
          <w:rFonts w:hint="eastAsia"/>
          <w:sz w:val="30"/>
          <w:szCs w:val="30"/>
        </w:rPr>
      </w:pPr>
      <w:r>
        <w:rPr>
          <w:rFonts w:hint="eastAsia"/>
          <w:sz w:val="30"/>
          <w:szCs w:val="30"/>
        </w:rPr>
        <w:t>辩护人提出：</w:t>
      </w:r>
      <w:r>
        <w:rPr>
          <w:rFonts w:hint="eastAsia"/>
          <w:sz w:val="30"/>
          <w:szCs w:val="30"/>
        </w:rPr>
        <w:t>1.</w:t>
      </w:r>
      <w:r>
        <w:rPr>
          <w:rFonts w:hint="eastAsia"/>
          <w:sz w:val="30"/>
          <w:szCs w:val="30"/>
        </w:rPr>
        <w:t>被告人吕天文因经营生意同时触犯行贿罪和诈骗罪，两罪构成互为关联，应酌情从轻处罚；</w:t>
      </w:r>
      <w:r>
        <w:rPr>
          <w:rFonts w:hint="eastAsia"/>
          <w:sz w:val="30"/>
          <w:szCs w:val="30"/>
        </w:rPr>
        <w:t>2.</w:t>
      </w:r>
      <w:r>
        <w:rPr>
          <w:rFonts w:hint="eastAsia"/>
          <w:sz w:val="30"/>
          <w:szCs w:val="30"/>
        </w:rPr>
        <w:t>吕天文在被追诉前主动交代行贿行为，对诈骗罪有自首情节；</w:t>
      </w:r>
      <w:r>
        <w:rPr>
          <w:rFonts w:hint="eastAsia"/>
          <w:sz w:val="30"/>
          <w:szCs w:val="30"/>
        </w:rPr>
        <w:t>3.</w:t>
      </w:r>
      <w:r>
        <w:rPr>
          <w:rFonts w:hint="eastAsia"/>
          <w:sz w:val="30"/>
          <w:szCs w:val="30"/>
        </w:rPr>
        <w:t>吕天文无犯罪前科，认罪态度良好；</w:t>
      </w:r>
      <w:r>
        <w:rPr>
          <w:rFonts w:hint="eastAsia"/>
          <w:sz w:val="30"/>
          <w:szCs w:val="30"/>
        </w:rPr>
        <w:t>4.</w:t>
      </w:r>
      <w:r>
        <w:rPr>
          <w:rFonts w:hint="eastAsia"/>
          <w:sz w:val="30"/>
          <w:szCs w:val="30"/>
        </w:rPr>
        <w:t>吕天文主观恶性不深，社会危害性不大，建议对吕天文适用缓刑。</w:t>
      </w:r>
    </w:p>
    <w:p w14:paraId="1F85E8CF" w14:textId="77777777" w:rsidR="00861DFA" w:rsidRDefault="00861DFA">
      <w:pPr>
        <w:spacing w:line="500" w:lineRule="atLeast"/>
        <w:ind w:firstLine="600"/>
        <w:divId w:val="1286430454"/>
        <w:rPr>
          <w:rFonts w:hint="eastAsia"/>
          <w:sz w:val="30"/>
          <w:szCs w:val="30"/>
        </w:rPr>
      </w:pPr>
      <w:r>
        <w:rPr>
          <w:rFonts w:hint="eastAsia"/>
          <w:sz w:val="30"/>
          <w:szCs w:val="30"/>
        </w:rPr>
        <w:t>经审理查明：</w:t>
      </w:r>
    </w:p>
    <w:p w14:paraId="6F40FFB3" w14:textId="77777777" w:rsidR="00861DFA" w:rsidRDefault="00861DFA">
      <w:pPr>
        <w:spacing w:line="500" w:lineRule="atLeast"/>
        <w:ind w:firstLine="600"/>
        <w:divId w:val="819885421"/>
        <w:rPr>
          <w:rFonts w:hint="eastAsia"/>
          <w:sz w:val="30"/>
          <w:szCs w:val="30"/>
        </w:rPr>
      </w:pPr>
      <w:r>
        <w:rPr>
          <w:rFonts w:hint="eastAsia"/>
          <w:sz w:val="30"/>
          <w:szCs w:val="30"/>
        </w:rPr>
        <w:t>一、行贿犯罪事实</w:t>
      </w:r>
    </w:p>
    <w:p w14:paraId="2B9E6034" w14:textId="77777777" w:rsidR="00861DFA" w:rsidRDefault="00861DFA">
      <w:pPr>
        <w:spacing w:line="500" w:lineRule="atLeast"/>
        <w:ind w:firstLine="600"/>
        <w:divId w:val="347829054"/>
        <w:rPr>
          <w:rFonts w:hint="eastAsia"/>
          <w:sz w:val="30"/>
          <w:szCs w:val="30"/>
        </w:rPr>
      </w:pP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年期间，被告人吕天文在中山市板芙镇经营中山市同益水产养殖有限公司（以下简称“同益公司”）期间，为得到时任分管板芙镇农业、渔业工作的副镇长冯某</w:t>
      </w:r>
      <w:r>
        <w:rPr>
          <w:rFonts w:hint="eastAsia"/>
          <w:sz w:val="30"/>
          <w:szCs w:val="30"/>
        </w:rPr>
        <w:t>1</w:t>
      </w:r>
      <w:r>
        <w:rPr>
          <w:rFonts w:hint="eastAsia"/>
          <w:sz w:val="30"/>
          <w:szCs w:val="30"/>
        </w:rPr>
        <w:t>（另案处理）的关照及审批通过其虚报申领的渔业补贴，先后七次在春节、中秋节期间每次送给冯某</w:t>
      </w:r>
      <w:r>
        <w:rPr>
          <w:rFonts w:hint="eastAsia"/>
          <w:sz w:val="30"/>
          <w:szCs w:val="30"/>
        </w:rPr>
        <w:t>1</w:t>
      </w:r>
      <w:r>
        <w:rPr>
          <w:rFonts w:hint="eastAsia"/>
          <w:sz w:val="30"/>
          <w:szCs w:val="30"/>
        </w:rPr>
        <w:t>人民币</w:t>
      </w:r>
      <w:r>
        <w:rPr>
          <w:rFonts w:hint="eastAsia"/>
          <w:sz w:val="30"/>
          <w:szCs w:val="30"/>
        </w:rPr>
        <w:t>10000</w:t>
      </w:r>
      <w:r>
        <w:rPr>
          <w:rFonts w:hint="eastAsia"/>
          <w:sz w:val="30"/>
          <w:szCs w:val="30"/>
        </w:rPr>
        <w:t>元，共计人民币</w:t>
      </w:r>
      <w:r>
        <w:rPr>
          <w:rFonts w:hint="eastAsia"/>
          <w:sz w:val="30"/>
          <w:szCs w:val="30"/>
        </w:rPr>
        <w:t>70000</w:t>
      </w:r>
      <w:r>
        <w:rPr>
          <w:rFonts w:hint="eastAsia"/>
          <w:sz w:val="30"/>
          <w:szCs w:val="30"/>
        </w:rPr>
        <w:t>元。</w:t>
      </w:r>
    </w:p>
    <w:p w14:paraId="75DD6D33" w14:textId="77777777" w:rsidR="00861DFA" w:rsidRDefault="00861DFA">
      <w:pPr>
        <w:spacing w:line="500" w:lineRule="atLeast"/>
        <w:ind w:firstLine="600"/>
        <w:divId w:val="1026515364"/>
        <w:rPr>
          <w:rFonts w:hint="eastAsia"/>
          <w:sz w:val="30"/>
          <w:szCs w:val="30"/>
        </w:rPr>
      </w:pPr>
      <w:r>
        <w:rPr>
          <w:rFonts w:hint="eastAsia"/>
          <w:sz w:val="30"/>
          <w:szCs w:val="30"/>
        </w:rPr>
        <w:t>上述事实，被告人吕天文当庭自愿认罪，且有公诉机关提交并经法庭质证的冯某</w:t>
      </w:r>
      <w:r>
        <w:rPr>
          <w:rFonts w:hint="eastAsia"/>
          <w:sz w:val="30"/>
          <w:szCs w:val="30"/>
        </w:rPr>
        <w:t>1</w:t>
      </w:r>
      <w:r>
        <w:rPr>
          <w:rFonts w:hint="eastAsia"/>
          <w:sz w:val="30"/>
          <w:szCs w:val="30"/>
        </w:rPr>
        <w:t>工作履历情况、证人冯某</w:t>
      </w:r>
      <w:r>
        <w:rPr>
          <w:rFonts w:hint="eastAsia"/>
          <w:sz w:val="30"/>
          <w:szCs w:val="30"/>
        </w:rPr>
        <w:t>1</w:t>
      </w:r>
      <w:r>
        <w:rPr>
          <w:rFonts w:hint="eastAsia"/>
          <w:sz w:val="30"/>
          <w:szCs w:val="30"/>
        </w:rPr>
        <w:t>的证言及吕天文的供述等证据证实，足以认定。</w:t>
      </w:r>
    </w:p>
    <w:p w14:paraId="4AB33437" w14:textId="77777777" w:rsidR="00861DFA" w:rsidRDefault="00861DFA">
      <w:pPr>
        <w:spacing w:line="500" w:lineRule="atLeast"/>
        <w:ind w:firstLine="600"/>
        <w:divId w:val="1788504135"/>
        <w:rPr>
          <w:rFonts w:hint="eastAsia"/>
          <w:sz w:val="30"/>
          <w:szCs w:val="30"/>
        </w:rPr>
      </w:pPr>
      <w:r>
        <w:rPr>
          <w:rFonts w:hint="eastAsia"/>
          <w:sz w:val="30"/>
          <w:szCs w:val="30"/>
        </w:rPr>
        <w:t>二、诈骗犯罪事实</w:t>
      </w:r>
    </w:p>
    <w:p w14:paraId="57E6F107" w14:textId="77777777" w:rsidR="00861DFA" w:rsidRDefault="00861DFA">
      <w:pPr>
        <w:spacing w:line="500" w:lineRule="atLeast"/>
        <w:ind w:firstLine="600"/>
        <w:divId w:val="557208023"/>
        <w:rPr>
          <w:rFonts w:hint="eastAsia"/>
          <w:sz w:val="30"/>
          <w:szCs w:val="30"/>
        </w:rPr>
      </w:pP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被告人吕天文经营的上述同益公司与中山市板芙镇农业办公室合作开展“南美白对虾淡水养殖”项目，由其低价向养殖户供应虾苗，后其按供应虾苗数量从板芙镇财政所领取一定比例的补贴。期间，吕天文利用行贿冯某</w:t>
      </w:r>
      <w:r>
        <w:rPr>
          <w:rFonts w:hint="eastAsia"/>
          <w:sz w:val="30"/>
          <w:szCs w:val="30"/>
        </w:rPr>
        <w:t>1</w:t>
      </w:r>
      <w:r>
        <w:rPr>
          <w:rFonts w:hint="eastAsia"/>
          <w:sz w:val="30"/>
          <w:szCs w:val="30"/>
        </w:rPr>
        <w:t>获得的关照，通过虚报养殖户领取的虾苗数量及虚构申领养殖户的方式，骗领该项目补贴资金共计人民币</w:t>
      </w:r>
      <w:r>
        <w:rPr>
          <w:rFonts w:hint="eastAsia"/>
          <w:sz w:val="30"/>
          <w:szCs w:val="30"/>
        </w:rPr>
        <w:t>210069</w:t>
      </w:r>
      <w:r>
        <w:rPr>
          <w:rFonts w:hint="eastAsia"/>
          <w:sz w:val="30"/>
          <w:szCs w:val="30"/>
        </w:rPr>
        <w:t>元。吕天文又通过虚报养殖面积的方式，骗领了国家“基塘整治”补贴资金共计人民币</w:t>
      </w:r>
      <w:r>
        <w:rPr>
          <w:rFonts w:hint="eastAsia"/>
          <w:sz w:val="30"/>
          <w:szCs w:val="30"/>
        </w:rPr>
        <w:t>114600</w:t>
      </w:r>
      <w:r>
        <w:rPr>
          <w:rFonts w:hint="eastAsia"/>
          <w:sz w:val="30"/>
          <w:szCs w:val="30"/>
        </w:rPr>
        <w:t>元，</w:t>
      </w:r>
      <w:r>
        <w:rPr>
          <w:rFonts w:hint="eastAsia"/>
          <w:sz w:val="30"/>
          <w:szCs w:val="30"/>
        </w:rPr>
        <w:t>2012</w:t>
      </w:r>
      <w:r>
        <w:rPr>
          <w:rFonts w:hint="eastAsia"/>
          <w:sz w:val="30"/>
          <w:szCs w:val="30"/>
        </w:rPr>
        <w:t>年因被中山市审计局查出，已退还该部分赃款。</w:t>
      </w:r>
    </w:p>
    <w:p w14:paraId="51B98B95" w14:textId="77777777" w:rsidR="00861DFA" w:rsidRDefault="00861DFA">
      <w:pPr>
        <w:spacing w:line="500" w:lineRule="atLeast"/>
        <w:ind w:firstLine="600"/>
        <w:divId w:val="1064795876"/>
        <w:rPr>
          <w:rFonts w:hint="eastAsia"/>
          <w:sz w:val="30"/>
          <w:szCs w:val="30"/>
        </w:rPr>
      </w:pPr>
      <w:r>
        <w:rPr>
          <w:rFonts w:hint="eastAsia"/>
          <w:sz w:val="30"/>
          <w:szCs w:val="30"/>
        </w:rPr>
        <w:t>上述事实，被告人吕天文当庭自愿认罪，且有公诉机关提交并经法庭质证的承包合同书、村民会议记录，南美白对虾补贴统计、情况说明、</w:t>
      </w:r>
      <w:r>
        <w:rPr>
          <w:rFonts w:hint="eastAsia"/>
          <w:sz w:val="30"/>
          <w:szCs w:val="30"/>
        </w:rPr>
        <w:t>2008</w:t>
      </w:r>
      <w:r>
        <w:rPr>
          <w:rFonts w:hint="eastAsia"/>
          <w:sz w:val="30"/>
          <w:szCs w:val="30"/>
        </w:rPr>
        <w:t>年南美白对虾淡水养殖投苗明细表、自愿参与南美白对虾淡水试验养殖承诺书、银行付款凭证、进账单、收款收据、关于要求解决推广南美白对虾淡水养殖试验种苗补贴经费的请示、协议书、证明，中山市审计局关于板芙镇低产鱼塘整治专项经费的审计材料，关于要求下拨冬季温棚水产养殖扶持经费的请示，同益公司农业银行账号</w:t>
      </w:r>
      <w:r>
        <w:rPr>
          <w:rFonts w:hint="eastAsia"/>
          <w:sz w:val="30"/>
          <w:szCs w:val="30"/>
        </w:rPr>
        <w:t>32</w:t>
      </w:r>
      <w:r>
        <w:rPr>
          <w:rFonts w:hint="eastAsia"/>
          <w:sz w:val="30"/>
          <w:szCs w:val="30"/>
        </w:rPr>
        <w:t>×××</w:t>
      </w:r>
      <w:r>
        <w:rPr>
          <w:rFonts w:hint="eastAsia"/>
          <w:sz w:val="30"/>
          <w:szCs w:val="30"/>
        </w:rPr>
        <w:t>49</w:t>
      </w:r>
      <w:r>
        <w:rPr>
          <w:rFonts w:hint="eastAsia"/>
          <w:sz w:val="30"/>
          <w:szCs w:val="30"/>
        </w:rPr>
        <w:t>补助款统计列表及其他补贴书证，中山市海洋与渔业局</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年项目资金安排情况说明、农业补贴项目文件，同益公司名下</w:t>
      </w:r>
      <w:r>
        <w:rPr>
          <w:rFonts w:hint="eastAsia"/>
          <w:sz w:val="30"/>
          <w:szCs w:val="30"/>
        </w:rPr>
        <w:t>32</w:t>
      </w:r>
      <w:r>
        <w:rPr>
          <w:rFonts w:hint="eastAsia"/>
          <w:sz w:val="30"/>
          <w:szCs w:val="30"/>
        </w:rPr>
        <w:t>×××</w:t>
      </w:r>
      <w:r>
        <w:rPr>
          <w:rFonts w:hint="eastAsia"/>
          <w:sz w:val="30"/>
          <w:szCs w:val="30"/>
        </w:rPr>
        <w:t>49</w:t>
      </w:r>
      <w:r>
        <w:rPr>
          <w:rFonts w:hint="eastAsia"/>
          <w:sz w:val="30"/>
          <w:szCs w:val="30"/>
        </w:rPr>
        <w:t>的银行交易流水，证人冯某</w:t>
      </w:r>
      <w:r>
        <w:rPr>
          <w:rFonts w:hint="eastAsia"/>
          <w:sz w:val="30"/>
          <w:szCs w:val="30"/>
        </w:rPr>
        <w:t>1</w:t>
      </w:r>
      <w:r>
        <w:rPr>
          <w:rFonts w:hint="eastAsia"/>
          <w:sz w:val="30"/>
          <w:szCs w:val="30"/>
        </w:rPr>
        <w:t>、何某、李某</w:t>
      </w:r>
      <w:r>
        <w:rPr>
          <w:rFonts w:hint="eastAsia"/>
          <w:sz w:val="30"/>
          <w:szCs w:val="30"/>
        </w:rPr>
        <w:t>1</w:t>
      </w:r>
      <w:r>
        <w:rPr>
          <w:rFonts w:hint="eastAsia"/>
          <w:sz w:val="30"/>
          <w:szCs w:val="30"/>
        </w:rPr>
        <w:t>、林某、肖某、梁某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、梁某</w:t>
      </w:r>
      <w:r>
        <w:rPr>
          <w:rFonts w:hint="eastAsia"/>
          <w:sz w:val="30"/>
          <w:szCs w:val="30"/>
        </w:rPr>
        <w:t>3</w:t>
      </w:r>
      <w:r>
        <w:rPr>
          <w:rFonts w:hint="eastAsia"/>
          <w:sz w:val="30"/>
          <w:szCs w:val="30"/>
        </w:rPr>
        <w:t>、吴某</w:t>
      </w:r>
      <w:r>
        <w:rPr>
          <w:rFonts w:hint="eastAsia"/>
          <w:sz w:val="30"/>
          <w:szCs w:val="30"/>
        </w:rPr>
        <w:t>1</w:t>
      </w:r>
      <w:r>
        <w:rPr>
          <w:rFonts w:hint="eastAsia"/>
          <w:sz w:val="30"/>
          <w:szCs w:val="30"/>
        </w:rPr>
        <w:t>、霍某</w:t>
      </w:r>
      <w:r>
        <w:rPr>
          <w:rFonts w:hint="eastAsia"/>
          <w:sz w:val="30"/>
          <w:szCs w:val="30"/>
        </w:rPr>
        <w:t>1</w:t>
      </w:r>
      <w:r>
        <w:rPr>
          <w:rFonts w:hint="eastAsia"/>
          <w:sz w:val="30"/>
          <w:szCs w:val="30"/>
        </w:rPr>
        <w:t>、梁某</w:t>
      </w:r>
      <w:r>
        <w:rPr>
          <w:rFonts w:hint="eastAsia"/>
          <w:sz w:val="30"/>
          <w:szCs w:val="30"/>
        </w:rPr>
        <w:t>4</w:t>
      </w:r>
      <w:r>
        <w:rPr>
          <w:rFonts w:hint="eastAsia"/>
          <w:sz w:val="30"/>
          <w:szCs w:val="30"/>
        </w:rPr>
        <w:t>、黄某</w:t>
      </w:r>
      <w:r>
        <w:rPr>
          <w:rFonts w:hint="eastAsia"/>
          <w:sz w:val="30"/>
          <w:szCs w:val="30"/>
        </w:rPr>
        <w:t>1</w:t>
      </w:r>
      <w:r>
        <w:rPr>
          <w:rFonts w:hint="eastAsia"/>
          <w:sz w:val="30"/>
          <w:szCs w:val="30"/>
        </w:rPr>
        <w:t>、卢某、吴某</w:t>
      </w:r>
      <w:r>
        <w:rPr>
          <w:rFonts w:hint="eastAsia"/>
          <w:sz w:val="30"/>
          <w:szCs w:val="30"/>
        </w:rPr>
        <w:t>2</w:t>
      </w:r>
      <w:r>
        <w:rPr>
          <w:rFonts w:hint="eastAsia"/>
          <w:sz w:val="30"/>
          <w:szCs w:val="30"/>
        </w:rPr>
        <w:t>、黄某</w:t>
      </w:r>
      <w:r>
        <w:rPr>
          <w:rFonts w:hint="eastAsia"/>
          <w:sz w:val="30"/>
          <w:szCs w:val="30"/>
        </w:rPr>
        <w:t>2</w:t>
      </w:r>
      <w:r>
        <w:rPr>
          <w:rFonts w:hint="eastAsia"/>
          <w:sz w:val="30"/>
          <w:szCs w:val="30"/>
        </w:rPr>
        <w:t>、梁某</w:t>
      </w:r>
      <w:r>
        <w:rPr>
          <w:rFonts w:hint="eastAsia"/>
          <w:sz w:val="30"/>
          <w:szCs w:val="30"/>
        </w:rPr>
        <w:t>5</w:t>
      </w:r>
      <w:r>
        <w:rPr>
          <w:rFonts w:hint="eastAsia"/>
          <w:sz w:val="30"/>
          <w:szCs w:val="30"/>
        </w:rPr>
        <w:t>、冯某</w:t>
      </w:r>
      <w:r>
        <w:rPr>
          <w:rFonts w:hint="eastAsia"/>
          <w:sz w:val="30"/>
          <w:szCs w:val="30"/>
        </w:rPr>
        <w:t>2</w:t>
      </w:r>
      <w:r>
        <w:rPr>
          <w:rFonts w:hint="eastAsia"/>
          <w:sz w:val="30"/>
          <w:szCs w:val="30"/>
        </w:rPr>
        <w:t>、黄某</w:t>
      </w:r>
      <w:r>
        <w:rPr>
          <w:rFonts w:hint="eastAsia"/>
          <w:sz w:val="30"/>
          <w:szCs w:val="30"/>
        </w:rPr>
        <w:t>3</w:t>
      </w:r>
      <w:r>
        <w:rPr>
          <w:rFonts w:hint="eastAsia"/>
          <w:sz w:val="30"/>
          <w:szCs w:val="30"/>
        </w:rPr>
        <w:t>、邱某、黄某</w:t>
      </w:r>
      <w:r>
        <w:rPr>
          <w:rFonts w:hint="eastAsia"/>
          <w:sz w:val="30"/>
          <w:szCs w:val="30"/>
        </w:rPr>
        <w:t>4</w:t>
      </w:r>
      <w:r>
        <w:rPr>
          <w:rFonts w:hint="eastAsia"/>
          <w:sz w:val="30"/>
          <w:szCs w:val="30"/>
        </w:rPr>
        <w:t>、黄某</w:t>
      </w:r>
      <w:r>
        <w:rPr>
          <w:rFonts w:hint="eastAsia"/>
          <w:sz w:val="30"/>
          <w:szCs w:val="30"/>
        </w:rPr>
        <w:t>5</w:t>
      </w:r>
      <w:r>
        <w:rPr>
          <w:rFonts w:hint="eastAsia"/>
          <w:sz w:val="30"/>
          <w:szCs w:val="30"/>
        </w:rPr>
        <w:t>、冯某</w:t>
      </w:r>
      <w:r>
        <w:rPr>
          <w:rFonts w:hint="eastAsia"/>
          <w:sz w:val="30"/>
          <w:szCs w:val="30"/>
        </w:rPr>
        <w:t>3</w:t>
      </w:r>
      <w:r>
        <w:rPr>
          <w:rFonts w:hint="eastAsia"/>
          <w:sz w:val="30"/>
          <w:szCs w:val="30"/>
        </w:rPr>
        <w:t>、梁某</w:t>
      </w:r>
      <w:r>
        <w:rPr>
          <w:rFonts w:hint="eastAsia"/>
          <w:sz w:val="30"/>
          <w:szCs w:val="30"/>
        </w:rPr>
        <w:t>6</w:t>
      </w:r>
      <w:r>
        <w:rPr>
          <w:rFonts w:hint="eastAsia"/>
          <w:sz w:val="30"/>
          <w:szCs w:val="30"/>
        </w:rPr>
        <w:t>、黄某</w:t>
      </w:r>
      <w:r>
        <w:rPr>
          <w:rFonts w:hint="eastAsia"/>
          <w:sz w:val="30"/>
          <w:szCs w:val="30"/>
        </w:rPr>
        <w:t>6</w:t>
      </w:r>
      <w:r>
        <w:rPr>
          <w:rFonts w:hint="eastAsia"/>
          <w:sz w:val="30"/>
          <w:szCs w:val="30"/>
        </w:rPr>
        <w:t>、周某</w:t>
      </w:r>
      <w:r>
        <w:rPr>
          <w:rFonts w:hint="eastAsia"/>
          <w:sz w:val="30"/>
          <w:szCs w:val="30"/>
        </w:rPr>
        <w:t>1</w:t>
      </w:r>
      <w:r>
        <w:rPr>
          <w:rFonts w:hint="eastAsia"/>
          <w:sz w:val="30"/>
          <w:szCs w:val="30"/>
        </w:rPr>
        <w:t>、梁某</w:t>
      </w:r>
      <w:r>
        <w:rPr>
          <w:rFonts w:hint="eastAsia"/>
          <w:sz w:val="30"/>
          <w:szCs w:val="30"/>
        </w:rPr>
        <w:t>7</w:t>
      </w:r>
      <w:r>
        <w:rPr>
          <w:rFonts w:hint="eastAsia"/>
          <w:sz w:val="30"/>
          <w:szCs w:val="30"/>
        </w:rPr>
        <w:t>、黄某</w:t>
      </w:r>
      <w:r>
        <w:rPr>
          <w:rFonts w:hint="eastAsia"/>
          <w:sz w:val="30"/>
          <w:szCs w:val="30"/>
        </w:rPr>
        <w:t>7</w:t>
      </w:r>
      <w:r>
        <w:rPr>
          <w:rFonts w:hint="eastAsia"/>
          <w:sz w:val="30"/>
          <w:szCs w:val="30"/>
        </w:rPr>
        <w:t>、冯某</w:t>
      </w:r>
      <w:r>
        <w:rPr>
          <w:rFonts w:hint="eastAsia"/>
          <w:sz w:val="30"/>
          <w:szCs w:val="30"/>
        </w:rPr>
        <w:t>5</w:t>
      </w:r>
      <w:r>
        <w:rPr>
          <w:rFonts w:hint="eastAsia"/>
          <w:sz w:val="30"/>
          <w:szCs w:val="30"/>
        </w:rPr>
        <w:t>、黄某</w:t>
      </w:r>
      <w:r>
        <w:rPr>
          <w:rFonts w:hint="eastAsia"/>
          <w:sz w:val="30"/>
          <w:szCs w:val="30"/>
        </w:rPr>
        <w:t>8</w:t>
      </w:r>
      <w:r>
        <w:rPr>
          <w:rFonts w:hint="eastAsia"/>
          <w:sz w:val="30"/>
          <w:szCs w:val="30"/>
        </w:rPr>
        <w:t>、盘某</w:t>
      </w:r>
      <w:r>
        <w:rPr>
          <w:rFonts w:hint="eastAsia"/>
          <w:sz w:val="30"/>
          <w:szCs w:val="30"/>
        </w:rPr>
        <w:t>1</w:t>
      </w:r>
      <w:r>
        <w:rPr>
          <w:rFonts w:hint="eastAsia"/>
          <w:sz w:val="30"/>
          <w:szCs w:val="30"/>
        </w:rPr>
        <w:t>、盘某</w:t>
      </w:r>
      <w:r>
        <w:rPr>
          <w:rFonts w:hint="eastAsia"/>
          <w:sz w:val="30"/>
          <w:szCs w:val="30"/>
        </w:rPr>
        <w:t>2</w:t>
      </w:r>
      <w:r>
        <w:rPr>
          <w:rFonts w:hint="eastAsia"/>
          <w:sz w:val="30"/>
          <w:szCs w:val="30"/>
        </w:rPr>
        <w:t>、吴某</w:t>
      </w:r>
      <w:r>
        <w:rPr>
          <w:rFonts w:hint="eastAsia"/>
          <w:sz w:val="30"/>
          <w:szCs w:val="30"/>
        </w:rPr>
        <w:t>3</w:t>
      </w:r>
      <w:r>
        <w:rPr>
          <w:rFonts w:hint="eastAsia"/>
          <w:sz w:val="30"/>
          <w:szCs w:val="30"/>
        </w:rPr>
        <w:t>、陈某</w:t>
      </w:r>
      <w:r>
        <w:rPr>
          <w:rFonts w:hint="eastAsia"/>
          <w:sz w:val="30"/>
          <w:szCs w:val="30"/>
        </w:rPr>
        <w:t>1</w:t>
      </w:r>
      <w:r>
        <w:rPr>
          <w:rFonts w:hint="eastAsia"/>
          <w:sz w:val="30"/>
          <w:szCs w:val="30"/>
        </w:rPr>
        <w:t>、罗某、吴某</w:t>
      </w:r>
      <w:r>
        <w:rPr>
          <w:rFonts w:hint="eastAsia"/>
          <w:sz w:val="30"/>
          <w:szCs w:val="30"/>
        </w:rPr>
        <w:t>4</w:t>
      </w:r>
      <w:r>
        <w:rPr>
          <w:rFonts w:hint="eastAsia"/>
          <w:sz w:val="30"/>
          <w:szCs w:val="30"/>
        </w:rPr>
        <w:t>、张某、梁某</w:t>
      </w:r>
      <w:r>
        <w:rPr>
          <w:rFonts w:hint="eastAsia"/>
          <w:sz w:val="30"/>
          <w:szCs w:val="30"/>
        </w:rPr>
        <w:t>8</w:t>
      </w:r>
      <w:r>
        <w:rPr>
          <w:rFonts w:hint="eastAsia"/>
          <w:sz w:val="30"/>
          <w:szCs w:val="30"/>
        </w:rPr>
        <w:t>、周某</w:t>
      </w:r>
      <w:r>
        <w:rPr>
          <w:rFonts w:hint="eastAsia"/>
          <w:sz w:val="30"/>
          <w:szCs w:val="30"/>
        </w:rPr>
        <w:t>2</w:t>
      </w:r>
      <w:r>
        <w:rPr>
          <w:rFonts w:hint="eastAsia"/>
          <w:sz w:val="30"/>
          <w:szCs w:val="30"/>
        </w:rPr>
        <w:t>、李某</w:t>
      </w:r>
      <w:r>
        <w:rPr>
          <w:rFonts w:hint="eastAsia"/>
          <w:sz w:val="30"/>
          <w:szCs w:val="30"/>
        </w:rPr>
        <w:t>2</w:t>
      </w:r>
      <w:r>
        <w:rPr>
          <w:rFonts w:hint="eastAsia"/>
          <w:sz w:val="30"/>
          <w:szCs w:val="30"/>
        </w:rPr>
        <w:t>、郭某、黄某</w:t>
      </w:r>
      <w:r>
        <w:rPr>
          <w:rFonts w:hint="eastAsia"/>
          <w:sz w:val="30"/>
          <w:szCs w:val="30"/>
        </w:rPr>
        <w:t>9</w:t>
      </w:r>
      <w:r>
        <w:rPr>
          <w:rFonts w:hint="eastAsia"/>
          <w:sz w:val="30"/>
          <w:szCs w:val="30"/>
        </w:rPr>
        <w:t>、陈某</w:t>
      </w:r>
      <w:r>
        <w:rPr>
          <w:rFonts w:hint="eastAsia"/>
          <w:sz w:val="30"/>
          <w:szCs w:val="30"/>
        </w:rPr>
        <w:t>2</w:t>
      </w:r>
      <w:r>
        <w:rPr>
          <w:rFonts w:hint="eastAsia"/>
          <w:sz w:val="30"/>
          <w:szCs w:val="30"/>
        </w:rPr>
        <w:t>、吴某</w:t>
      </w:r>
      <w:r>
        <w:rPr>
          <w:rFonts w:hint="eastAsia"/>
          <w:sz w:val="30"/>
          <w:szCs w:val="30"/>
        </w:rPr>
        <w:t>5</w:t>
      </w:r>
      <w:r>
        <w:rPr>
          <w:rFonts w:hint="eastAsia"/>
          <w:sz w:val="30"/>
          <w:szCs w:val="30"/>
        </w:rPr>
        <w:t>、欧某</w:t>
      </w:r>
      <w:r>
        <w:rPr>
          <w:rFonts w:hint="eastAsia"/>
          <w:sz w:val="30"/>
          <w:szCs w:val="30"/>
        </w:rPr>
        <w:t>1</w:t>
      </w:r>
      <w:r>
        <w:rPr>
          <w:rFonts w:hint="eastAsia"/>
          <w:sz w:val="30"/>
          <w:szCs w:val="30"/>
        </w:rPr>
        <w:t>的证言，吕天文的供述和辩解等证据证实，足以认定。</w:t>
      </w:r>
    </w:p>
    <w:p w14:paraId="562CBE80" w14:textId="77777777" w:rsidR="00861DFA" w:rsidRDefault="00861DFA">
      <w:pPr>
        <w:spacing w:line="500" w:lineRule="atLeast"/>
        <w:ind w:firstLine="600"/>
        <w:divId w:val="377584698"/>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日，被告人吕天文接电话通知后自行到中山市人民检察院归案，在被追诉前主动交代行贿的行为。归案后，吕天文如实供述了上述犯罪事实。</w:t>
      </w:r>
    </w:p>
    <w:p w14:paraId="0D951982" w14:textId="77777777" w:rsidR="00861DFA" w:rsidRDefault="00861DFA">
      <w:pPr>
        <w:spacing w:line="500" w:lineRule="atLeast"/>
        <w:ind w:firstLine="600"/>
        <w:divId w:val="1566335104"/>
        <w:rPr>
          <w:rFonts w:hint="eastAsia"/>
          <w:sz w:val="30"/>
          <w:szCs w:val="30"/>
        </w:rPr>
      </w:pPr>
      <w:r>
        <w:rPr>
          <w:rFonts w:hint="eastAsia"/>
          <w:sz w:val="30"/>
          <w:szCs w:val="30"/>
        </w:rPr>
        <w:t>上述事实，有公诉机关提交并经法庭质证的归案经过、被告人吕天文的常住人口基本信息表、企业机读档案登记资料及吕天文的供述等证据证实，足以认定。</w:t>
      </w:r>
    </w:p>
    <w:p w14:paraId="2C003E02" w14:textId="77777777" w:rsidR="00861DFA" w:rsidRDefault="00861DFA">
      <w:pPr>
        <w:spacing w:line="500" w:lineRule="atLeast"/>
        <w:ind w:firstLine="600"/>
        <w:divId w:val="943535347"/>
        <w:rPr>
          <w:rFonts w:hint="eastAsia"/>
          <w:sz w:val="30"/>
          <w:szCs w:val="30"/>
        </w:rPr>
      </w:pPr>
      <w:r>
        <w:rPr>
          <w:rFonts w:hint="eastAsia"/>
          <w:sz w:val="30"/>
          <w:szCs w:val="30"/>
        </w:rPr>
        <w:t>本院认为，被告人吕天文无视国家法律，以非法占有为目的，采用虚构事实的方式，虚报冒领国家渔业补贴资金，数额巨大，其行为已构成诈骗罪；吕天文为谋取不正当利益，给予国家工作人员以财物，其行为又构成行贿罪，应依法惩处。吕天文在判决宣告以前犯诈骗罪、行贿罪，依法应当数罪并罚。犯罪分子违法所得的一切财物，应当责令退赔。吕天文对诈骗罪有自首情节，对诈骗罪依法可以从轻处罚。吕天文在被追诉前主动交代行贿行为，依法可以减轻处罚。公诉机关指控吕天文的犯罪事实清楚，证据确实、充分，罪名成立，本院予以支持。辩护人提出吕天文同时触犯行贿罪、诈骗罪，两罪互为关联，应酌情从轻处罚的辩护意见，经查，吕天文有行贿和诈骗的犯罪故意，并分别实施了行贿行为和诈骗行为，分别触犯了行贿罪和诈骗罪，两罪互相独立，辩护人所提理据不足，不予采纳。吕天文犯诈骗、行贿两罪，综合其犯罪情节，不宜对其适用缓刑。辩护人所提其他辩护意见，经查属实，予以采纳。依照《中华人民共和国刑法》第二百六十六条、第三百八十九条第一款、第十二条、第六十四条、第六十七条第一款、第六十九条第一款、第三款、</w:t>
      </w:r>
      <w:r>
        <w:rPr>
          <w:rFonts w:hint="eastAsia"/>
          <w:sz w:val="30"/>
          <w:szCs w:val="30"/>
        </w:rPr>
        <w:t>1997</w:t>
      </w:r>
      <w:r>
        <w:rPr>
          <w:rFonts w:hint="eastAsia"/>
          <w:sz w:val="30"/>
          <w:szCs w:val="30"/>
        </w:rPr>
        <w:t>年《中华人民共和国刑法》第三百九十条第一款、第二款及《最高人民法院、最高人民检察院关于办理行贿刑事案件具体应用法律若干问题的解释》第六条之规定，判决如下：</w:t>
      </w:r>
    </w:p>
    <w:p w14:paraId="2057ABE5" w14:textId="77777777" w:rsidR="00861DFA" w:rsidRDefault="00861DFA">
      <w:pPr>
        <w:spacing w:line="500" w:lineRule="atLeast"/>
        <w:ind w:firstLine="600"/>
        <w:divId w:val="1546678316"/>
        <w:rPr>
          <w:rFonts w:hint="eastAsia"/>
          <w:sz w:val="30"/>
          <w:szCs w:val="30"/>
        </w:rPr>
      </w:pPr>
      <w:r>
        <w:rPr>
          <w:rFonts w:hint="eastAsia"/>
          <w:sz w:val="30"/>
          <w:szCs w:val="30"/>
        </w:rPr>
        <w:t>一、被告人吕天文犯诈骗罪</w:t>
      </w:r>
      <w:r>
        <w:rPr>
          <w:rFonts w:hint="eastAsia"/>
          <w:sz w:val="30"/>
          <w:szCs w:val="30"/>
        </w:rPr>
        <w:t>,</w:t>
      </w:r>
      <w:r>
        <w:rPr>
          <w:rFonts w:hint="eastAsia"/>
          <w:sz w:val="30"/>
          <w:szCs w:val="30"/>
        </w:rPr>
        <w:t>判处有期徒刑三年六个月，并处罚金人民币五万元；犯行贿罪，判处有期徒刑六个月。总和刑期有期徒刑四年，并处罚金人民币五万元，决定执行有期徒刑三年八个月，并处罚金人民币五万元。</w:t>
      </w:r>
    </w:p>
    <w:p w14:paraId="5E6A2983" w14:textId="77777777" w:rsidR="00861DFA" w:rsidRDefault="00861DFA">
      <w:pPr>
        <w:spacing w:line="500" w:lineRule="atLeast"/>
        <w:ind w:firstLine="600"/>
        <w:divId w:val="181004971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日止。罚金在判决生效后三十日内向本院缴纳。期满不缴纳的，强制缴纳。）</w:t>
      </w:r>
    </w:p>
    <w:p w14:paraId="29C75EB5" w14:textId="77777777" w:rsidR="00861DFA" w:rsidRDefault="00861DFA">
      <w:pPr>
        <w:spacing w:line="500" w:lineRule="atLeast"/>
        <w:ind w:firstLine="600"/>
        <w:divId w:val="1977374570"/>
        <w:rPr>
          <w:rFonts w:hint="eastAsia"/>
          <w:sz w:val="30"/>
          <w:szCs w:val="30"/>
        </w:rPr>
      </w:pPr>
      <w:r>
        <w:rPr>
          <w:rFonts w:hint="eastAsia"/>
          <w:sz w:val="30"/>
          <w:szCs w:val="30"/>
        </w:rPr>
        <w:t>二、责令被告人吕天文退赔被害单位中山市板芙镇财政所人民币</w:t>
      </w:r>
      <w:r>
        <w:rPr>
          <w:rFonts w:hint="eastAsia"/>
          <w:sz w:val="30"/>
          <w:szCs w:val="30"/>
        </w:rPr>
        <w:t>210069</w:t>
      </w:r>
      <w:r>
        <w:rPr>
          <w:rFonts w:hint="eastAsia"/>
          <w:sz w:val="30"/>
          <w:szCs w:val="30"/>
        </w:rPr>
        <w:t>元。</w:t>
      </w:r>
    </w:p>
    <w:p w14:paraId="6089109B" w14:textId="77777777" w:rsidR="00861DFA" w:rsidRDefault="00861DFA">
      <w:pPr>
        <w:spacing w:line="500" w:lineRule="atLeast"/>
        <w:ind w:firstLine="600"/>
        <w:divId w:val="558321778"/>
        <w:rPr>
          <w:rFonts w:hint="eastAsia"/>
          <w:sz w:val="30"/>
          <w:szCs w:val="30"/>
        </w:rPr>
      </w:pPr>
      <w:r>
        <w:rPr>
          <w:rFonts w:hint="eastAsia"/>
          <w:sz w:val="30"/>
          <w:szCs w:val="30"/>
        </w:rPr>
        <w:t>如不服本判决，可在接到判决书的第二日起十日内，通过本院或者直接向广东省中山市中级人民法院提出上诉。书面上诉的，应当提交上诉状正本一份，副本二份。</w:t>
      </w:r>
    </w:p>
    <w:p w14:paraId="054EF5C2" w14:textId="77777777" w:rsidR="00861DFA" w:rsidRDefault="00861DFA">
      <w:pPr>
        <w:spacing w:line="500" w:lineRule="atLeast"/>
        <w:jc w:val="right"/>
        <w:divId w:val="929897322"/>
        <w:rPr>
          <w:rFonts w:hint="eastAsia"/>
          <w:sz w:val="30"/>
          <w:szCs w:val="30"/>
        </w:rPr>
      </w:pPr>
      <w:r>
        <w:rPr>
          <w:rFonts w:hint="eastAsia"/>
          <w:sz w:val="30"/>
          <w:szCs w:val="30"/>
        </w:rPr>
        <w:t>审　判　长　　黄鸿德</w:t>
      </w:r>
    </w:p>
    <w:p w14:paraId="4136D916" w14:textId="77777777" w:rsidR="00861DFA" w:rsidRDefault="00861DFA">
      <w:pPr>
        <w:spacing w:line="500" w:lineRule="atLeast"/>
        <w:jc w:val="right"/>
        <w:divId w:val="1070150598"/>
        <w:rPr>
          <w:rFonts w:hint="eastAsia"/>
          <w:sz w:val="30"/>
          <w:szCs w:val="30"/>
        </w:rPr>
      </w:pPr>
      <w:r>
        <w:rPr>
          <w:rFonts w:hint="eastAsia"/>
          <w:sz w:val="30"/>
          <w:szCs w:val="30"/>
        </w:rPr>
        <w:t>审　判　员　　李振毅</w:t>
      </w:r>
    </w:p>
    <w:p w14:paraId="7032F103" w14:textId="77777777" w:rsidR="00861DFA" w:rsidRDefault="00861DFA">
      <w:pPr>
        <w:spacing w:line="500" w:lineRule="atLeast"/>
        <w:jc w:val="right"/>
        <w:divId w:val="1048341946"/>
        <w:rPr>
          <w:rFonts w:hint="eastAsia"/>
          <w:sz w:val="30"/>
          <w:szCs w:val="30"/>
        </w:rPr>
      </w:pPr>
      <w:r>
        <w:rPr>
          <w:rFonts w:hint="eastAsia"/>
          <w:sz w:val="30"/>
          <w:szCs w:val="30"/>
        </w:rPr>
        <w:t>人民陪审员　　林玉玲</w:t>
      </w:r>
    </w:p>
    <w:p w14:paraId="6D54FFFD" w14:textId="77777777" w:rsidR="00861DFA" w:rsidRDefault="00861DFA">
      <w:pPr>
        <w:spacing w:line="500" w:lineRule="atLeast"/>
        <w:jc w:val="right"/>
        <w:divId w:val="254243156"/>
        <w:rPr>
          <w:rFonts w:hint="eastAsia"/>
          <w:sz w:val="30"/>
          <w:szCs w:val="30"/>
        </w:rPr>
      </w:pPr>
      <w:r>
        <w:rPr>
          <w:rFonts w:hint="eastAsia"/>
          <w:sz w:val="30"/>
          <w:szCs w:val="30"/>
        </w:rPr>
        <w:t>二〇一七年四月二十八日</w:t>
      </w:r>
    </w:p>
    <w:p w14:paraId="70ED8F82" w14:textId="77777777" w:rsidR="00861DFA" w:rsidRDefault="00861DFA">
      <w:pPr>
        <w:spacing w:line="500" w:lineRule="atLeast"/>
        <w:ind w:firstLine="600"/>
        <w:divId w:val="1147472262"/>
        <w:rPr>
          <w:rFonts w:hint="eastAsia"/>
          <w:sz w:val="30"/>
          <w:szCs w:val="30"/>
        </w:rPr>
      </w:pPr>
      <w:r>
        <w:rPr>
          <w:rFonts w:hint="eastAsia"/>
          <w:sz w:val="30"/>
          <w:szCs w:val="30"/>
        </w:rPr>
        <w:t>法官助理吕瑞雪</w:t>
      </w:r>
    </w:p>
    <w:p w14:paraId="64A75F24" w14:textId="77777777" w:rsidR="00861DFA" w:rsidRDefault="00861DFA">
      <w:pPr>
        <w:spacing w:line="500" w:lineRule="atLeast"/>
        <w:ind w:firstLine="600"/>
        <w:divId w:val="1947732210"/>
        <w:rPr>
          <w:rFonts w:hint="eastAsia"/>
          <w:sz w:val="30"/>
          <w:szCs w:val="30"/>
        </w:rPr>
      </w:pPr>
      <w:r>
        <w:rPr>
          <w:rFonts w:hint="eastAsia"/>
          <w:sz w:val="30"/>
          <w:szCs w:val="30"/>
        </w:rPr>
        <w:t>书记员连宜静</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95463" w14:textId="77777777" w:rsidR="00782CEA" w:rsidRDefault="00782CEA" w:rsidP="00782CEA">
      <w:pPr>
        <w:rPr>
          <w:rFonts w:hint="eastAsia"/>
        </w:rPr>
      </w:pPr>
      <w:r>
        <w:separator/>
      </w:r>
    </w:p>
  </w:endnote>
  <w:endnote w:type="continuationSeparator" w:id="0">
    <w:p w14:paraId="17CA95C6" w14:textId="77777777" w:rsidR="00782CEA" w:rsidRDefault="00782CEA" w:rsidP="00782CE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9F56B" w14:textId="77777777" w:rsidR="00782CEA" w:rsidRDefault="00782CEA" w:rsidP="00782CEA">
      <w:pPr>
        <w:rPr>
          <w:rFonts w:hint="eastAsia"/>
        </w:rPr>
      </w:pPr>
      <w:r>
        <w:separator/>
      </w:r>
    </w:p>
  </w:footnote>
  <w:footnote w:type="continuationSeparator" w:id="0">
    <w:p w14:paraId="3A54696E" w14:textId="77777777" w:rsidR="00782CEA" w:rsidRDefault="00782CEA" w:rsidP="00782CE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82CEA"/>
    <w:rsid w:val="00782CEA"/>
    <w:rsid w:val="00861DF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AD0A9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82CEA"/>
    <w:pPr>
      <w:tabs>
        <w:tab w:val="center" w:pos="4153"/>
        <w:tab w:val="right" w:pos="8306"/>
      </w:tabs>
      <w:snapToGrid w:val="0"/>
      <w:jc w:val="center"/>
    </w:pPr>
    <w:rPr>
      <w:sz w:val="18"/>
      <w:szCs w:val="18"/>
    </w:rPr>
  </w:style>
  <w:style w:type="character" w:customStyle="1" w:styleId="a4">
    <w:name w:val="页眉 字符"/>
    <w:basedOn w:val="a0"/>
    <w:link w:val="a3"/>
    <w:uiPriority w:val="99"/>
    <w:rsid w:val="00782CEA"/>
    <w:rPr>
      <w:rFonts w:ascii="宋体" w:eastAsia="宋体" w:hAnsi="宋体" w:cs="宋体"/>
      <w:sz w:val="18"/>
      <w:szCs w:val="18"/>
    </w:rPr>
  </w:style>
  <w:style w:type="paragraph" w:styleId="a5">
    <w:name w:val="footer"/>
    <w:basedOn w:val="a"/>
    <w:link w:val="a6"/>
    <w:uiPriority w:val="99"/>
    <w:unhideWhenUsed/>
    <w:rsid w:val="00782CEA"/>
    <w:pPr>
      <w:tabs>
        <w:tab w:val="center" w:pos="4153"/>
        <w:tab w:val="right" w:pos="8306"/>
      </w:tabs>
      <w:snapToGrid w:val="0"/>
    </w:pPr>
    <w:rPr>
      <w:sz w:val="18"/>
      <w:szCs w:val="18"/>
    </w:rPr>
  </w:style>
  <w:style w:type="character" w:customStyle="1" w:styleId="a6">
    <w:name w:val="页脚 字符"/>
    <w:basedOn w:val="a0"/>
    <w:link w:val="a5"/>
    <w:uiPriority w:val="99"/>
    <w:rsid w:val="00782CE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875119">
      <w:marLeft w:val="0"/>
      <w:marRight w:val="0"/>
      <w:marTop w:val="10"/>
      <w:marBottom w:val="10"/>
      <w:divBdr>
        <w:top w:val="none" w:sz="0" w:space="0" w:color="auto"/>
        <w:left w:val="none" w:sz="0" w:space="0" w:color="auto"/>
        <w:bottom w:val="none" w:sz="0" w:space="0" w:color="auto"/>
        <w:right w:val="none" w:sz="0" w:space="0" w:color="auto"/>
      </w:divBdr>
    </w:div>
    <w:div w:id="254243156">
      <w:marLeft w:val="0"/>
      <w:marRight w:val="720"/>
      <w:marTop w:val="10"/>
      <w:marBottom w:val="10"/>
      <w:divBdr>
        <w:top w:val="none" w:sz="0" w:space="0" w:color="auto"/>
        <w:left w:val="none" w:sz="0" w:space="0" w:color="auto"/>
        <w:bottom w:val="none" w:sz="0" w:space="0" w:color="auto"/>
        <w:right w:val="none" w:sz="0" w:space="0" w:color="auto"/>
      </w:divBdr>
    </w:div>
    <w:div w:id="347829054">
      <w:marLeft w:val="0"/>
      <w:marRight w:val="0"/>
      <w:marTop w:val="10"/>
      <w:marBottom w:val="10"/>
      <w:divBdr>
        <w:top w:val="none" w:sz="0" w:space="0" w:color="auto"/>
        <w:left w:val="none" w:sz="0" w:space="0" w:color="auto"/>
        <w:bottom w:val="none" w:sz="0" w:space="0" w:color="auto"/>
        <w:right w:val="none" w:sz="0" w:space="0" w:color="auto"/>
      </w:divBdr>
    </w:div>
    <w:div w:id="377584698">
      <w:marLeft w:val="0"/>
      <w:marRight w:val="0"/>
      <w:marTop w:val="10"/>
      <w:marBottom w:val="10"/>
      <w:divBdr>
        <w:top w:val="none" w:sz="0" w:space="0" w:color="auto"/>
        <w:left w:val="none" w:sz="0" w:space="0" w:color="auto"/>
        <w:bottom w:val="none" w:sz="0" w:space="0" w:color="auto"/>
        <w:right w:val="none" w:sz="0" w:space="0" w:color="auto"/>
      </w:divBdr>
    </w:div>
    <w:div w:id="405689174">
      <w:marLeft w:val="0"/>
      <w:marRight w:val="0"/>
      <w:marTop w:val="10"/>
      <w:marBottom w:val="10"/>
      <w:divBdr>
        <w:top w:val="none" w:sz="0" w:space="0" w:color="auto"/>
        <w:left w:val="none" w:sz="0" w:space="0" w:color="auto"/>
        <w:bottom w:val="none" w:sz="0" w:space="0" w:color="auto"/>
        <w:right w:val="none" w:sz="0" w:space="0" w:color="auto"/>
      </w:divBdr>
    </w:div>
    <w:div w:id="452019493">
      <w:marLeft w:val="0"/>
      <w:marRight w:val="0"/>
      <w:marTop w:val="10"/>
      <w:marBottom w:val="10"/>
      <w:divBdr>
        <w:top w:val="none" w:sz="0" w:space="0" w:color="auto"/>
        <w:left w:val="none" w:sz="0" w:space="0" w:color="auto"/>
        <w:bottom w:val="none" w:sz="0" w:space="0" w:color="auto"/>
        <w:right w:val="none" w:sz="0" w:space="0" w:color="auto"/>
      </w:divBdr>
    </w:div>
    <w:div w:id="557208023">
      <w:marLeft w:val="0"/>
      <w:marRight w:val="0"/>
      <w:marTop w:val="10"/>
      <w:marBottom w:val="10"/>
      <w:divBdr>
        <w:top w:val="none" w:sz="0" w:space="0" w:color="auto"/>
        <w:left w:val="none" w:sz="0" w:space="0" w:color="auto"/>
        <w:bottom w:val="none" w:sz="0" w:space="0" w:color="auto"/>
        <w:right w:val="none" w:sz="0" w:space="0" w:color="auto"/>
      </w:divBdr>
    </w:div>
    <w:div w:id="558321778">
      <w:marLeft w:val="0"/>
      <w:marRight w:val="0"/>
      <w:marTop w:val="10"/>
      <w:marBottom w:val="10"/>
      <w:divBdr>
        <w:top w:val="none" w:sz="0" w:space="0" w:color="auto"/>
        <w:left w:val="none" w:sz="0" w:space="0" w:color="auto"/>
        <w:bottom w:val="none" w:sz="0" w:space="0" w:color="auto"/>
        <w:right w:val="none" w:sz="0" w:space="0" w:color="auto"/>
      </w:divBdr>
    </w:div>
    <w:div w:id="573202243">
      <w:marLeft w:val="0"/>
      <w:marRight w:val="0"/>
      <w:marTop w:val="10"/>
      <w:marBottom w:val="10"/>
      <w:divBdr>
        <w:top w:val="none" w:sz="0" w:space="0" w:color="auto"/>
        <w:left w:val="none" w:sz="0" w:space="0" w:color="auto"/>
        <w:bottom w:val="none" w:sz="0" w:space="0" w:color="auto"/>
        <w:right w:val="none" w:sz="0" w:space="0" w:color="auto"/>
      </w:divBdr>
    </w:div>
    <w:div w:id="624510388">
      <w:marLeft w:val="0"/>
      <w:marRight w:val="0"/>
      <w:marTop w:val="10"/>
      <w:marBottom w:val="10"/>
      <w:divBdr>
        <w:top w:val="none" w:sz="0" w:space="0" w:color="auto"/>
        <w:left w:val="none" w:sz="0" w:space="0" w:color="auto"/>
        <w:bottom w:val="none" w:sz="0" w:space="0" w:color="auto"/>
        <w:right w:val="none" w:sz="0" w:space="0" w:color="auto"/>
      </w:divBdr>
    </w:div>
    <w:div w:id="667750322">
      <w:marLeft w:val="0"/>
      <w:marRight w:val="0"/>
      <w:marTop w:val="10"/>
      <w:marBottom w:val="10"/>
      <w:divBdr>
        <w:top w:val="none" w:sz="0" w:space="0" w:color="auto"/>
        <w:left w:val="none" w:sz="0" w:space="0" w:color="auto"/>
        <w:bottom w:val="none" w:sz="0" w:space="0" w:color="auto"/>
        <w:right w:val="none" w:sz="0" w:space="0" w:color="auto"/>
      </w:divBdr>
    </w:div>
    <w:div w:id="693388984">
      <w:marLeft w:val="0"/>
      <w:marRight w:val="0"/>
      <w:marTop w:val="10"/>
      <w:marBottom w:val="10"/>
      <w:divBdr>
        <w:top w:val="none" w:sz="0" w:space="0" w:color="auto"/>
        <w:left w:val="none" w:sz="0" w:space="0" w:color="auto"/>
        <w:bottom w:val="none" w:sz="0" w:space="0" w:color="auto"/>
        <w:right w:val="none" w:sz="0" w:space="0" w:color="auto"/>
      </w:divBdr>
    </w:div>
    <w:div w:id="715391402">
      <w:marLeft w:val="0"/>
      <w:marRight w:val="0"/>
      <w:marTop w:val="10"/>
      <w:marBottom w:val="10"/>
      <w:divBdr>
        <w:top w:val="none" w:sz="0" w:space="0" w:color="auto"/>
        <w:left w:val="none" w:sz="0" w:space="0" w:color="auto"/>
        <w:bottom w:val="none" w:sz="0" w:space="0" w:color="auto"/>
        <w:right w:val="none" w:sz="0" w:space="0" w:color="auto"/>
      </w:divBdr>
    </w:div>
    <w:div w:id="729692915">
      <w:marLeft w:val="0"/>
      <w:marRight w:val="0"/>
      <w:marTop w:val="10"/>
      <w:marBottom w:val="10"/>
      <w:divBdr>
        <w:top w:val="none" w:sz="0" w:space="0" w:color="auto"/>
        <w:left w:val="none" w:sz="0" w:space="0" w:color="auto"/>
        <w:bottom w:val="none" w:sz="0" w:space="0" w:color="auto"/>
        <w:right w:val="none" w:sz="0" w:space="0" w:color="auto"/>
      </w:divBdr>
    </w:div>
    <w:div w:id="819885421">
      <w:marLeft w:val="0"/>
      <w:marRight w:val="0"/>
      <w:marTop w:val="10"/>
      <w:marBottom w:val="10"/>
      <w:divBdr>
        <w:top w:val="none" w:sz="0" w:space="0" w:color="auto"/>
        <w:left w:val="none" w:sz="0" w:space="0" w:color="auto"/>
        <w:bottom w:val="none" w:sz="0" w:space="0" w:color="auto"/>
        <w:right w:val="none" w:sz="0" w:space="0" w:color="auto"/>
      </w:divBdr>
    </w:div>
    <w:div w:id="836580124">
      <w:marLeft w:val="0"/>
      <w:marRight w:val="0"/>
      <w:marTop w:val="10"/>
      <w:marBottom w:val="10"/>
      <w:divBdr>
        <w:top w:val="none" w:sz="0" w:space="0" w:color="auto"/>
        <w:left w:val="none" w:sz="0" w:space="0" w:color="auto"/>
        <w:bottom w:val="none" w:sz="0" w:space="0" w:color="auto"/>
        <w:right w:val="none" w:sz="0" w:space="0" w:color="auto"/>
      </w:divBdr>
    </w:div>
    <w:div w:id="876040218">
      <w:marLeft w:val="0"/>
      <w:marRight w:val="0"/>
      <w:marTop w:val="10"/>
      <w:marBottom w:val="10"/>
      <w:divBdr>
        <w:top w:val="none" w:sz="0" w:space="0" w:color="auto"/>
        <w:left w:val="none" w:sz="0" w:space="0" w:color="auto"/>
        <w:bottom w:val="none" w:sz="0" w:space="0" w:color="auto"/>
        <w:right w:val="none" w:sz="0" w:space="0" w:color="auto"/>
      </w:divBdr>
    </w:div>
    <w:div w:id="900750066">
      <w:marLeft w:val="0"/>
      <w:marRight w:val="0"/>
      <w:marTop w:val="10"/>
      <w:marBottom w:val="10"/>
      <w:divBdr>
        <w:top w:val="none" w:sz="0" w:space="0" w:color="auto"/>
        <w:left w:val="none" w:sz="0" w:space="0" w:color="auto"/>
        <w:bottom w:val="none" w:sz="0" w:space="0" w:color="auto"/>
        <w:right w:val="none" w:sz="0" w:space="0" w:color="auto"/>
      </w:divBdr>
    </w:div>
    <w:div w:id="929897322">
      <w:marLeft w:val="0"/>
      <w:marRight w:val="720"/>
      <w:marTop w:val="10"/>
      <w:marBottom w:val="10"/>
      <w:divBdr>
        <w:top w:val="none" w:sz="0" w:space="0" w:color="auto"/>
        <w:left w:val="none" w:sz="0" w:space="0" w:color="auto"/>
        <w:bottom w:val="none" w:sz="0" w:space="0" w:color="auto"/>
        <w:right w:val="none" w:sz="0" w:space="0" w:color="auto"/>
      </w:divBdr>
    </w:div>
    <w:div w:id="943535347">
      <w:marLeft w:val="0"/>
      <w:marRight w:val="0"/>
      <w:marTop w:val="10"/>
      <w:marBottom w:val="10"/>
      <w:divBdr>
        <w:top w:val="none" w:sz="0" w:space="0" w:color="auto"/>
        <w:left w:val="none" w:sz="0" w:space="0" w:color="auto"/>
        <w:bottom w:val="none" w:sz="0" w:space="0" w:color="auto"/>
        <w:right w:val="none" w:sz="0" w:space="0" w:color="auto"/>
      </w:divBdr>
    </w:div>
    <w:div w:id="968053400">
      <w:marLeft w:val="0"/>
      <w:marRight w:val="0"/>
      <w:marTop w:val="10"/>
      <w:marBottom w:val="10"/>
      <w:divBdr>
        <w:top w:val="none" w:sz="0" w:space="0" w:color="auto"/>
        <w:left w:val="none" w:sz="0" w:space="0" w:color="auto"/>
        <w:bottom w:val="none" w:sz="0" w:space="0" w:color="auto"/>
        <w:right w:val="none" w:sz="0" w:space="0" w:color="auto"/>
      </w:divBdr>
    </w:div>
    <w:div w:id="1026515364">
      <w:marLeft w:val="0"/>
      <w:marRight w:val="0"/>
      <w:marTop w:val="10"/>
      <w:marBottom w:val="10"/>
      <w:divBdr>
        <w:top w:val="none" w:sz="0" w:space="0" w:color="auto"/>
        <w:left w:val="none" w:sz="0" w:space="0" w:color="auto"/>
        <w:bottom w:val="none" w:sz="0" w:space="0" w:color="auto"/>
        <w:right w:val="none" w:sz="0" w:space="0" w:color="auto"/>
      </w:divBdr>
    </w:div>
    <w:div w:id="1048341946">
      <w:marLeft w:val="0"/>
      <w:marRight w:val="720"/>
      <w:marTop w:val="10"/>
      <w:marBottom w:val="10"/>
      <w:divBdr>
        <w:top w:val="none" w:sz="0" w:space="0" w:color="auto"/>
        <w:left w:val="none" w:sz="0" w:space="0" w:color="auto"/>
        <w:bottom w:val="none" w:sz="0" w:space="0" w:color="auto"/>
        <w:right w:val="none" w:sz="0" w:space="0" w:color="auto"/>
      </w:divBdr>
    </w:div>
    <w:div w:id="1064795876">
      <w:marLeft w:val="0"/>
      <w:marRight w:val="0"/>
      <w:marTop w:val="10"/>
      <w:marBottom w:val="10"/>
      <w:divBdr>
        <w:top w:val="none" w:sz="0" w:space="0" w:color="auto"/>
        <w:left w:val="none" w:sz="0" w:space="0" w:color="auto"/>
        <w:bottom w:val="none" w:sz="0" w:space="0" w:color="auto"/>
        <w:right w:val="none" w:sz="0" w:space="0" w:color="auto"/>
      </w:divBdr>
    </w:div>
    <w:div w:id="1070150598">
      <w:marLeft w:val="0"/>
      <w:marRight w:val="720"/>
      <w:marTop w:val="10"/>
      <w:marBottom w:val="10"/>
      <w:divBdr>
        <w:top w:val="none" w:sz="0" w:space="0" w:color="auto"/>
        <w:left w:val="none" w:sz="0" w:space="0" w:color="auto"/>
        <w:bottom w:val="none" w:sz="0" w:space="0" w:color="auto"/>
        <w:right w:val="none" w:sz="0" w:space="0" w:color="auto"/>
      </w:divBdr>
    </w:div>
    <w:div w:id="1142502709">
      <w:marLeft w:val="0"/>
      <w:marRight w:val="0"/>
      <w:marTop w:val="10"/>
      <w:marBottom w:val="10"/>
      <w:divBdr>
        <w:top w:val="none" w:sz="0" w:space="0" w:color="auto"/>
        <w:left w:val="none" w:sz="0" w:space="0" w:color="auto"/>
        <w:bottom w:val="none" w:sz="0" w:space="0" w:color="auto"/>
        <w:right w:val="none" w:sz="0" w:space="0" w:color="auto"/>
      </w:divBdr>
    </w:div>
    <w:div w:id="1147472262">
      <w:marLeft w:val="0"/>
      <w:marRight w:val="0"/>
      <w:marTop w:val="10"/>
      <w:marBottom w:val="10"/>
      <w:divBdr>
        <w:top w:val="none" w:sz="0" w:space="0" w:color="auto"/>
        <w:left w:val="none" w:sz="0" w:space="0" w:color="auto"/>
        <w:bottom w:val="none" w:sz="0" w:space="0" w:color="auto"/>
        <w:right w:val="none" w:sz="0" w:space="0" w:color="auto"/>
      </w:divBdr>
    </w:div>
    <w:div w:id="1286430454">
      <w:marLeft w:val="0"/>
      <w:marRight w:val="0"/>
      <w:marTop w:val="10"/>
      <w:marBottom w:val="10"/>
      <w:divBdr>
        <w:top w:val="none" w:sz="0" w:space="0" w:color="auto"/>
        <w:left w:val="none" w:sz="0" w:space="0" w:color="auto"/>
        <w:bottom w:val="none" w:sz="0" w:space="0" w:color="auto"/>
        <w:right w:val="none" w:sz="0" w:space="0" w:color="auto"/>
      </w:divBdr>
    </w:div>
    <w:div w:id="1337658321">
      <w:marLeft w:val="0"/>
      <w:marRight w:val="0"/>
      <w:marTop w:val="10"/>
      <w:marBottom w:val="10"/>
      <w:divBdr>
        <w:top w:val="none" w:sz="0" w:space="0" w:color="auto"/>
        <w:left w:val="none" w:sz="0" w:space="0" w:color="auto"/>
        <w:bottom w:val="none" w:sz="0" w:space="0" w:color="auto"/>
        <w:right w:val="none" w:sz="0" w:space="0" w:color="auto"/>
      </w:divBdr>
    </w:div>
    <w:div w:id="1530988252">
      <w:marLeft w:val="0"/>
      <w:marRight w:val="0"/>
      <w:marTop w:val="10"/>
      <w:marBottom w:val="10"/>
      <w:divBdr>
        <w:top w:val="none" w:sz="0" w:space="0" w:color="auto"/>
        <w:left w:val="none" w:sz="0" w:space="0" w:color="auto"/>
        <w:bottom w:val="none" w:sz="0" w:space="0" w:color="auto"/>
        <w:right w:val="none" w:sz="0" w:space="0" w:color="auto"/>
      </w:divBdr>
    </w:div>
    <w:div w:id="1546678316">
      <w:marLeft w:val="0"/>
      <w:marRight w:val="0"/>
      <w:marTop w:val="10"/>
      <w:marBottom w:val="10"/>
      <w:divBdr>
        <w:top w:val="none" w:sz="0" w:space="0" w:color="auto"/>
        <w:left w:val="none" w:sz="0" w:space="0" w:color="auto"/>
        <w:bottom w:val="none" w:sz="0" w:space="0" w:color="auto"/>
        <w:right w:val="none" w:sz="0" w:space="0" w:color="auto"/>
      </w:divBdr>
    </w:div>
    <w:div w:id="1566335104">
      <w:marLeft w:val="0"/>
      <w:marRight w:val="0"/>
      <w:marTop w:val="10"/>
      <w:marBottom w:val="10"/>
      <w:divBdr>
        <w:top w:val="none" w:sz="0" w:space="0" w:color="auto"/>
        <w:left w:val="none" w:sz="0" w:space="0" w:color="auto"/>
        <w:bottom w:val="none" w:sz="0" w:space="0" w:color="auto"/>
        <w:right w:val="none" w:sz="0" w:space="0" w:color="auto"/>
      </w:divBdr>
    </w:div>
    <w:div w:id="1788504135">
      <w:marLeft w:val="0"/>
      <w:marRight w:val="0"/>
      <w:marTop w:val="10"/>
      <w:marBottom w:val="10"/>
      <w:divBdr>
        <w:top w:val="none" w:sz="0" w:space="0" w:color="auto"/>
        <w:left w:val="none" w:sz="0" w:space="0" w:color="auto"/>
        <w:bottom w:val="none" w:sz="0" w:space="0" w:color="auto"/>
        <w:right w:val="none" w:sz="0" w:space="0" w:color="auto"/>
      </w:divBdr>
    </w:div>
    <w:div w:id="1810049710">
      <w:marLeft w:val="0"/>
      <w:marRight w:val="0"/>
      <w:marTop w:val="10"/>
      <w:marBottom w:val="10"/>
      <w:divBdr>
        <w:top w:val="none" w:sz="0" w:space="0" w:color="auto"/>
        <w:left w:val="none" w:sz="0" w:space="0" w:color="auto"/>
        <w:bottom w:val="none" w:sz="0" w:space="0" w:color="auto"/>
        <w:right w:val="none" w:sz="0" w:space="0" w:color="auto"/>
      </w:divBdr>
    </w:div>
    <w:div w:id="1947732210">
      <w:marLeft w:val="0"/>
      <w:marRight w:val="0"/>
      <w:marTop w:val="10"/>
      <w:marBottom w:val="10"/>
      <w:divBdr>
        <w:top w:val="none" w:sz="0" w:space="0" w:color="auto"/>
        <w:left w:val="none" w:sz="0" w:space="0" w:color="auto"/>
        <w:bottom w:val="none" w:sz="0" w:space="0" w:color="auto"/>
        <w:right w:val="none" w:sz="0" w:space="0" w:color="auto"/>
      </w:divBdr>
    </w:div>
    <w:div w:id="197737457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495</Words>
  <Characters>2826</Characters>
  <Application>Microsoft Office Word</Application>
  <DocSecurity>0</DocSecurity>
  <Lines>23</Lines>
  <Paragraphs>6</Paragraphs>
  <ScaleCrop>false</ScaleCrop>
  <Company/>
  <LinksUpToDate>false</LinksUpToDate>
  <CharactersWithSpaces>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2025-04-30T04:01:00Z</dcterms:created>
  <dcterms:modified xsi:type="dcterms:W3CDTF">2025-04-30T04:01:00Z</dcterms:modified>
</cp:coreProperties>
</file>