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50CF" w14:textId="77777777" w:rsidR="00F634C5" w:rsidRDefault="00F634C5">
      <w:pPr>
        <w:spacing w:line="500" w:lineRule="atLeast"/>
        <w:jc w:val="center"/>
        <w:divId w:val="540557087"/>
        <w:rPr>
          <w:rFonts w:ascii="黑体" w:eastAsia="黑体" w:hAnsi="黑体"/>
          <w:sz w:val="36"/>
          <w:szCs w:val="36"/>
        </w:rPr>
      </w:pPr>
      <w:r>
        <w:rPr>
          <w:rFonts w:ascii="黑体" w:eastAsia="黑体" w:hAnsi="黑体" w:hint="eastAsia"/>
          <w:sz w:val="36"/>
          <w:szCs w:val="36"/>
        </w:rPr>
        <w:t>广东省广州市番禺区人民法院</w:t>
      </w:r>
    </w:p>
    <w:p w14:paraId="5635DE8E" w14:textId="77777777" w:rsidR="00F634C5" w:rsidRDefault="00F634C5">
      <w:pPr>
        <w:spacing w:line="500" w:lineRule="atLeast"/>
        <w:jc w:val="center"/>
        <w:divId w:val="6851800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A7C0C1" w14:textId="77777777" w:rsidR="00F634C5" w:rsidRDefault="00F634C5">
      <w:pPr>
        <w:spacing w:line="500" w:lineRule="atLeast"/>
        <w:jc w:val="right"/>
        <w:divId w:val="102271065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444</w:t>
      </w:r>
      <w:r>
        <w:rPr>
          <w:rFonts w:hint="eastAsia"/>
          <w:sz w:val="30"/>
          <w:szCs w:val="30"/>
        </w:rPr>
        <w:t>号</w:t>
      </w:r>
    </w:p>
    <w:p w14:paraId="1D9A9DC8" w14:textId="77777777" w:rsidR="00F634C5" w:rsidRDefault="00F634C5">
      <w:pPr>
        <w:spacing w:line="500" w:lineRule="atLeast"/>
        <w:ind w:firstLine="600"/>
        <w:divId w:val="2070304874"/>
        <w:rPr>
          <w:rFonts w:hint="eastAsia"/>
          <w:sz w:val="30"/>
          <w:szCs w:val="30"/>
        </w:rPr>
      </w:pPr>
      <w:r>
        <w:rPr>
          <w:rFonts w:hint="eastAsia"/>
          <w:sz w:val="30"/>
          <w:szCs w:val="30"/>
        </w:rPr>
        <w:t>公诉机关广州市番禺区人民检察院。</w:t>
      </w:r>
    </w:p>
    <w:p w14:paraId="4FA3CA43" w14:textId="77777777" w:rsidR="00F634C5" w:rsidRDefault="00F634C5">
      <w:pPr>
        <w:spacing w:line="500" w:lineRule="atLeast"/>
        <w:ind w:firstLine="600"/>
        <w:divId w:val="1831093634"/>
        <w:rPr>
          <w:rFonts w:hint="eastAsia"/>
          <w:sz w:val="30"/>
          <w:szCs w:val="30"/>
        </w:rPr>
      </w:pPr>
      <w:r>
        <w:rPr>
          <w:rFonts w:hint="eastAsia"/>
          <w:sz w:val="30"/>
          <w:szCs w:val="30"/>
        </w:rPr>
        <w:t>被告人吕薇，女，</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日出生，汉族，文化程度大学本科，户籍地广州市海珠区</w:t>
      </w:r>
      <w:r>
        <w:rPr>
          <w:rFonts w:hint="eastAsia"/>
          <w:sz w:val="30"/>
          <w:szCs w:val="30"/>
        </w:rPr>
        <w:t>,</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23</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日被取保候审。</w:t>
      </w:r>
    </w:p>
    <w:p w14:paraId="5993468D" w14:textId="77777777" w:rsidR="00F634C5" w:rsidRDefault="00F634C5">
      <w:pPr>
        <w:spacing w:line="500" w:lineRule="atLeast"/>
        <w:ind w:firstLine="600"/>
        <w:divId w:val="746538093"/>
        <w:rPr>
          <w:rFonts w:hint="eastAsia"/>
          <w:sz w:val="30"/>
          <w:szCs w:val="30"/>
        </w:rPr>
      </w:pPr>
      <w:r>
        <w:rPr>
          <w:rFonts w:hint="eastAsia"/>
          <w:sz w:val="30"/>
          <w:szCs w:val="30"/>
        </w:rPr>
        <w:t>辩护人蔡奋峰，系广东匡鼎律师事务所律师。</w:t>
      </w:r>
    </w:p>
    <w:p w14:paraId="020683BE" w14:textId="77777777" w:rsidR="00F634C5" w:rsidRDefault="00F634C5">
      <w:pPr>
        <w:spacing w:line="500" w:lineRule="atLeast"/>
        <w:ind w:firstLine="600"/>
        <w:divId w:val="941571249"/>
        <w:rPr>
          <w:rFonts w:hint="eastAsia"/>
          <w:sz w:val="30"/>
          <w:szCs w:val="30"/>
        </w:rPr>
      </w:pPr>
      <w:r>
        <w:rPr>
          <w:rFonts w:hint="eastAsia"/>
          <w:sz w:val="30"/>
          <w:szCs w:val="30"/>
        </w:rPr>
        <w:t>广州市番禺区人民检察院以穗番检公刑诉</w:t>
      </w:r>
      <w:r>
        <w:rPr>
          <w:rFonts w:hint="eastAsia"/>
          <w:sz w:val="30"/>
          <w:szCs w:val="30"/>
        </w:rPr>
        <w:t>[2018]168</w:t>
      </w:r>
      <w:r>
        <w:rPr>
          <w:rFonts w:hint="eastAsia"/>
          <w:sz w:val="30"/>
          <w:szCs w:val="30"/>
        </w:rPr>
        <w:t>号起诉书指控被告人吕薇犯行贿罪，于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日向本院提起公诉。本院依法组成合议庭，公开开庭审理了本案。广州市番禺区人民检察院指派检察员杨金丹出庭支持公诉，被告人吕薇及辩护人蔡奋峰到庭参加了诉讼。现已审理终结。</w:t>
      </w:r>
    </w:p>
    <w:p w14:paraId="4EF8AE72" w14:textId="77777777" w:rsidR="00F634C5" w:rsidRDefault="00F634C5">
      <w:pPr>
        <w:spacing w:line="500" w:lineRule="atLeast"/>
        <w:ind w:firstLine="600"/>
        <w:divId w:val="1924333687"/>
        <w:rPr>
          <w:rFonts w:hint="eastAsia"/>
          <w:sz w:val="30"/>
          <w:szCs w:val="30"/>
        </w:rPr>
      </w:pPr>
      <w:r>
        <w:rPr>
          <w:rFonts w:hint="eastAsia"/>
          <w:sz w:val="30"/>
          <w:szCs w:val="30"/>
        </w:rPr>
        <w:t>广州市番禺区人民检察院指控，一、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月，被告人吕薇在广州市智能科技有限公司任职销售部高级客户经理期间，在该公司参与“</w:t>
      </w:r>
      <w:r>
        <w:rPr>
          <w:rFonts w:hint="eastAsia"/>
          <w:sz w:val="30"/>
          <w:szCs w:val="30"/>
        </w:rPr>
        <w:t>2008</w:t>
      </w:r>
      <w:r>
        <w:rPr>
          <w:rFonts w:hint="eastAsia"/>
          <w:sz w:val="30"/>
          <w:szCs w:val="30"/>
        </w:rPr>
        <w:t>年广州亚运会指挥调度系统项目”以及“</w:t>
      </w:r>
      <w:r>
        <w:rPr>
          <w:rFonts w:hint="eastAsia"/>
          <w:sz w:val="30"/>
          <w:szCs w:val="30"/>
        </w:rPr>
        <w:t>2010</w:t>
      </w:r>
      <w:r>
        <w:rPr>
          <w:rFonts w:hint="eastAsia"/>
          <w:sz w:val="30"/>
          <w:szCs w:val="30"/>
        </w:rPr>
        <w:t>年深圳大运会指挥调度系统项目”招投标时，为了提高个人业绩，谋取不正当利益，先后贿送给时任广州市科技和信息化局副局长的王其民（另案处理）人民币</w:t>
      </w:r>
      <w:r>
        <w:rPr>
          <w:rFonts w:hint="eastAsia"/>
          <w:sz w:val="30"/>
          <w:szCs w:val="30"/>
        </w:rPr>
        <w:t>30</w:t>
      </w:r>
      <w:r>
        <w:rPr>
          <w:rFonts w:hint="eastAsia"/>
          <w:sz w:val="30"/>
          <w:szCs w:val="30"/>
        </w:rPr>
        <w:t>万元以及价值人民币</w:t>
      </w:r>
      <w:r>
        <w:rPr>
          <w:rFonts w:hint="eastAsia"/>
          <w:sz w:val="30"/>
          <w:szCs w:val="30"/>
        </w:rPr>
        <w:t>3.4</w:t>
      </w:r>
      <w:r>
        <w:rPr>
          <w:rFonts w:hint="eastAsia"/>
          <w:sz w:val="30"/>
          <w:szCs w:val="30"/>
        </w:rPr>
        <w:t>万元的购物卡。二、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月，被告人吕薇经王某引荐至浪潮集团广东分公司工作。期间，为谋取不正当利益，先后贿送时任广州市科技和信息化局副局长、巡视员的王某人民币</w:t>
      </w:r>
      <w:r>
        <w:rPr>
          <w:rFonts w:hint="eastAsia"/>
          <w:sz w:val="30"/>
          <w:szCs w:val="30"/>
        </w:rPr>
        <w:t>2</w:t>
      </w:r>
      <w:r>
        <w:rPr>
          <w:rFonts w:hint="eastAsia"/>
          <w:sz w:val="30"/>
          <w:szCs w:val="30"/>
        </w:rPr>
        <w:t>万元以及价值人民币</w:t>
      </w:r>
      <w:r>
        <w:rPr>
          <w:rFonts w:hint="eastAsia"/>
          <w:sz w:val="30"/>
          <w:szCs w:val="30"/>
        </w:rPr>
        <w:t>4</w:t>
      </w:r>
      <w:r>
        <w:rPr>
          <w:rFonts w:hint="eastAsia"/>
          <w:sz w:val="30"/>
          <w:szCs w:val="30"/>
        </w:rPr>
        <w:t>万元的购物卡。综上所述，被告人吕薇共向王某行贿人民币</w:t>
      </w:r>
      <w:r>
        <w:rPr>
          <w:rFonts w:hint="eastAsia"/>
          <w:sz w:val="30"/>
          <w:szCs w:val="30"/>
        </w:rPr>
        <w:t>32</w:t>
      </w:r>
      <w:r>
        <w:rPr>
          <w:rFonts w:hint="eastAsia"/>
          <w:sz w:val="30"/>
          <w:szCs w:val="30"/>
        </w:rPr>
        <w:t>万元以及价值人民币</w:t>
      </w:r>
      <w:r>
        <w:rPr>
          <w:rFonts w:hint="eastAsia"/>
          <w:sz w:val="30"/>
          <w:szCs w:val="30"/>
        </w:rPr>
        <w:t>7.4</w:t>
      </w:r>
      <w:r>
        <w:rPr>
          <w:rFonts w:hint="eastAsia"/>
          <w:sz w:val="30"/>
          <w:szCs w:val="30"/>
        </w:rPr>
        <w:t>万元的购物卡。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日，被告人吕薇自动到本院投案自首。公诉机关并就其指控的事实向</w:t>
      </w:r>
      <w:r>
        <w:rPr>
          <w:rFonts w:hint="eastAsia"/>
          <w:sz w:val="30"/>
          <w:szCs w:val="30"/>
        </w:rPr>
        <w:lastRenderedPageBreak/>
        <w:t>本院提供了证人证言、书证材料、被告人供述等证据。公诉机关认为，被告人吕薇无视国家法律，为谋取不正当利益，给予国家工作人员以财物，其行为触犯了《中华人民共和国刑法》第三百八十九条，犯罪事实清楚，证据确实、充分，应当以行贿罪追究其刑事责任。被告人吕薇犯罪以后自动投案，如实供述自己的罪行，根据《中华人民共和国刑法》第六十七条第一</w:t>
      </w:r>
      <w:r>
        <w:rPr>
          <w:rFonts w:hint="eastAsia"/>
          <w:sz w:val="30"/>
          <w:szCs w:val="30"/>
        </w:rPr>
        <w:t>款的规定，是自首，可以从轻处罚。提请本院依法判处。</w:t>
      </w:r>
    </w:p>
    <w:p w14:paraId="35491B84" w14:textId="77777777" w:rsidR="00F634C5" w:rsidRDefault="00F634C5">
      <w:pPr>
        <w:spacing w:line="500" w:lineRule="atLeast"/>
        <w:ind w:firstLine="600"/>
        <w:divId w:val="1824660633"/>
        <w:rPr>
          <w:rFonts w:hint="eastAsia"/>
          <w:sz w:val="30"/>
          <w:szCs w:val="30"/>
        </w:rPr>
      </w:pPr>
      <w:r>
        <w:rPr>
          <w:rFonts w:hint="eastAsia"/>
          <w:sz w:val="30"/>
          <w:szCs w:val="30"/>
        </w:rPr>
        <w:t>被告人吕薇对公诉机关指控的犯罪事实及罪名均不持异议。</w:t>
      </w:r>
    </w:p>
    <w:p w14:paraId="50B1681A" w14:textId="77777777" w:rsidR="00F634C5" w:rsidRDefault="00F634C5">
      <w:pPr>
        <w:spacing w:line="500" w:lineRule="atLeast"/>
        <w:ind w:firstLine="600"/>
        <w:divId w:val="666131037"/>
        <w:rPr>
          <w:rFonts w:hint="eastAsia"/>
          <w:sz w:val="30"/>
          <w:szCs w:val="30"/>
        </w:rPr>
      </w:pPr>
      <w:r>
        <w:rPr>
          <w:rFonts w:hint="eastAsia"/>
          <w:sz w:val="30"/>
          <w:szCs w:val="30"/>
        </w:rPr>
        <w:t>辩护人对公诉机关指控的犯罪事实及罪名均不持异议，且认为被告人吕薇有自首情节、获利小等为由建议法庭对其从轻处罚。</w:t>
      </w:r>
    </w:p>
    <w:p w14:paraId="40F37C6C" w14:textId="77777777" w:rsidR="00F634C5" w:rsidRDefault="00F634C5">
      <w:pPr>
        <w:spacing w:line="500" w:lineRule="atLeast"/>
        <w:ind w:firstLine="600"/>
        <w:divId w:val="130773678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月，被告人吕薇在广州市智能科技有限公司任职销售部高级客户经理期间，在该公司参与“</w:t>
      </w:r>
      <w:r>
        <w:rPr>
          <w:rFonts w:hint="eastAsia"/>
          <w:sz w:val="30"/>
          <w:szCs w:val="30"/>
        </w:rPr>
        <w:t>2008</w:t>
      </w:r>
      <w:r>
        <w:rPr>
          <w:rFonts w:hint="eastAsia"/>
          <w:sz w:val="30"/>
          <w:szCs w:val="30"/>
        </w:rPr>
        <w:t>年广州亚运会指挥调度系统项目”以及“</w:t>
      </w:r>
      <w:r>
        <w:rPr>
          <w:rFonts w:hint="eastAsia"/>
          <w:sz w:val="30"/>
          <w:szCs w:val="30"/>
        </w:rPr>
        <w:t>2010</w:t>
      </w:r>
      <w:r>
        <w:rPr>
          <w:rFonts w:hint="eastAsia"/>
          <w:sz w:val="30"/>
          <w:szCs w:val="30"/>
        </w:rPr>
        <w:t>年深圳大运会指挥调度系统项目”招投标时，为了提高个人业绩，谋取不正当利益，先后贿送给时任广州市科技和信息化局副局长的王其民（另案处理）人民币</w:t>
      </w:r>
      <w:r>
        <w:rPr>
          <w:rFonts w:hint="eastAsia"/>
          <w:sz w:val="30"/>
          <w:szCs w:val="30"/>
        </w:rPr>
        <w:t>30</w:t>
      </w:r>
      <w:r>
        <w:rPr>
          <w:rFonts w:hint="eastAsia"/>
          <w:sz w:val="30"/>
          <w:szCs w:val="30"/>
        </w:rPr>
        <w:t>万元以及价值人民币</w:t>
      </w:r>
      <w:r>
        <w:rPr>
          <w:rFonts w:hint="eastAsia"/>
          <w:sz w:val="30"/>
          <w:szCs w:val="30"/>
        </w:rPr>
        <w:t>3.4</w:t>
      </w:r>
      <w:r>
        <w:rPr>
          <w:rFonts w:hint="eastAsia"/>
          <w:sz w:val="30"/>
          <w:szCs w:val="30"/>
        </w:rPr>
        <w:t>万元的购物卡。</w:t>
      </w:r>
    </w:p>
    <w:p w14:paraId="57F8FFF1" w14:textId="77777777" w:rsidR="00F634C5" w:rsidRDefault="00F634C5">
      <w:pPr>
        <w:spacing w:line="500" w:lineRule="atLeast"/>
        <w:ind w:firstLine="600"/>
        <w:divId w:val="187538368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月，被告人吕薇经王某引荐至浪潮集团广东分公司工作。期间，为谋取不正当利益，先后贿送时任广州市科技和信息化局副局长、巡视员的王某人民币</w:t>
      </w:r>
      <w:r>
        <w:rPr>
          <w:rFonts w:hint="eastAsia"/>
          <w:sz w:val="30"/>
          <w:szCs w:val="30"/>
        </w:rPr>
        <w:t>2</w:t>
      </w:r>
      <w:r>
        <w:rPr>
          <w:rFonts w:hint="eastAsia"/>
          <w:sz w:val="30"/>
          <w:szCs w:val="30"/>
        </w:rPr>
        <w:t>万元以及价值人民币</w:t>
      </w:r>
      <w:r>
        <w:rPr>
          <w:rFonts w:hint="eastAsia"/>
          <w:sz w:val="30"/>
          <w:szCs w:val="30"/>
        </w:rPr>
        <w:t>4</w:t>
      </w:r>
      <w:r>
        <w:rPr>
          <w:rFonts w:hint="eastAsia"/>
          <w:sz w:val="30"/>
          <w:szCs w:val="30"/>
        </w:rPr>
        <w:t>万元的购物卡。</w:t>
      </w:r>
    </w:p>
    <w:p w14:paraId="067FB00C" w14:textId="77777777" w:rsidR="00F634C5" w:rsidRDefault="00F634C5">
      <w:pPr>
        <w:spacing w:line="500" w:lineRule="atLeast"/>
        <w:ind w:firstLine="600"/>
        <w:divId w:val="388380380"/>
        <w:rPr>
          <w:rFonts w:hint="eastAsia"/>
          <w:sz w:val="30"/>
          <w:szCs w:val="30"/>
        </w:rPr>
      </w:pPr>
      <w:r>
        <w:rPr>
          <w:rFonts w:hint="eastAsia"/>
          <w:sz w:val="30"/>
          <w:szCs w:val="30"/>
        </w:rPr>
        <w:t>综上所述，被告人吕薇共向王某行贿人民币</w:t>
      </w:r>
      <w:r>
        <w:rPr>
          <w:rFonts w:hint="eastAsia"/>
          <w:sz w:val="30"/>
          <w:szCs w:val="30"/>
        </w:rPr>
        <w:t>32</w:t>
      </w:r>
      <w:r>
        <w:rPr>
          <w:rFonts w:hint="eastAsia"/>
          <w:sz w:val="30"/>
          <w:szCs w:val="30"/>
        </w:rPr>
        <w:t>万元以及价值人民币</w:t>
      </w:r>
      <w:r>
        <w:rPr>
          <w:rFonts w:hint="eastAsia"/>
          <w:sz w:val="30"/>
          <w:szCs w:val="30"/>
        </w:rPr>
        <w:t>7.4</w:t>
      </w:r>
      <w:r>
        <w:rPr>
          <w:rFonts w:hint="eastAsia"/>
          <w:sz w:val="30"/>
          <w:szCs w:val="30"/>
        </w:rPr>
        <w:t>万元的购物卡。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日，被告人吕薇自动到本院投案自首。</w:t>
      </w:r>
    </w:p>
    <w:p w14:paraId="6B917A9F" w14:textId="77777777" w:rsidR="00F634C5" w:rsidRDefault="00F634C5">
      <w:pPr>
        <w:spacing w:line="500" w:lineRule="atLeast"/>
        <w:ind w:firstLine="600"/>
        <w:divId w:val="770249119"/>
        <w:rPr>
          <w:rFonts w:hint="eastAsia"/>
          <w:sz w:val="30"/>
          <w:szCs w:val="30"/>
        </w:rPr>
      </w:pPr>
      <w:r>
        <w:rPr>
          <w:rFonts w:hint="eastAsia"/>
          <w:sz w:val="30"/>
          <w:szCs w:val="30"/>
        </w:rPr>
        <w:t>上述事实，被告人吕薇在开庭审理过程中无异议，且有受贿人王某的证言，证人张某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的证言，破案经过，受贿人王某的任职证明材料，涉案的项目合同等书证材料，被告人吕薇的劳动合同、薪酬的证明材料，被告人吕薇的供述等证据证实，足以认定。</w:t>
      </w:r>
    </w:p>
    <w:p w14:paraId="471A23CA" w14:textId="77777777" w:rsidR="00F634C5" w:rsidRDefault="00F634C5">
      <w:pPr>
        <w:spacing w:line="500" w:lineRule="atLeast"/>
        <w:ind w:firstLine="600"/>
        <w:divId w:val="306983790"/>
        <w:rPr>
          <w:rFonts w:hint="eastAsia"/>
          <w:sz w:val="30"/>
          <w:szCs w:val="30"/>
        </w:rPr>
      </w:pPr>
      <w:r>
        <w:rPr>
          <w:rFonts w:hint="eastAsia"/>
          <w:sz w:val="30"/>
          <w:szCs w:val="30"/>
        </w:rPr>
        <w:t>本院认为，被告人吕薇无视国家法律，为谋取不正当利益，给予国家工作人员以财物，数额较大，其行为已构成行贿罪。被告人吕薇主要的行贿事实发生在《中华人民共和国刑法修正案（九）》施行即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即“五年以下的有期徒刑或拘役”的量刑幅度予以处罚。公诉机关指控被告人吕薇犯行贿罪的事实清楚，证据确实充分，指控罪名成立。被告人吕薇犯罪以后自动投案，如实供述自己的罪行，是自首，可以从轻处罚并适用缓刑。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年修订的《中华人民共和国刑法》第三百九十条、《最高人民法院、最高人民检察院关于办理贪污贿赂刑事案件适用法律若干问题的解释》第七条的规定，判决如下：</w:t>
      </w:r>
    </w:p>
    <w:p w14:paraId="50DBEA4D" w14:textId="77777777" w:rsidR="00F634C5" w:rsidRDefault="00F634C5">
      <w:pPr>
        <w:spacing w:line="500" w:lineRule="atLeast"/>
        <w:ind w:firstLine="600"/>
        <w:divId w:val="640696019"/>
        <w:rPr>
          <w:rFonts w:hint="eastAsia"/>
          <w:sz w:val="30"/>
          <w:szCs w:val="30"/>
        </w:rPr>
      </w:pPr>
      <w:r>
        <w:rPr>
          <w:rFonts w:hint="eastAsia"/>
          <w:sz w:val="30"/>
          <w:szCs w:val="30"/>
        </w:rPr>
        <w:t>被告人吕薇犯行贿罪，判处有期徒刑一年九个月，缓刑二年六个月。</w:t>
      </w:r>
    </w:p>
    <w:p w14:paraId="1FB877B9" w14:textId="77777777" w:rsidR="00F634C5" w:rsidRDefault="00F634C5">
      <w:pPr>
        <w:spacing w:line="500" w:lineRule="atLeast"/>
        <w:ind w:firstLine="600"/>
        <w:divId w:val="1210192156"/>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02D5AF54" w14:textId="77777777" w:rsidR="00F634C5" w:rsidRDefault="00F634C5">
      <w:pPr>
        <w:spacing w:line="500" w:lineRule="atLeast"/>
        <w:ind w:firstLine="600"/>
        <w:divId w:val="204963999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AB3E90E" w14:textId="77777777" w:rsidR="00F634C5" w:rsidRDefault="00F634C5">
      <w:pPr>
        <w:spacing w:line="500" w:lineRule="atLeast"/>
        <w:jc w:val="right"/>
        <w:divId w:val="1137800283"/>
        <w:rPr>
          <w:rFonts w:hint="eastAsia"/>
          <w:sz w:val="30"/>
          <w:szCs w:val="30"/>
        </w:rPr>
      </w:pPr>
      <w:r>
        <w:rPr>
          <w:rFonts w:hint="eastAsia"/>
          <w:sz w:val="30"/>
          <w:szCs w:val="30"/>
        </w:rPr>
        <w:t>审　判　长　　何敏华</w:t>
      </w:r>
    </w:p>
    <w:p w14:paraId="43009920" w14:textId="77777777" w:rsidR="00F634C5" w:rsidRDefault="00F634C5">
      <w:pPr>
        <w:spacing w:line="500" w:lineRule="atLeast"/>
        <w:jc w:val="right"/>
        <w:divId w:val="2056274438"/>
        <w:rPr>
          <w:rFonts w:hint="eastAsia"/>
          <w:sz w:val="30"/>
          <w:szCs w:val="30"/>
        </w:rPr>
      </w:pPr>
      <w:r>
        <w:rPr>
          <w:rFonts w:hint="eastAsia"/>
          <w:sz w:val="30"/>
          <w:szCs w:val="30"/>
        </w:rPr>
        <w:t>人民陪审员　　梁焕君</w:t>
      </w:r>
    </w:p>
    <w:p w14:paraId="08FF45B5" w14:textId="77777777" w:rsidR="00F634C5" w:rsidRDefault="00F634C5">
      <w:pPr>
        <w:spacing w:line="500" w:lineRule="atLeast"/>
        <w:jc w:val="right"/>
        <w:divId w:val="1889410180"/>
        <w:rPr>
          <w:rFonts w:hint="eastAsia"/>
          <w:sz w:val="30"/>
          <w:szCs w:val="30"/>
        </w:rPr>
      </w:pPr>
      <w:r>
        <w:rPr>
          <w:rFonts w:hint="eastAsia"/>
          <w:sz w:val="30"/>
          <w:szCs w:val="30"/>
        </w:rPr>
        <w:t>人民陪审员　　罗汝恒</w:t>
      </w:r>
    </w:p>
    <w:p w14:paraId="4421E581" w14:textId="77777777" w:rsidR="00F634C5" w:rsidRDefault="00F634C5">
      <w:pPr>
        <w:spacing w:line="500" w:lineRule="atLeast"/>
        <w:jc w:val="right"/>
        <w:divId w:val="1929072058"/>
        <w:rPr>
          <w:rFonts w:hint="eastAsia"/>
          <w:sz w:val="30"/>
          <w:szCs w:val="30"/>
        </w:rPr>
      </w:pPr>
      <w:r>
        <w:rPr>
          <w:rFonts w:hint="eastAsia"/>
          <w:sz w:val="30"/>
          <w:szCs w:val="30"/>
        </w:rPr>
        <w:t>二〇一八年四月十日</w:t>
      </w:r>
    </w:p>
    <w:p w14:paraId="636E5AE8" w14:textId="77777777" w:rsidR="00F634C5" w:rsidRDefault="00F634C5">
      <w:pPr>
        <w:spacing w:line="500" w:lineRule="atLeast"/>
        <w:jc w:val="right"/>
        <w:divId w:val="79645356"/>
        <w:rPr>
          <w:rFonts w:hint="eastAsia"/>
          <w:sz w:val="30"/>
          <w:szCs w:val="30"/>
        </w:rPr>
      </w:pPr>
      <w:r>
        <w:rPr>
          <w:rFonts w:hint="eastAsia"/>
          <w:sz w:val="30"/>
          <w:szCs w:val="30"/>
        </w:rPr>
        <w:t>书　记　员　　范展红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A552" w14:textId="77777777" w:rsidR="00F634C5" w:rsidRDefault="00F634C5" w:rsidP="00F634C5">
      <w:pPr>
        <w:rPr>
          <w:rFonts w:hint="eastAsia"/>
        </w:rPr>
      </w:pPr>
      <w:r>
        <w:separator/>
      </w:r>
    </w:p>
  </w:endnote>
  <w:endnote w:type="continuationSeparator" w:id="0">
    <w:p w14:paraId="465ECC93" w14:textId="77777777" w:rsidR="00F634C5" w:rsidRDefault="00F634C5" w:rsidP="00F634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1C33" w14:textId="77777777" w:rsidR="00F634C5" w:rsidRDefault="00F634C5" w:rsidP="00F634C5">
      <w:pPr>
        <w:rPr>
          <w:rFonts w:hint="eastAsia"/>
        </w:rPr>
      </w:pPr>
      <w:r>
        <w:separator/>
      </w:r>
    </w:p>
  </w:footnote>
  <w:footnote w:type="continuationSeparator" w:id="0">
    <w:p w14:paraId="3E3C0509" w14:textId="77777777" w:rsidR="00F634C5" w:rsidRDefault="00F634C5" w:rsidP="00F634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34C5"/>
    <w:rsid w:val="00A23C24"/>
    <w:rsid w:val="00F63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2150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34C5"/>
    <w:pPr>
      <w:tabs>
        <w:tab w:val="center" w:pos="4153"/>
        <w:tab w:val="right" w:pos="8306"/>
      </w:tabs>
      <w:snapToGrid w:val="0"/>
      <w:jc w:val="center"/>
    </w:pPr>
    <w:rPr>
      <w:sz w:val="18"/>
      <w:szCs w:val="18"/>
    </w:rPr>
  </w:style>
  <w:style w:type="character" w:customStyle="1" w:styleId="a4">
    <w:name w:val="页眉 字符"/>
    <w:basedOn w:val="a0"/>
    <w:link w:val="a3"/>
    <w:uiPriority w:val="99"/>
    <w:rsid w:val="00F634C5"/>
    <w:rPr>
      <w:rFonts w:ascii="宋体" w:eastAsia="宋体" w:hAnsi="宋体" w:cs="宋体"/>
      <w:sz w:val="18"/>
      <w:szCs w:val="18"/>
    </w:rPr>
  </w:style>
  <w:style w:type="paragraph" w:styleId="a5">
    <w:name w:val="footer"/>
    <w:basedOn w:val="a"/>
    <w:link w:val="a6"/>
    <w:uiPriority w:val="99"/>
    <w:unhideWhenUsed/>
    <w:rsid w:val="00F634C5"/>
    <w:pPr>
      <w:tabs>
        <w:tab w:val="center" w:pos="4153"/>
        <w:tab w:val="right" w:pos="8306"/>
      </w:tabs>
      <w:snapToGrid w:val="0"/>
    </w:pPr>
    <w:rPr>
      <w:sz w:val="18"/>
      <w:szCs w:val="18"/>
    </w:rPr>
  </w:style>
  <w:style w:type="character" w:customStyle="1" w:styleId="a6">
    <w:name w:val="页脚 字符"/>
    <w:basedOn w:val="a0"/>
    <w:link w:val="a5"/>
    <w:uiPriority w:val="99"/>
    <w:rsid w:val="00F634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5356">
      <w:marLeft w:val="0"/>
      <w:marRight w:val="720"/>
      <w:marTop w:val="10"/>
      <w:marBottom w:val="10"/>
      <w:divBdr>
        <w:top w:val="none" w:sz="0" w:space="0" w:color="auto"/>
        <w:left w:val="none" w:sz="0" w:space="0" w:color="auto"/>
        <w:bottom w:val="none" w:sz="0" w:space="0" w:color="auto"/>
        <w:right w:val="none" w:sz="0" w:space="0" w:color="auto"/>
      </w:divBdr>
    </w:div>
    <w:div w:id="306983790">
      <w:marLeft w:val="0"/>
      <w:marRight w:val="0"/>
      <w:marTop w:val="10"/>
      <w:marBottom w:val="10"/>
      <w:divBdr>
        <w:top w:val="none" w:sz="0" w:space="0" w:color="auto"/>
        <w:left w:val="none" w:sz="0" w:space="0" w:color="auto"/>
        <w:bottom w:val="none" w:sz="0" w:space="0" w:color="auto"/>
        <w:right w:val="none" w:sz="0" w:space="0" w:color="auto"/>
      </w:divBdr>
    </w:div>
    <w:div w:id="388380380">
      <w:marLeft w:val="0"/>
      <w:marRight w:val="0"/>
      <w:marTop w:val="10"/>
      <w:marBottom w:val="10"/>
      <w:divBdr>
        <w:top w:val="none" w:sz="0" w:space="0" w:color="auto"/>
        <w:left w:val="none" w:sz="0" w:space="0" w:color="auto"/>
        <w:bottom w:val="none" w:sz="0" w:space="0" w:color="auto"/>
        <w:right w:val="none" w:sz="0" w:space="0" w:color="auto"/>
      </w:divBdr>
    </w:div>
    <w:div w:id="540557087">
      <w:marLeft w:val="0"/>
      <w:marRight w:val="0"/>
      <w:marTop w:val="10"/>
      <w:marBottom w:val="10"/>
      <w:divBdr>
        <w:top w:val="none" w:sz="0" w:space="0" w:color="auto"/>
        <w:left w:val="none" w:sz="0" w:space="0" w:color="auto"/>
        <w:bottom w:val="none" w:sz="0" w:space="0" w:color="auto"/>
        <w:right w:val="none" w:sz="0" w:space="0" w:color="auto"/>
      </w:divBdr>
    </w:div>
    <w:div w:id="640696019">
      <w:marLeft w:val="0"/>
      <w:marRight w:val="0"/>
      <w:marTop w:val="10"/>
      <w:marBottom w:val="10"/>
      <w:divBdr>
        <w:top w:val="none" w:sz="0" w:space="0" w:color="auto"/>
        <w:left w:val="none" w:sz="0" w:space="0" w:color="auto"/>
        <w:bottom w:val="none" w:sz="0" w:space="0" w:color="auto"/>
        <w:right w:val="none" w:sz="0" w:space="0" w:color="auto"/>
      </w:divBdr>
    </w:div>
    <w:div w:id="666131037">
      <w:marLeft w:val="0"/>
      <w:marRight w:val="0"/>
      <w:marTop w:val="10"/>
      <w:marBottom w:val="10"/>
      <w:divBdr>
        <w:top w:val="none" w:sz="0" w:space="0" w:color="auto"/>
        <w:left w:val="none" w:sz="0" w:space="0" w:color="auto"/>
        <w:bottom w:val="none" w:sz="0" w:space="0" w:color="auto"/>
        <w:right w:val="none" w:sz="0" w:space="0" w:color="auto"/>
      </w:divBdr>
    </w:div>
    <w:div w:id="685180056">
      <w:marLeft w:val="0"/>
      <w:marRight w:val="0"/>
      <w:marTop w:val="10"/>
      <w:marBottom w:val="10"/>
      <w:divBdr>
        <w:top w:val="none" w:sz="0" w:space="0" w:color="auto"/>
        <w:left w:val="none" w:sz="0" w:space="0" w:color="auto"/>
        <w:bottom w:val="none" w:sz="0" w:space="0" w:color="auto"/>
        <w:right w:val="none" w:sz="0" w:space="0" w:color="auto"/>
      </w:divBdr>
    </w:div>
    <w:div w:id="746538093">
      <w:marLeft w:val="0"/>
      <w:marRight w:val="0"/>
      <w:marTop w:val="10"/>
      <w:marBottom w:val="10"/>
      <w:divBdr>
        <w:top w:val="none" w:sz="0" w:space="0" w:color="auto"/>
        <w:left w:val="none" w:sz="0" w:space="0" w:color="auto"/>
        <w:bottom w:val="none" w:sz="0" w:space="0" w:color="auto"/>
        <w:right w:val="none" w:sz="0" w:space="0" w:color="auto"/>
      </w:divBdr>
    </w:div>
    <w:div w:id="770249119">
      <w:marLeft w:val="0"/>
      <w:marRight w:val="0"/>
      <w:marTop w:val="10"/>
      <w:marBottom w:val="10"/>
      <w:divBdr>
        <w:top w:val="none" w:sz="0" w:space="0" w:color="auto"/>
        <w:left w:val="none" w:sz="0" w:space="0" w:color="auto"/>
        <w:bottom w:val="none" w:sz="0" w:space="0" w:color="auto"/>
        <w:right w:val="none" w:sz="0" w:space="0" w:color="auto"/>
      </w:divBdr>
    </w:div>
    <w:div w:id="941571249">
      <w:marLeft w:val="0"/>
      <w:marRight w:val="0"/>
      <w:marTop w:val="10"/>
      <w:marBottom w:val="10"/>
      <w:divBdr>
        <w:top w:val="none" w:sz="0" w:space="0" w:color="auto"/>
        <w:left w:val="none" w:sz="0" w:space="0" w:color="auto"/>
        <w:bottom w:val="none" w:sz="0" w:space="0" w:color="auto"/>
        <w:right w:val="none" w:sz="0" w:space="0" w:color="auto"/>
      </w:divBdr>
    </w:div>
    <w:div w:id="1022710656">
      <w:marLeft w:val="0"/>
      <w:marRight w:val="0"/>
      <w:marTop w:val="10"/>
      <w:marBottom w:val="10"/>
      <w:divBdr>
        <w:top w:val="none" w:sz="0" w:space="0" w:color="auto"/>
        <w:left w:val="none" w:sz="0" w:space="0" w:color="auto"/>
        <w:bottom w:val="none" w:sz="0" w:space="0" w:color="auto"/>
        <w:right w:val="none" w:sz="0" w:space="0" w:color="auto"/>
      </w:divBdr>
    </w:div>
    <w:div w:id="1137800283">
      <w:marLeft w:val="0"/>
      <w:marRight w:val="720"/>
      <w:marTop w:val="10"/>
      <w:marBottom w:val="10"/>
      <w:divBdr>
        <w:top w:val="none" w:sz="0" w:space="0" w:color="auto"/>
        <w:left w:val="none" w:sz="0" w:space="0" w:color="auto"/>
        <w:bottom w:val="none" w:sz="0" w:space="0" w:color="auto"/>
        <w:right w:val="none" w:sz="0" w:space="0" w:color="auto"/>
      </w:divBdr>
    </w:div>
    <w:div w:id="1210192156">
      <w:marLeft w:val="0"/>
      <w:marRight w:val="0"/>
      <w:marTop w:val="10"/>
      <w:marBottom w:val="10"/>
      <w:divBdr>
        <w:top w:val="none" w:sz="0" w:space="0" w:color="auto"/>
        <w:left w:val="none" w:sz="0" w:space="0" w:color="auto"/>
        <w:bottom w:val="none" w:sz="0" w:space="0" w:color="auto"/>
        <w:right w:val="none" w:sz="0" w:space="0" w:color="auto"/>
      </w:divBdr>
    </w:div>
    <w:div w:id="1307736782">
      <w:marLeft w:val="0"/>
      <w:marRight w:val="0"/>
      <w:marTop w:val="10"/>
      <w:marBottom w:val="10"/>
      <w:divBdr>
        <w:top w:val="none" w:sz="0" w:space="0" w:color="auto"/>
        <w:left w:val="none" w:sz="0" w:space="0" w:color="auto"/>
        <w:bottom w:val="none" w:sz="0" w:space="0" w:color="auto"/>
        <w:right w:val="none" w:sz="0" w:space="0" w:color="auto"/>
      </w:divBdr>
    </w:div>
    <w:div w:id="1824660633">
      <w:marLeft w:val="0"/>
      <w:marRight w:val="0"/>
      <w:marTop w:val="10"/>
      <w:marBottom w:val="10"/>
      <w:divBdr>
        <w:top w:val="none" w:sz="0" w:space="0" w:color="auto"/>
        <w:left w:val="none" w:sz="0" w:space="0" w:color="auto"/>
        <w:bottom w:val="none" w:sz="0" w:space="0" w:color="auto"/>
        <w:right w:val="none" w:sz="0" w:space="0" w:color="auto"/>
      </w:divBdr>
    </w:div>
    <w:div w:id="1831093634">
      <w:marLeft w:val="0"/>
      <w:marRight w:val="0"/>
      <w:marTop w:val="10"/>
      <w:marBottom w:val="10"/>
      <w:divBdr>
        <w:top w:val="none" w:sz="0" w:space="0" w:color="auto"/>
        <w:left w:val="none" w:sz="0" w:space="0" w:color="auto"/>
        <w:bottom w:val="none" w:sz="0" w:space="0" w:color="auto"/>
        <w:right w:val="none" w:sz="0" w:space="0" w:color="auto"/>
      </w:divBdr>
    </w:div>
    <w:div w:id="1875383688">
      <w:marLeft w:val="0"/>
      <w:marRight w:val="0"/>
      <w:marTop w:val="10"/>
      <w:marBottom w:val="10"/>
      <w:divBdr>
        <w:top w:val="none" w:sz="0" w:space="0" w:color="auto"/>
        <w:left w:val="none" w:sz="0" w:space="0" w:color="auto"/>
        <w:bottom w:val="none" w:sz="0" w:space="0" w:color="auto"/>
        <w:right w:val="none" w:sz="0" w:space="0" w:color="auto"/>
      </w:divBdr>
    </w:div>
    <w:div w:id="1889410180">
      <w:marLeft w:val="0"/>
      <w:marRight w:val="720"/>
      <w:marTop w:val="10"/>
      <w:marBottom w:val="10"/>
      <w:divBdr>
        <w:top w:val="none" w:sz="0" w:space="0" w:color="auto"/>
        <w:left w:val="none" w:sz="0" w:space="0" w:color="auto"/>
        <w:bottom w:val="none" w:sz="0" w:space="0" w:color="auto"/>
        <w:right w:val="none" w:sz="0" w:space="0" w:color="auto"/>
      </w:divBdr>
    </w:div>
    <w:div w:id="1924333687">
      <w:marLeft w:val="0"/>
      <w:marRight w:val="0"/>
      <w:marTop w:val="10"/>
      <w:marBottom w:val="10"/>
      <w:divBdr>
        <w:top w:val="none" w:sz="0" w:space="0" w:color="auto"/>
        <w:left w:val="none" w:sz="0" w:space="0" w:color="auto"/>
        <w:bottom w:val="none" w:sz="0" w:space="0" w:color="auto"/>
        <w:right w:val="none" w:sz="0" w:space="0" w:color="auto"/>
      </w:divBdr>
    </w:div>
    <w:div w:id="1929072058">
      <w:marLeft w:val="0"/>
      <w:marRight w:val="720"/>
      <w:marTop w:val="10"/>
      <w:marBottom w:val="10"/>
      <w:divBdr>
        <w:top w:val="none" w:sz="0" w:space="0" w:color="auto"/>
        <w:left w:val="none" w:sz="0" w:space="0" w:color="auto"/>
        <w:bottom w:val="none" w:sz="0" w:space="0" w:color="auto"/>
        <w:right w:val="none" w:sz="0" w:space="0" w:color="auto"/>
      </w:divBdr>
    </w:div>
    <w:div w:id="2049639990">
      <w:marLeft w:val="0"/>
      <w:marRight w:val="0"/>
      <w:marTop w:val="10"/>
      <w:marBottom w:val="10"/>
      <w:divBdr>
        <w:top w:val="none" w:sz="0" w:space="0" w:color="auto"/>
        <w:left w:val="none" w:sz="0" w:space="0" w:color="auto"/>
        <w:bottom w:val="none" w:sz="0" w:space="0" w:color="auto"/>
        <w:right w:val="none" w:sz="0" w:space="0" w:color="auto"/>
      </w:divBdr>
    </w:div>
    <w:div w:id="2056274438">
      <w:marLeft w:val="0"/>
      <w:marRight w:val="720"/>
      <w:marTop w:val="10"/>
      <w:marBottom w:val="10"/>
      <w:divBdr>
        <w:top w:val="none" w:sz="0" w:space="0" w:color="auto"/>
        <w:left w:val="none" w:sz="0" w:space="0" w:color="auto"/>
        <w:bottom w:val="none" w:sz="0" w:space="0" w:color="auto"/>
        <w:right w:val="none" w:sz="0" w:space="0" w:color="auto"/>
      </w:divBdr>
    </w:div>
    <w:div w:id="2070304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2025-04-30T04:02:00Z</dcterms:created>
  <dcterms:modified xsi:type="dcterms:W3CDTF">2025-04-30T04:02:00Z</dcterms:modified>
</cp:coreProperties>
</file>