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20575" w14:textId="77777777" w:rsidR="001C38FD" w:rsidRDefault="001C38FD">
      <w:pPr>
        <w:spacing w:line="500" w:lineRule="atLeast"/>
        <w:jc w:val="center"/>
        <w:divId w:val="391656239"/>
        <w:rPr>
          <w:rFonts w:ascii="黑体" w:eastAsia="黑体" w:hAnsi="黑体"/>
          <w:sz w:val="36"/>
          <w:szCs w:val="36"/>
        </w:rPr>
      </w:pPr>
      <w:r>
        <w:rPr>
          <w:rFonts w:ascii="黑体" w:eastAsia="黑体" w:hAnsi="黑体" w:hint="eastAsia"/>
          <w:sz w:val="36"/>
          <w:szCs w:val="36"/>
        </w:rPr>
        <w:t>广东省深圳市坪山区人民法院</w:t>
      </w:r>
    </w:p>
    <w:p w14:paraId="0AC81094" w14:textId="77777777" w:rsidR="001C38FD" w:rsidRDefault="001C38FD">
      <w:pPr>
        <w:spacing w:line="500" w:lineRule="atLeast"/>
        <w:jc w:val="center"/>
        <w:divId w:val="45626355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830C4A6" w14:textId="77777777" w:rsidR="001C38FD" w:rsidRDefault="001C38FD">
      <w:pPr>
        <w:spacing w:line="500" w:lineRule="atLeast"/>
        <w:jc w:val="right"/>
        <w:divId w:val="173115537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0310</w:t>
      </w:r>
      <w:r>
        <w:rPr>
          <w:rFonts w:hint="eastAsia"/>
          <w:sz w:val="30"/>
          <w:szCs w:val="30"/>
        </w:rPr>
        <w:t>刑初</w:t>
      </w:r>
      <w:r>
        <w:rPr>
          <w:rFonts w:hint="eastAsia"/>
          <w:sz w:val="30"/>
          <w:szCs w:val="30"/>
        </w:rPr>
        <w:t>70</w:t>
      </w:r>
      <w:r>
        <w:rPr>
          <w:rFonts w:hint="eastAsia"/>
          <w:sz w:val="30"/>
          <w:szCs w:val="30"/>
        </w:rPr>
        <w:t>号</w:t>
      </w:r>
    </w:p>
    <w:p w14:paraId="41F4E7B3" w14:textId="77777777" w:rsidR="001C38FD" w:rsidRDefault="001C38FD">
      <w:pPr>
        <w:spacing w:line="500" w:lineRule="atLeast"/>
        <w:ind w:firstLine="600"/>
        <w:divId w:val="35662354"/>
        <w:rPr>
          <w:rFonts w:hint="eastAsia"/>
          <w:sz w:val="30"/>
          <w:szCs w:val="30"/>
        </w:rPr>
      </w:pPr>
      <w:r>
        <w:rPr>
          <w:rFonts w:hint="eastAsia"/>
          <w:sz w:val="30"/>
          <w:szCs w:val="30"/>
        </w:rPr>
        <w:t>公诉机关深圳市坪山区人民检察院。</w:t>
      </w:r>
    </w:p>
    <w:p w14:paraId="6B699E3C" w14:textId="77777777" w:rsidR="001C38FD" w:rsidRDefault="001C38FD">
      <w:pPr>
        <w:spacing w:line="500" w:lineRule="atLeast"/>
        <w:ind w:firstLine="600"/>
        <w:divId w:val="423722333"/>
        <w:rPr>
          <w:rFonts w:hint="eastAsia"/>
          <w:sz w:val="30"/>
          <w:szCs w:val="30"/>
        </w:rPr>
      </w:pPr>
      <w:r>
        <w:rPr>
          <w:rFonts w:hint="eastAsia"/>
          <w:sz w:val="30"/>
          <w:szCs w:val="30"/>
        </w:rPr>
        <w:t>被告人吴小聪，男性，</w:t>
      </w:r>
      <w:r>
        <w:rPr>
          <w:rFonts w:hint="eastAsia"/>
          <w:sz w:val="30"/>
          <w:szCs w:val="30"/>
        </w:rPr>
        <w:t>1968</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日出生，汉族，大专文化程度，中共党员，户籍所在地广东省深圳市坪山新区。因涉嫌犯贪污罪于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日被留置，</w:t>
      </w:r>
      <w:r>
        <w:rPr>
          <w:rFonts w:hint="eastAsia"/>
          <w:sz w:val="30"/>
          <w:szCs w:val="30"/>
        </w:rPr>
        <w:t>5</w:t>
      </w:r>
      <w:r>
        <w:rPr>
          <w:rFonts w:hint="eastAsia"/>
          <w:sz w:val="30"/>
          <w:szCs w:val="30"/>
        </w:rPr>
        <w:t>月</w:t>
      </w:r>
      <w:r>
        <w:rPr>
          <w:rFonts w:hint="eastAsia"/>
          <w:sz w:val="30"/>
          <w:szCs w:val="30"/>
        </w:rPr>
        <w:t>11</w:t>
      </w:r>
      <w:r>
        <w:rPr>
          <w:rFonts w:hint="eastAsia"/>
          <w:sz w:val="30"/>
          <w:szCs w:val="30"/>
        </w:rPr>
        <w:t>日被解除留置措施，同日被逮捕。现羁押于深圳市龙岗区看守所。</w:t>
      </w:r>
    </w:p>
    <w:p w14:paraId="4DE84654" w14:textId="77777777" w:rsidR="001C38FD" w:rsidRDefault="001C38FD">
      <w:pPr>
        <w:spacing w:line="500" w:lineRule="atLeast"/>
        <w:ind w:firstLine="600"/>
        <w:divId w:val="284384049"/>
        <w:rPr>
          <w:rFonts w:hint="eastAsia"/>
          <w:sz w:val="30"/>
          <w:szCs w:val="30"/>
        </w:rPr>
      </w:pPr>
      <w:r>
        <w:rPr>
          <w:rFonts w:hint="eastAsia"/>
          <w:sz w:val="30"/>
          <w:szCs w:val="30"/>
        </w:rPr>
        <w:t>辩护人朱良均，广东潮联律师事务所律师。</w:t>
      </w:r>
    </w:p>
    <w:p w14:paraId="62DED8F5" w14:textId="77777777" w:rsidR="001C38FD" w:rsidRDefault="001C38FD">
      <w:pPr>
        <w:spacing w:line="500" w:lineRule="atLeast"/>
        <w:ind w:firstLine="600"/>
        <w:divId w:val="195971118"/>
        <w:rPr>
          <w:rFonts w:hint="eastAsia"/>
          <w:sz w:val="30"/>
          <w:szCs w:val="30"/>
        </w:rPr>
      </w:pPr>
      <w:r>
        <w:rPr>
          <w:rFonts w:hint="eastAsia"/>
          <w:sz w:val="30"/>
          <w:szCs w:val="30"/>
        </w:rPr>
        <w:t>辩护人陈路，广东潮联律师事务所律师实习律师。</w:t>
      </w:r>
    </w:p>
    <w:p w14:paraId="1A36240B" w14:textId="77777777" w:rsidR="001C38FD" w:rsidRDefault="001C38FD">
      <w:pPr>
        <w:spacing w:line="500" w:lineRule="atLeast"/>
        <w:ind w:firstLine="600"/>
        <w:divId w:val="456409637"/>
        <w:rPr>
          <w:rFonts w:hint="eastAsia"/>
          <w:sz w:val="30"/>
          <w:szCs w:val="30"/>
        </w:rPr>
      </w:pPr>
      <w:r>
        <w:rPr>
          <w:rFonts w:hint="eastAsia"/>
          <w:sz w:val="30"/>
          <w:szCs w:val="30"/>
        </w:rPr>
        <w:t>被告人简超波，男性，</w:t>
      </w:r>
      <w:r>
        <w:rPr>
          <w:rFonts w:hint="eastAsia"/>
          <w:sz w:val="30"/>
          <w:szCs w:val="30"/>
        </w:rPr>
        <w:t>1979</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日出生，汉族，高中文化程度，中共党员，户籍所在地广东省深圳市坪山新区。曾因犯有危险驾驶罪于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日被深圳市龙岗区人民法院判处拘役一个月，缓刑三个月，并处罚金人民币一万元。因本案于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日被深圳市坪山区人民检察院取保候审。</w:t>
      </w:r>
    </w:p>
    <w:p w14:paraId="2A118932" w14:textId="77777777" w:rsidR="001C38FD" w:rsidRDefault="001C38FD">
      <w:pPr>
        <w:spacing w:line="500" w:lineRule="atLeast"/>
        <w:ind w:firstLine="600"/>
        <w:divId w:val="364141360"/>
        <w:rPr>
          <w:rFonts w:hint="eastAsia"/>
          <w:sz w:val="30"/>
          <w:szCs w:val="30"/>
        </w:rPr>
      </w:pPr>
      <w:r>
        <w:rPr>
          <w:rFonts w:hint="eastAsia"/>
          <w:sz w:val="30"/>
          <w:szCs w:val="30"/>
        </w:rPr>
        <w:t>辩护人刘海斌，广东深丰律师事务所律师。</w:t>
      </w:r>
    </w:p>
    <w:p w14:paraId="7DC91CC6" w14:textId="77777777" w:rsidR="001C38FD" w:rsidRDefault="001C38FD">
      <w:pPr>
        <w:spacing w:line="500" w:lineRule="atLeast"/>
        <w:ind w:firstLine="600"/>
        <w:divId w:val="1849363957"/>
        <w:rPr>
          <w:rFonts w:hint="eastAsia"/>
          <w:sz w:val="30"/>
          <w:szCs w:val="30"/>
        </w:rPr>
      </w:pPr>
      <w:r>
        <w:rPr>
          <w:rFonts w:hint="eastAsia"/>
          <w:sz w:val="30"/>
          <w:szCs w:val="30"/>
        </w:rPr>
        <w:t>深圳市坪山区人民检察院以深坪检刑诉</w:t>
      </w:r>
      <w:r>
        <w:rPr>
          <w:rFonts w:hint="eastAsia"/>
          <w:sz w:val="30"/>
          <w:szCs w:val="30"/>
        </w:rPr>
        <w:t>[2018]71</w:t>
      </w:r>
      <w:r>
        <w:rPr>
          <w:rFonts w:hint="eastAsia"/>
          <w:sz w:val="30"/>
          <w:szCs w:val="30"/>
        </w:rPr>
        <w:t>号起诉书指控被告人吴小聪、简超波犯贪污罪，于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向本院提起公诉。在审理过程中，本院依法组成合议庭，适用普通程序公开开庭审理了本案。深圳市坪山区人民检察院指派检察员冉凌初出庭支持公诉，被告人吴小聪及其辩护人朱良均、陈路，被告人简超波及其辩护人刘海斌到庭参加诉讼。现已审理终结。</w:t>
      </w:r>
    </w:p>
    <w:p w14:paraId="2761E16D" w14:textId="77777777" w:rsidR="001C38FD" w:rsidRDefault="001C38FD">
      <w:pPr>
        <w:spacing w:line="500" w:lineRule="atLeast"/>
        <w:ind w:firstLine="600"/>
        <w:divId w:val="9382420"/>
        <w:rPr>
          <w:rFonts w:hint="eastAsia"/>
          <w:sz w:val="30"/>
          <w:szCs w:val="30"/>
        </w:rPr>
      </w:pPr>
      <w:r>
        <w:rPr>
          <w:rFonts w:hint="eastAsia"/>
          <w:sz w:val="30"/>
          <w:szCs w:val="30"/>
        </w:rPr>
        <w:t>深圳市坪山区人民检察院指控，</w:t>
      </w:r>
      <w:r>
        <w:rPr>
          <w:rFonts w:hint="eastAsia"/>
          <w:sz w:val="30"/>
          <w:szCs w:val="30"/>
        </w:rPr>
        <w:t>2008</w:t>
      </w:r>
      <w:r>
        <w:rPr>
          <w:rFonts w:hint="eastAsia"/>
          <w:sz w:val="30"/>
          <w:szCs w:val="30"/>
        </w:rPr>
        <w:t>年</w:t>
      </w:r>
      <w:r>
        <w:rPr>
          <w:rFonts w:hint="eastAsia"/>
          <w:sz w:val="30"/>
          <w:szCs w:val="30"/>
        </w:rPr>
        <w:t>8</w:t>
      </w:r>
      <w:r>
        <w:rPr>
          <w:rFonts w:hint="eastAsia"/>
          <w:sz w:val="30"/>
          <w:szCs w:val="30"/>
        </w:rPr>
        <w:t>月份，被告人吴小聪任坪山街道办事处拆迁办负责人，被告人简超波和张某（另案处理）是拆迁办工作人员，吴小聪、简超波和张某负责</w:t>
      </w:r>
      <w:r>
        <w:rPr>
          <w:rFonts w:hint="eastAsia"/>
          <w:sz w:val="30"/>
          <w:szCs w:val="30"/>
        </w:rPr>
        <w:lastRenderedPageBreak/>
        <w:t>深汕公路坪山段改造路段的征地拆迁补偿工作。吴小聪、简超波和张某在工作过程中，发现坪山街道六联社区居民许某在深汕公路三角地的一栋建筑，于</w:t>
      </w:r>
      <w:r>
        <w:rPr>
          <w:rFonts w:hint="eastAsia"/>
          <w:sz w:val="30"/>
          <w:szCs w:val="30"/>
        </w:rPr>
        <w:t>2005</w:t>
      </w:r>
      <w:r>
        <w:rPr>
          <w:rFonts w:hint="eastAsia"/>
          <w:sz w:val="30"/>
          <w:szCs w:val="30"/>
        </w:rPr>
        <w:t>年深汕公路改造时已被政府征收，并获得了政府补偿，但是该建筑被征收后一直未被拆除。吴小聪等三人认为有机可乘，经密谋后采用弄虚作假的手段，由张某以其母亲廖某娣的身份冒充该建筑的业主，向政府申请拆迁补偿，并由简超波办理确权审批等拆迁补偿手续。三人通过上述手段，骗取了拆迁安置补偿费用和配合搬迁奖励</w:t>
      </w:r>
      <w:r>
        <w:rPr>
          <w:rFonts w:hint="eastAsia"/>
          <w:sz w:val="30"/>
          <w:szCs w:val="30"/>
        </w:rPr>
        <w:t>74.7695</w:t>
      </w:r>
      <w:r>
        <w:rPr>
          <w:rFonts w:hint="eastAsia"/>
          <w:sz w:val="30"/>
          <w:szCs w:val="30"/>
        </w:rPr>
        <w:t>万元人民币、临时租房补助</w:t>
      </w:r>
      <w:r>
        <w:rPr>
          <w:rFonts w:hint="eastAsia"/>
          <w:sz w:val="30"/>
          <w:szCs w:val="30"/>
        </w:rPr>
        <w:t>2</w:t>
      </w:r>
      <w:r>
        <w:rPr>
          <w:rFonts w:hint="eastAsia"/>
          <w:sz w:val="30"/>
          <w:szCs w:val="30"/>
        </w:rPr>
        <w:t>万元人民币以及坪山街道给予的一次性奖励</w:t>
      </w:r>
      <w:r>
        <w:rPr>
          <w:rFonts w:hint="eastAsia"/>
          <w:sz w:val="30"/>
          <w:szCs w:val="30"/>
        </w:rPr>
        <w:t>5</w:t>
      </w:r>
      <w:r>
        <w:rPr>
          <w:rFonts w:hint="eastAsia"/>
          <w:sz w:val="30"/>
          <w:szCs w:val="30"/>
        </w:rPr>
        <w:t>万元人民币，总计</w:t>
      </w:r>
      <w:r>
        <w:rPr>
          <w:rFonts w:hint="eastAsia"/>
          <w:sz w:val="30"/>
          <w:szCs w:val="30"/>
        </w:rPr>
        <w:t>81.7695</w:t>
      </w:r>
      <w:r>
        <w:rPr>
          <w:rFonts w:hint="eastAsia"/>
          <w:sz w:val="30"/>
          <w:szCs w:val="30"/>
        </w:rPr>
        <w:t>万元人民币。得手后，被告人吴小聪、简超波以及张某三人将上述款项私分，其中吴小聪个人分得人民币</w:t>
      </w:r>
      <w:r>
        <w:rPr>
          <w:rFonts w:hint="eastAsia"/>
          <w:sz w:val="30"/>
          <w:szCs w:val="30"/>
        </w:rPr>
        <w:t>45</w:t>
      </w:r>
      <w:r>
        <w:rPr>
          <w:rFonts w:hint="eastAsia"/>
          <w:sz w:val="30"/>
          <w:szCs w:val="30"/>
        </w:rPr>
        <w:t>万元，简超波分得人民币</w:t>
      </w:r>
      <w:r>
        <w:rPr>
          <w:rFonts w:hint="eastAsia"/>
          <w:sz w:val="30"/>
          <w:szCs w:val="30"/>
        </w:rPr>
        <w:t>15</w:t>
      </w:r>
      <w:r>
        <w:rPr>
          <w:rFonts w:hint="eastAsia"/>
          <w:sz w:val="30"/>
          <w:szCs w:val="30"/>
        </w:rPr>
        <w:t>万元，张某分得人民币</w:t>
      </w:r>
      <w:r>
        <w:rPr>
          <w:rFonts w:hint="eastAsia"/>
          <w:sz w:val="30"/>
          <w:szCs w:val="30"/>
        </w:rPr>
        <w:t>21.7695</w:t>
      </w:r>
      <w:r>
        <w:rPr>
          <w:rFonts w:hint="eastAsia"/>
          <w:sz w:val="30"/>
          <w:szCs w:val="30"/>
        </w:rPr>
        <w:t>万元。案发后，吴小聪等三人退回了全部赃款。</w:t>
      </w:r>
    </w:p>
    <w:p w14:paraId="7111D20F" w14:textId="77777777" w:rsidR="001C38FD" w:rsidRDefault="001C38FD">
      <w:pPr>
        <w:spacing w:line="500" w:lineRule="atLeast"/>
        <w:ind w:firstLine="600"/>
        <w:divId w:val="1306855446"/>
        <w:rPr>
          <w:rFonts w:hint="eastAsia"/>
          <w:sz w:val="30"/>
          <w:szCs w:val="30"/>
        </w:rPr>
      </w:pPr>
      <w:r>
        <w:rPr>
          <w:rFonts w:hint="eastAsia"/>
          <w:sz w:val="30"/>
          <w:szCs w:val="30"/>
        </w:rPr>
        <w:t>公诉机关为证实指控的事实，当庭宣读和出示了书证、证人证言、被告人的供述与辩解、辨认笔录等。公诉机关认为被告人吴小聪、简超波的行为已触犯《中华人民共和国刑法》第三百八十二条第一款的规定，构成贪污罪，应当以贪污罪追究其刑事责任。诉请本院依法判处。</w:t>
      </w:r>
    </w:p>
    <w:p w14:paraId="53B483E2" w14:textId="77777777" w:rsidR="001C38FD" w:rsidRDefault="001C38FD">
      <w:pPr>
        <w:spacing w:line="500" w:lineRule="atLeast"/>
        <w:ind w:firstLine="600"/>
        <w:divId w:val="1303464355"/>
        <w:rPr>
          <w:rFonts w:hint="eastAsia"/>
          <w:sz w:val="30"/>
          <w:szCs w:val="30"/>
        </w:rPr>
      </w:pPr>
      <w:r>
        <w:rPr>
          <w:rFonts w:hint="eastAsia"/>
          <w:sz w:val="30"/>
          <w:szCs w:val="30"/>
        </w:rPr>
        <w:t>被告人吴小聪对公诉机关指控的犯罪事实没有异议，承认控罪。</w:t>
      </w:r>
    </w:p>
    <w:p w14:paraId="4F344772" w14:textId="77777777" w:rsidR="001C38FD" w:rsidRDefault="001C38FD">
      <w:pPr>
        <w:spacing w:line="500" w:lineRule="atLeast"/>
        <w:ind w:firstLine="600"/>
        <w:divId w:val="579601000"/>
        <w:rPr>
          <w:rFonts w:hint="eastAsia"/>
          <w:sz w:val="30"/>
          <w:szCs w:val="30"/>
        </w:rPr>
      </w:pPr>
      <w:r>
        <w:rPr>
          <w:rFonts w:hint="eastAsia"/>
          <w:sz w:val="30"/>
          <w:szCs w:val="30"/>
        </w:rPr>
        <w:t>被告人吴小聪的辩护人提出如下辩护意见：一、对本案的定性没有异议；二、被告人有自首情节；三、被告人积极退赃，真诚悔罪；四、被告人归案后认罪态度好，有悔罪表现；五、被告人是初犯，没有犯罪前科；六、被告人家里有年老的母亲需要其照顾。综上，请求法庭对被告人适用缓刑，给其一个尽孝心的机会，给其一个改过自新的机会。</w:t>
      </w:r>
    </w:p>
    <w:p w14:paraId="23A5D228" w14:textId="77777777" w:rsidR="001C38FD" w:rsidRDefault="001C38FD">
      <w:pPr>
        <w:spacing w:line="500" w:lineRule="atLeast"/>
        <w:ind w:firstLine="600"/>
        <w:divId w:val="1266693630"/>
        <w:rPr>
          <w:rFonts w:hint="eastAsia"/>
          <w:sz w:val="30"/>
          <w:szCs w:val="30"/>
        </w:rPr>
      </w:pPr>
      <w:r>
        <w:rPr>
          <w:rFonts w:hint="eastAsia"/>
          <w:sz w:val="30"/>
          <w:szCs w:val="30"/>
        </w:rPr>
        <w:t>被告人简超波对公诉机关指控的犯罪事实没有异议，承认控罪。</w:t>
      </w:r>
    </w:p>
    <w:p w14:paraId="2B7C1808" w14:textId="77777777" w:rsidR="001C38FD" w:rsidRDefault="001C38FD">
      <w:pPr>
        <w:spacing w:line="500" w:lineRule="atLeast"/>
        <w:ind w:firstLine="600"/>
        <w:divId w:val="1915045792"/>
        <w:rPr>
          <w:rFonts w:hint="eastAsia"/>
          <w:sz w:val="30"/>
          <w:szCs w:val="30"/>
        </w:rPr>
      </w:pPr>
      <w:r>
        <w:rPr>
          <w:rFonts w:hint="eastAsia"/>
          <w:sz w:val="30"/>
          <w:szCs w:val="30"/>
        </w:rPr>
        <w:t>被告人简超波的辩护人提出如下辩护意见：一、被告人在本案中属于从犯；二、被告人有坦白情节；三、被告人主动退赃，避免了国家损失，并真诚认罪。综上，请求法庭对其从轻、减轻判处，并适用缓刑。</w:t>
      </w:r>
    </w:p>
    <w:p w14:paraId="52B2BA08" w14:textId="77777777" w:rsidR="001C38FD" w:rsidRDefault="001C38FD">
      <w:pPr>
        <w:spacing w:line="500" w:lineRule="atLeast"/>
        <w:ind w:firstLine="600"/>
        <w:divId w:val="1709642129"/>
        <w:rPr>
          <w:rFonts w:hint="eastAsia"/>
          <w:sz w:val="30"/>
          <w:szCs w:val="30"/>
        </w:rPr>
      </w:pPr>
      <w:r>
        <w:rPr>
          <w:rFonts w:hint="eastAsia"/>
          <w:sz w:val="30"/>
          <w:szCs w:val="30"/>
        </w:rPr>
        <w:t>经审理查明，</w:t>
      </w:r>
      <w:r>
        <w:rPr>
          <w:rFonts w:hint="eastAsia"/>
          <w:sz w:val="30"/>
          <w:szCs w:val="30"/>
        </w:rPr>
        <w:t>2008</w:t>
      </w:r>
      <w:r>
        <w:rPr>
          <w:rFonts w:hint="eastAsia"/>
          <w:sz w:val="30"/>
          <w:szCs w:val="30"/>
        </w:rPr>
        <w:t>年</w:t>
      </w:r>
      <w:r>
        <w:rPr>
          <w:rFonts w:hint="eastAsia"/>
          <w:sz w:val="30"/>
          <w:szCs w:val="30"/>
        </w:rPr>
        <w:t>8</w:t>
      </w:r>
      <w:r>
        <w:rPr>
          <w:rFonts w:hint="eastAsia"/>
          <w:sz w:val="30"/>
          <w:szCs w:val="30"/>
        </w:rPr>
        <w:t>月份，被告人吴小聪任坪山街道办事处拆迁办负责人，被告人简超波和张某（另案处理）是拆迁办工作人员，吴小聪、简超波和张某负责深汕公路坪山段改造路段的征地拆迁补偿工作。吴小聪、简超波和张某在工作过程中，发现坪山街道六联社区居民许某在深汕公路三角地的一栋建筑，于</w:t>
      </w:r>
      <w:r>
        <w:rPr>
          <w:rFonts w:hint="eastAsia"/>
          <w:sz w:val="30"/>
          <w:szCs w:val="30"/>
        </w:rPr>
        <w:t>2005</w:t>
      </w:r>
      <w:r>
        <w:rPr>
          <w:rFonts w:hint="eastAsia"/>
          <w:sz w:val="30"/>
          <w:szCs w:val="30"/>
        </w:rPr>
        <w:t>年深汕公路改造时已被政府征收，并获得了政府补偿，但是该建筑被征收后一直未被拆除。吴小聪等三人认为有机可乘，经密谋后采用弄虚作假的手段，由张某以其母亲廖某娣的身份冒充该建筑的业主，向政府申请拆迁补偿，并由简超波办理确权审批等拆迁补偿手续。三人通过上述手段，骗取了拆迁安置补偿费用和配合搬迁奖励</w:t>
      </w:r>
      <w:r>
        <w:rPr>
          <w:rFonts w:hint="eastAsia"/>
          <w:sz w:val="30"/>
          <w:szCs w:val="30"/>
        </w:rPr>
        <w:t>74.7695</w:t>
      </w:r>
      <w:r>
        <w:rPr>
          <w:rFonts w:hint="eastAsia"/>
          <w:sz w:val="30"/>
          <w:szCs w:val="30"/>
        </w:rPr>
        <w:t>万元人民币、临时租房补助</w:t>
      </w:r>
      <w:r>
        <w:rPr>
          <w:rFonts w:hint="eastAsia"/>
          <w:sz w:val="30"/>
          <w:szCs w:val="30"/>
        </w:rPr>
        <w:t>2</w:t>
      </w:r>
      <w:r>
        <w:rPr>
          <w:rFonts w:hint="eastAsia"/>
          <w:sz w:val="30"/>
          <w:szCs w:val="30"/>
        </w:rPr>
        <w:t>万元人民币以及坪山街道给予的一次性奖励</w:t>
      </w:r>
      <w:r>
        <w:rPr>
          <w:rFonts w:hint="eastAsia"/>
          <w:sz w:val="30"/>
          <w:szCs w:val="30"/>
        </w:rPr>
        <w:t>5</w:t>
      </w:r>
      <w:r>
        <w:rPr>
          <w:rFonts w:hint="eastAsia"/>
          <w:sz w:val="30"/>
          <w:szCs w:val="30"/>
        </w:rPr>
        <w:t>万元人民币，总计</w:t>
      </w:r>
      <w:r>
        <w:rPr>
          <w:rFonts w:hint="eastAsia"/>
          <w:sz w:val="30"/>
          <w:szCs w:val="30"/>
        </w:rPr>
        <w:t>81.7695</w:t>
      </w:r>
      <w:r>
        <w:rPr>
          <w:rFonts w:hint="eastAsia"/>
          <w:sz w:val="30"/>
          <w:szCs w:val="30"/>
        </w:rPr>
        <w:t>万元人民币。得手后，被告人吴小聪、简超波以及张某三人将上述款项私分，其中吴小聪个人分得人民币</w:t>
      </w:r>
      <w:r>
        <w:rPr>
          <w:rFonts w:hint="eastAsia"/>
          <w:sz w:val="30"/>
          <w:szCs w:val="30"/>
        </w:rPr>
        <w:t>45</w:t>
      </w:r>
      <w:r>
        <w:rPr>
          <w:rFonts w:hint="eastAsia"/>
          <w:sz w:val="30"/>
          <w:szCs w:val="30"/>
        </w:rPr>
        <w:t>万元，简超波分得人民币</w:t>
      </w:r>
      <w:r>
        <w:rPr>
          <w:rFonts w:hint="eastAsia"/>
          <w:sz w:val="30"/>
          <w:szCs w:val="30"/>
        </w:rPr>
        <w:t>15</w:t>
      </w:r>
      <w:r>
        <w:rPr>
          <w:rFonts w:hint="eastAsia"/>
          <w:sz w:val="30"/>
          <w:szCs w:val="30"/>
        </w:rPr>
        <w:t>万元，张某分得人民币</w:t>
      </w:r>
      <w:r>
        <w:rPr>
          <w:rFonts w:hint="eastAsia"/>
          <w:sz w:val="30"/>
          <w:szCs w:val="30"/>
        </w:rPr>
        <w:t>21.7695</w:t>
      </w:r>
      <w:r>
        <w:rPr>
          <w:rFonts w:hint="eastAsia"/>
          <w:sz w:val="30"/>
          <w:szCs w:val="30"/>
        </w:rPr>
        <w:t>万元。案发后，被告人吴小聪的家属已代被告人退赃人民币</w:t>
      </w:r>
      <w:r>
        <w:rPr>
          <w:rFonts w:hint="eastAsia"/>
          <w:sz w:val="30"/>
          <w:szCs w:val="30"/>
        </w:rPr>
        <w:t>45</w:t>
      </w:r>
      <w:r>
        <w:rPr>
          <w:rFonts w:hint="eastAsia"/>
          <w:sz w:val="30"/>
          <w:szCs w:val="30"/>
        </w:rPr>
        <w:t>万元，被告人简超波退赃人民币</w:t>
      </w:r>
      <w:r>
        <w:rPr>
          <w:rFonts w:hint="eastAsia"/>
          <w:sz w:val="30"/>
          <w:szCs w:val="30"/>
        </w:rPr>
        <w:t>15</w:t>
      </w:r>
      <w:r>
        <w:rPr>
          <w:rFonts w:hint="eastAsia"/>
          <w:sz w:val="30"/>
          <w:szCs w:val="30"/>
        </w:rPr>
        <w:t>万元。</w:t>
      </w:r>
    </w:p>
    <w:p w14:paraId="2D97978E" w14:textId="77777777" w:rsidR="001C38FD" w:rsidRDefault="001C38FD">
      <w:pPr>
        <w:spacing w:line="500" w:lineRule="atLeast"/>
        <w:ind w:firstLine="600"/>
        <w:divId w:val="60058304"/>
        <w:rPr>
          <w:rFonts w:hint="eastAsia"/>
          <w:sz w:val="30"/>
          <w:szCs w:val="30"/>
        </w:rPr>
      </w:pPr>
      <w:r>
        <w:rPr>
          <w:rFonts w:hint="eastAsia"/>
          <w:sz w:val="30"/>
          <w:szCs w:val="30"/>
        </w:rPr>
        <w:t>另查，</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日，被告人吴小聪到案后如实供述了监察机关还未掌握的深汕公路三角地征地拆迁工作中的犯罪行为。</w:t>
      </w:r>
    </w:p>
    <w:p w14:paraId="2B9DE37A" w14:textId="77777777" w:rsidR="001C38FD" w:rsidRDefault="001C38FD">
      <w:pPr>
        <w:spacing w:line="500" w:lineRule="atLeast"/>
        <w:ind w:firstLine="600"/>
        <w:divId w:val="1724479470"/>
        <w:rPr>
          <w:rFonts w:hint="eastAsia"/>
          <w:sz w:val="30"/>
          <w:szCs w:val="30"/>
        </w:rPr>
      </w:pPr>
      <w:r>
        <w:rPr>
          <w:rFonts w:hint="eastAsia"/>
          <w:sz w:val="30"/>
          <w:szCs w:val="30"/>
        </w:rPr>
        <w:t>上述事实，有公诉机关提交的下列证据予以证明：</w:t>
      </w:r>
    </w:p>
    <w:p w14:paraId="632C7E55" w14:textId="77777777" w:rsidR="001C38FD" w:rsidRDefault="001C38FD">
      <w:pPr>
        <w:spacing w:line="500" w:lineRule="atLeast"/>
        <w:ind w:firstLine="600"/>
        <w:divId w:val="2120252195"/>
        <w:rPr>
          <w:rFonts w:hint="eastAsia"/>
          <w:sz w:val="30"/>
          <w:szCs w:val="30"/>
        </w:rPr>
      </w:pPr>
      <w:r>
        <w:rPr>
          <w:rFonts w:hint="eastAsia"/>
          <w:sz w:val="30"/>
          <w:szCs w:val="30"/>
        </w:rPr>
        <w:t>1.</w:t>
      </w:r>
      <w:r>
        <w:rPr>
          <w:rFonts w:hint="eastAsia"/>
          <w:sz w:val="30"/>
          <w:szCs w:val="30"/>
        </w:rPr>
        <w:t>书证</w:t>
      </w:r>
      <w:r>
        <w:rPr>
          <w:rFonts w:hint="eastAsia"/>
          <w:sz w:val="30"/>
          <w:szCs w:val="30"/>
        </w:rPr>
        <w:t>:</w:t>
      </w:r>
      <w:r>
        <w:rPr>
          <w:rFonts w:hint="eastAsia"/>
          <w:sz w:val="30"/>
          <w:szCs w:val="30"/>
        </w:rPr>
        <w:t>被告人吴小聪、简超波身份信息材料、到案情况说明、《深圳市建、构筑物测绘报告》、《拆迁补偿协议》、《拆迁补偿费用确认表》、银行对账单等材料；</w:t>
      </w:r>
    </w:p>
    <w:p w14:paraId="3CF779DE" w14:textId="77777777" w:rsidR="001C38FD" w:rsidRDefault="001C38FD">
      <w:pPr>
        <w:spacing w:line="500" w:lineRule="atLeast"/>
        <w:ind w:firstLine="600"/>
        <w:divId w:val="146170372"/>
        <w:rPr>
          <w:rFonts w:hint="eastAsia"/>
          <w:sz w:val="30"/>
          <w:szCs w:val="30"/>
        </w:rPr>
      </w:pPr>
      <w:r>
        <w:rPr>
          <w:rFonts w:hint="eastAsia"/>
          <w:sz w:val="30"/>
          <w:szCs w:val="30"/>
        </w:rPr>
        <w:t>2.</w:t>
      </w:r>
      <w:r>
        <w:rPr>
          <w:rFonts w:hint="eastAsia"/>
          <w:sz w:val="30"/>
          <w:szCs w:val="30"/>
        </w:rPr>
        <w:t>证人证言：证人许某的证言；</w:t>
      </w:r>
    </w:p>
    <w:p w14:paraId="7D0AFE34" w14:textId="77777777" w:rsidR="001C38FD" w:rsidRDefault="001C38FD">
      <w:pPr>
        <w:spacing w:line="500" w:lineRule="atLeast"/>
        <w:ind w:firstLine="600"/>
        <w:divId w:val="1580362095"/>
        <w:rPr>
          <w:rFonts w:hint="eastAsia"/>
          <w:sz w:val="30"/>
          <w:szCs w:val="30"/>
        </w:rPr>
      </w:pPr>
      <w:r>
        <w:rPr>
          <w:rFonts w:hint="eastAsia"/>
          <w:sz w:val="30"/>
          <w:szCs w:val="30"/>
        </w:rPr>
        <w:t>3.</w:t>
      </w:r>
      <w:r>
        <w:rPr>
          <w:rFonts w:hint="eastAsia"/>
          <w:sz w:val="30"/>
          <w:szCs w:val="30"/>
        </w:rPr>
        <w:t>被告人的供述和辩解：被告人吴小聪、简超波的供述与辩解；</w:t>
      </w:r>
    </w:p>
    <w:p w14:paraId="29C718D0" w14:textId="77777777" w:rsidR="001C38FD" w:rsidRDefault="001C38FD">
      <w:pPr>
        <w:spacing w:line="500" w:lineRule="atLeast"/>
        <w:ind w:firstLine="600"/>
        <w:divId w:val="1821075671"/>
        <w:rPr>
          <w:rFonts w:hint="eastAsia"/>
          <w:sz w:val="30"/>
          <w:szCs w:val="30"/>
        </w:rPr>
      </w:pPr>
      <w:r>
        <w:rPr>
          <w:rFonts w:hint="eastAsia"/>
          <w:sz w:val="30"/>
          <w:szCs w:val="30"/>
        </w:rPr>
        <w:t>4.</w:t>
      </w:r>
      <w:r>
        <w:rPr>
          <w:rFonts w:hint="eastAsia"/>
          <w:sz w:val="30"/>
          <w:szCs w:val="30"/>
        </w:rPr>
        <w:t>辨认笔录：被告人吴小聪等人对拆迁的档案材料、银行账单等的辨认。</w:t>
      </w:r>
    </w:p>
    <w:p w14:paraId="560FAA38" w14:textId="77777777" w:rsidR="001C38FD" w:rsidRDefault="001C38FD">
      <w:pPr>
        <w:spacing w:line="500" w:lineRule="atLeast"/>
        <w:ind w:firstLine="600"/>
        <w:divId w:val="915356577"/>
        <w:rPr>
          <w:rFonts w:hint="eastAsia"/>
          <w:sz w:val="30"/>
          <w:szCs w:val="30"/>
        </w:rPr>
      </w:pPr>
      <w:r>
        <w:rPr>
          <w:rFonts w:hint="eastAsia"/>
          <w:sz w:val="30"/>
          <w:szCs w:val="30"/>
        </w:rPr>
        <w:t>本院认为，被告人吴小聪、被告人简超波身为在国家机关中从事公务的人员</w:t>
      </w:r>
      <w:r>
        <w:rPr>
          <w:rFonts w:hint="eastAsia"/>
          <w:sz w:val="30"/>
          <w:szCs w:val="30"/>
        </w:rPr>
        <w:t>,</w:t>
      </w:r>
      <w:r>
        <w:rPr>
          <w:rFonts w:hint="eastAsia"/>
          <w:sz w:val="30"/>
          <w:szCs w:val="30"/>
        </w:rPr>
        <w:t>利用职务便利骗取国家财物，数额巨大，其行为已构成贪污罪。在共同犯罪中</w:t>
      </w:r>
      <w:r>
        <w:rPr>
          <w:rFonts w:hint="eastAsia"/>
          <w:sz w:val="30"/>
          <w:szCs w:val="30"/>
        </w:rPr>
        <w:t>,</w:t>
      </w:r>
      <w:r>
        <w:rPr>
          <w:rFonts w:hint="eastAsia"/>
          <w:sz w:val="30"/>
          <w:szCs w:val="30"/>
        </w:rPr>
        <w:t>被告人吴小聪职务较高、分赃最多，起主要作用</w:t>
      </w:r>
      <w:r>
        <w:rPr>
          <w:rFonts w:hint="eastAsia"/>
          <w:sz w:val="30"/>
          <w:szCs w:val="30"/>
        </w:rPr>
        <w:t>,</w:t>
      </w:r>
      <w:r>
        <w:rPr>
          <w:rFonts w:hint="eastAsia"/>
          <w:sz w:val="30"/>
          <w:szCs w:val="30"/>
        </w:rPr>
        <w:t>是主犯，被告人简超波起次要作用，是从犯。公诉机关指控的罪名成立。</w:t>
      </w:r>
    </w:p>
    <w:p w14:paraId="32020B33" w14:textId="77777777" w:rsidR="001C38FD" w:rsidRDefault="001C38FD">
      <w:pPr>
        <w:spacing w:line="500" w:lineRule="atLeast"/>
        <w:ind w:firstLine="600"/>
        <w:divId w:val="763644493"/>
        <w:rPr>
          <w:rFonts w:hint="eastAsia"/>
          <w:sz w:val="30"/>
          <w:szCs w:val="30"/>
        </w:rPr>
      </w:pPr>
      <w:r>
        <w:rPr>
          <w:rFonts w:hint="eastAsia"/>
          <w:sz w:val="30"/>
          <w:szCs w:val="30"/>
        </w:rPr>
        <w:t>被告人吴小聪到案后，如实供述办案机关尚未掌握的罪行，以自首论，依法可以减轻处罚。被告人吴小聪的家属已代被告人吴小聪退赃人民币</w:t>
      </w:r>
      <w:r>
        <w:rPr>
          <w:rFonts w:hint="eastAsia"/>
          <w:sz w:val="30"/>
          <w:szCs w:val="30"/>
        </w:rPr>
        <w:t>45</w:t>
      </w:r>
      <w:r>
        <w:rPr>
          <w:rFonts w:hint="eastAsia"/>
          <w:sz w:val="30"/>
          <w:szCs w:val="30"/>
        </w:rPr>
        <w:t>万元，依法可以从轻处罚。被告人吴小聪的辩护人提出的辩护意见的合理部分，本院予以采纳。</w:t>
      </w:r>
    </w:p>
    <w:p w14:paraId="137469BD" w14:textId="77777777" w:rsidR="001C38FD" w:rsidRDefault="001C38FD">
      <w:pPr>
        <w:spacing w:line="500" w:lineRule="atLeast"/>
        <w:ind w:firstLine="600"/>
        <w:divId w:val="2111583690"/>
        <w:rPr>
          <w:rFonts w:hint="eastAsia"/>
          <w:sz w:val="30"/>
          <w:szCs w:val="30"/>
        </w:rPr>
      </w:pPr>
      <w:r>
        <w:rPr>
          <w:rFonts w:hint="eastAsia"/>
          <w:sz w:val="30"/>
          <w:szCs w:val="30"/>
        </w:rPr>
        <w:t>被告人简超波在本案中起次要作用，是从犯，可比照主犯减轻处罚。被告人简超波到案后，如实供述自己的犯罪行为，认罪态度好，依法可以从轻处罚。被告人简超波退赃人民币</w:t>
      </w:r>
      <w:r>
        <w:rPr>
          <w:rFonts w:hint="eastAsia"/>
          <w:sz w:val="30"/>
          <w:szCs w:val="30"/>
        </w:rPr>
        <w:t>15</w:t>
      </w:r>
      <w:r>
        <w:rPr>
          <w:rFonts w:hint="eastAsia"/>
          <w:sz w:val="30"/>
          <w:szCs w:val="30"/>
        </w:rPr>
        <w:t>万元，依法可以从轻处罚。被告人简超波犯罪情节较轻，有悔罪表现，没有再犯罪的危险，宣告缓刑对所居住社区没有重大不良影响，可以宣告缓刑。被告人简超波的辩护人提出的辩护意见的合理部分，本院予以采纳。</w:t>
      </w:r>
    </w:p>
    <w:p w14:paraId="740932B3" w14:textId="77777777" w:rsidR="001C38FD" w:rsidRDefault="001C38FD">
      <w:pPr>
        <w:spacing w:line="500" w:lineRule="atLeast"/>
        <w:ind w:firstLine="600"/>
        <w:divId w:val="526601196"/>
        <w:rPr>
          <w:rFonts w:hint="eastAsia"/>
          <w:sz w:val="30"/>
          <w:szCs w:val="30"/>
        </w:rPr>
      </w:pPr>
      <w:r>
        <w:rPr>
          <w:rFonts w:hint="eastAsia"/>
          <w:sz w:val="30"/>
          <w:szCs w:val="30"/>
        </w:rPr>
        <w:t>依照《中华人民共和国刑法》第三百八十二条第一款、第三百八十三条第一款、第九十三条第一款、第二十五条、第二十六条、第二十七条、第六十七条、第五十二条、第五十三条第一款、第六十四条、第七十二条、第七十三条第二、三款之规定判决如下：</w:t>
      </w:r>
    </w:p>
    <w:p w14:paraId="1FEB0254" w14:textId="77777777" w:rsidR="001C38FD" w:rsidRDefault="001C38FD">
      <w:pPr>
        <w:spacing w:line="500" w:lineRule="atLeast"/>
        <w:ind w:firstLine="600"/>
        <w:divId w:val="1231188080"/>
        <w:rPr>
          <w:rFonts w:hint="eastAsia"/>
          <w:sz w:val="30"/>
          <w:szCs w:val="30"/>
        </w:rPr>
      </w:pPr>
      <w:r>
        <w:rPr>
          <w:rFonts w:hint="eastAsia"/>
          <w:sz w:val="30"/>
          <w:szCs w:val="30"/>
        </w:rPr>
        <w:t>一、被告人吴小聪犯贪污罪，判处有期徒刑二年四个月，并处罚金人民币二十万元。</w:t>
      </w:r>
    </w:p>
    <w:p w14:paraId="15C50964" w14:textId="77777777" w:rsidR="001C38FD" w:rsidRDefault="001C38FD">
      <w:pPr>
        <w:spacing w:line="500" w:lineRule="atLeast"/>
        <w:ind w:firstLine="600"/>
        <w:divId w:val="83237690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日止。上述罚金应于本判决生效之日起十日内缴纳。）</w:t>
      </w:r>
    </w:p>
    <w:p w14:paraId="4305EFA2" w14:textId="77777777" w:rsidR="001C38FD" w:rsidRDefault="001C38FD">
      <w:pPr>
        <w:spacing w:line="500" w:lineRule="atLeast"/>
        <w:ind w:firstLine="600"/>
        <w:divId w:val="921336681"/>
        <w:rPr>
          <w:rFonts w:hint="eastAsia"/>
          <w:sz w:val="30"/>
          <w:szCs w:val="30"/>
        </w:rPr>
      </w:pPr>
      <w:r>
        <w:rPr>
          <w:rFonts w:hint="eastAsia"/>
          <w:sz w:val="30"/>
          <w:szCs w:val="30"/>
        </w:rPr>
        <w:t>二、被告人简超波犯贪污罪，判处有期徒刑一年十一个月，缓刑三年，并处罚金人民币十五万元。</w:t>
      </w:r>
    </w:p>
    <w:p w14:paraId="55C6FD6E" w14:textId="77777777" w:rsidR="001C38FD" w:rsidRDefault="001C38FD">
      <w:pPr>
        <w:spacing w:line="500" w:lineRule="atLeast"/>
        <w:ind w:firstLine="600"/>
        <w:divId w:val="536428763"/>
        <w:rPr>
          <w:rFonts w:hint="eastAsia"/>
          <w:sz w:val="30"/>
          <w:szCs w:val="30"/>
        </w:rPr>
      </w:pPr>
      <w:r>
        <w:rPr>
          <w:rFonts w:hint="eastAsia"/>
          <w:sz w:val="30"/>
          <w:szCs w:val="30"/>
        </w:rPr>
        <w:t>（缓刑考验期限，自判决确定之日起计算。上述罚金应于本判决生效之日起十日内缴纳。）</w:t>
      </w:r>
    </w:p>
    <w:p w14:paraId="4DF54E29" w14:textId="77777777" w:rsidR="001C38FD" w:rsidRDefault="001C38FD">
      <w:pPr>
        <w:spacing w:line="500" w:lineRule="atLeast"/>
        <w:ind w:firstLine="600"/>
        <w:divId w:val="632101984"/>
        <w:rPr>
          <w:rFonts w:hint="eastAsia"/>
          <w:sz w:val="30"/>
          <w:szCs w:val="30"/>
        </w:rPr>
      </w:pPr>
      <w:r>
        <w:rPr>
          <w:rFonts w:hint="eastAsia"/>
          <w:sz w:val="30"/>
          <w:szCs w:val="30"/>
        </w:rPr>
        <w:t>三、随案移送的被告人吴小聪退赃款人民币四十五万元，依法予以没收，上缴国库。</w:t>
      </w:r>
    </w:p>
    <w:p w14:paraId="56C455A2" w14:textId="77777777" w:rsidR="001C38FD" w:rsidRDefault="001C38FD">
      <w:pPr>
        <w:spacing w:line="500" w:lineRule="atLeast"/>
        <w:ind w:firstLine="600"/>
        <w:divId w:val="242230354"/>
        <w:rPr>
          <w:rFonts w:hint="eastAsia"/>
          <w:sz w:val="30"/>
          <w:szCs w:val="30"/>
        </w:rPr>
      </w:pPr>
      <w:r>
        <w:rPr>
          <w:rFonts w:hint="eastAsia"/>
          <w:sz w:val="30"/>
          <w:szCs w:val="30"/>
        </w:rPr>
        <w:t>四、随案移送的被告人简超波退赃款人民币十五万元，依法予以没收，上缴国库。</w:t>
      </w:r>
    </w:p>
    <w:p w14:paraId="4516006B" w14:textId="77777777" w:rsidR="001C38FD" w:rsidRDefault="001C38FD">
      <w:pPr>
        <w:spacing w:line="500" w:lineRule="atLeast"/>
        <w:ind w:firstLine="600"/>
        <w:divId w:val="1963683945"/>
        <w:rPr>
          <w:rFonts w:hint="eastAsia"/>
          <w:sz w:val="30"/>
          <w:szCs w:val="30"/>
        </w:rPr>
      </w:pPr>
      <w:r>
        <w:rPr>
          <w:rFonts w:hint="eastAsia"/>
          <w:sz w:val="30"/>
          <w:szCs w:val="30"/>
        </w:rPr>
        <w:t>如不服本判决，可在接到判决书的第二日起十日内，通过本院或者直接向广东省深圳市中级人民法院提出上诉。书面上诉的，应当提交上诉状正本一份、副本二份。</w:t>
      </w:r>
    </w:p>
    <w:p w14:paraId="781AD72B" w14:textId="77777777" w:rsidR="001C38FD" w:rsidRDefault="001C38FD">
      <w:pPr>
        <w:spacing w:line="500" w:lineRule="atLeast"/>
        <w:jc w:val="right"/>
        <w:divId w:val="326248866"/>
        <w:rPr>
          <w:rFonts w:hint="eastAsia"/>
          <w:sz w:val="30"/>
          <w:szCs w:val="30"/>
        </w:rPr>
      </w:pPr>
      <w:r>
        <w:rPr>
          <w:rFonts w:hint="eastAsia"/>
          <w:sz w:val="30"/>
          <w:szCs w:val="30"/>
        </w:rPr>
        <w:t>审判长　段　伟</w:t>
      </w:r>
    </w:p>
    <w:p w14:paraId="38BD85B5" w14:textId="77777777" w:rsidR="001C38FD" w:rsidRDefault="001C38FD">
      <w:pPr>
        <w:spacing w:line="500" w:lineRule="atLeast"/>
        <w:jc w:val="right"/>
        <w:divId w:val="1076585015"/>
        <w:rPr>
          <w:rFonts w:hint="eastAsia"/>
          <w:sz w:val="30"/>
          <w:szCs w:val="30"/>
        </w:rPr>
      </w:pPr>
      <w:r>
        <w:rPr>
          <w:rFonts w:hint="eastAsia"/>
          <w:sz w:val="30"/>
          <w:szCs w:val="30"/>
        </w:rPr>
        <w:t>审判员　郑　丽</w:t>
      </w:r>
    </w:p>
    <w:p w14:paraId="59BF389C" w14:textId="77777777" w:rsidR="001C38FD" w:rsidRDefault="001C38FD">
      <w:pPr>
        <w:spacing w:line="500" w:lineRule="atLeast"/>
        <w:jc w:val="right"/>
        <w:divId w:val="2016419499"/>
        <w:rPr>
          <w:rFonts w:hint="eastAsia"/>
          <w:sz w:val="30"/>
          <w:szCs w:val="30"/>
        </w:rPr>
      </w:pPr>
      <w:r>
        <w:rPr>
          <w:rFonts w:hint="eastAsia"/>
          <w:sz w:val="30"/>
          <w:szCs w:val="30"/>
        </w:rPr>
        <w:t>审判员　黄真光</w:t>
      </w:r>
    </w:p>
    <w:p w14:paraId="17EB99EE" w14:textId="77777777" w:rsidR="001C38FD" w:rsidRDefault="001C38FD">
      <w:pPr>
        <w:spacing w:line="500" w:lineRule="atLeast"/>
        <w:jc w:val="right"/>
        <w:divId w:val="110248079"/>
        <w:rPr>
          <w:rFonts w:hint="eastAsia"/>
          <w:sz w:val="30"/>
          <w:szCs w:val="30"/>
        </w:rPr>
      </w:pPr>
      <w:r>
        <w:rPr>
          <w:rFonts w:hint="eastAsia"/>
          <w:sz w:val="30"/>
          <w:szCs w:val="30"/>
        </w:rPr>
        <w:t>二〇一九年四月二十九日</w:t>
      </w:r>
    </w:p>
    <w:p w14:paraId="447D1075" w14:textId="77777777" w:rsidR="001C38FD" w:rsidRDefault="001C38FD">
      <w:pPr>
        <w:spacing w:line="500" w:lineRule="atLeast"/>
        <w:jc w:val="right"/>
        <w:divId w:val="1147549091"/>
        <w:rPr>
          <w:rFonts w:hint="eastAsia"/>
          <w:sz w:val="30"/>
          <w:szCs w:val="30"/>
        </w:rPr>
      </w:pPr>
      <w:r>
        <w:rPr>
          <w:rFonts w:hint="eastAsia"/>
          <w:sz w:val="30"/>
          <w:szCs w:val="30"/>
        </w:rPr>
        <w:t>书记员　丘　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97E8A" w14:textId="77777777" w:rsidR="001C38FD" w:rsidRDefault="001C38FD" w:rsidP="001C38FD">
      <w:pPr>
        <w:rPr>
          <w:rFonts w:hint="eastAsia"/>
        </w:rPr>
      </w:pPr>
      <w:r>
        <w:separator/>
      </w:r>
    </w:p>
  </w:endnote>
  <w:endnote w:type="continuationSeparator" w:id="0">
    <w:p w14:paraId="7203B9B4" w14:textId="77777777" w:rsidR="001C38FD" w:rsidRDefault="001C38FD" w:rsidP="001C38F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9743D" w14:textId="77777777" w:rsidR="001C38FD" w:rsidRDefault="001C38FD" w:rsidP="001C38FD">
      <w:pPr>
        <w:rPr>
          <w:rFonts w:hint="eastAsia"/>
        </w:rPr>
      </w:pPr>
      <w:r>
        <w:separator/>
      </w:r>
    </w:p>
  </w:footnote>
  <w:footnote w:type="continuationSeparator" w:id="0">
    <w:p w14:paraId="59A0AC05" w14:textId="77777777" w:rsidR="001C38FD" w:rsidRDefault="001C38FD" w:rsidP="001C38F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C38FD"/>
    <w:rsid w:val="001C38FD"/>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C49A9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C38FD"/>
    <w:pPr>
      <w:tabs>
        <w:tab w:val="center" w:pos="4153"/>
        <w:tab w:val="right" w:pos="8306"/>
      </w:tabs>
      <w:snapToGrid w:val="0"/>
      <w:jc w:val="center"/>
    </w:pPr>
    <w:rPr>
      <w:sz w:val="18"/>
      <w:szCs w:val="18"/>
    </w:rPr>
  </w:style>
  <w:style w:type="character" w:customStyle="1" w:styleId="a4">
    <w:name w:val="页眉 字符"/>
    <w:basedOn w:val="a0"/>
    <w:link w:val="a3"/>
    <w:uiPriority w:val="99"/>
    <w:rsid w:val="001C38FD"/>
    <w:rPr>
      <w:rFonts w:ascii="宋体" w:eastAsia="宋体" w:hAnsi="宋体" w:cs="宋体"/>
      <w:sz w:val="18"/>
      <w:szCs w:val="18"/>
    </w:rPr>
  </w:style>
  <w:style w:type="paragraph" w:styleId="a5">
    <w:name w:val="footer"/>
    <w:basedOn w:val="a"/>
    <w:link w:val="a6"/>
    <w:uiPriority w:val="99"/>
    <w:unhideWhenUsed/>
    <w:rsid w:val="001C38FD"/>
    <w:pPr>
      <w:tabs>
        <w:tab w:val="center" w:pos="4153"/>
        <w:tab w:val="right" w:pos="8306"/>
      </w:tabs>
      <w:snapToGrid w:val="0"/>
    </w:pPr>
    <w:rPr>
      <w:sz w:val="18"/>
      <w:szCs w:val="18"/>
    </w:rPr>
  </w:style>
  <w:style w:type="character" w:customStyle="1" w:styleId="a6">
    <w:name w:val="页脚 字符"/>
    <w:basedOn w:val="a0"/>
    <w:link w:val="a5"/>
    <w:uiPriority w:val="99"/>
    <w:rsid w:val="001C38F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82420">
      <w:marLeft w:val="0"/>
      <w:marRight w:val="0"/>
      <w:marTop w:val="10"/>
      <w:marBottom w:val="10"/>
      <w:divBdr>
        <w:top w:val="none" w:sz="0" w:space="0" w:color="auto"/>
        <w:left w:val="none" w:sz="0" w:space="0" w:color="auto"/>
        <w:bottom w:val="none" w:sz="0" w:space="0" w:color="auto"/>
        <w:right w:val="none" w:sz="0" w:space="0" w:color="auto"/>
      </w:divBdr>
    </w:div>
    <w:div w:id="35662354">
      <w:marLeft w:val="0"/>
      <w:marRight w:val="0"/>
      <w:marTop w:val="10"/>
      <w:marBottom w:val="10"/>
      <w:divBdr>
        <w:top w:val="none" w:sz="0" w:space="0" w:color="auto"/>
        <w:left w:val="none" w:sz="0" w:space="0" w:color="auto"/>
        <w:bottom w:val="none" w:sz="0" w:space="0" w:color="auto"/>
        <w:right w:val="none" w:sz="0" w:space="0" w:color="auto"/>
      </w:divBdr>
    </w:div>
    <w:div w:id="60058304">
      <w:marLeft w:val="0"/>
      <w:marRight w:val="0"/>
      <w:marTop w:val="10"/>
      <w:marBottom w:val="10"/>
      <w:divBdr>
        <w:top w:val="none" w:sz="0" w:space="0" w:color="auto"/>
        <w:left w:val="none" w:sz="0" w:space="0" w:color="auto"/>
        <w:bottom w:val="none" w:sz="0" w:space="0" w:color="auto"/>
        <w:right w:val="none" w:sz="0" w:space="0" w:color="auto"/>
      </w:divBdr>
    </w:div>
    <w:div w:id="110248079">
      <w:marLeft w:val="0"/>
      <w:marRight w:val="720"/>
      <w:marTop w:val="10"/>
      <w:marBottom w:val="10"/>
      <w:divBdr>
        <w:top w:val="none" w:sz="0" w:space="0" w:color="auto"/>
        <w:left w:val="none" w:sz="0" w:space="0" w:color="auto"/>
        <w:bottom w:val="none" w:sz="0" w:space="0" w:color="auto"/>
        <w:right w:val="none" w:sz="0" w:space="0" w:color="auto"/>
      </w:divBdr>
    </w:div>
    <w:div w:id="146170372">
      <w:marLeft w:val="0"/>
      <w:marRight w:val="0"/>
      <w:marTop w:val="10"/>
      <w:marBottom w:val="10"/>
      <w:divBdr>
        <w:top w:val="none" w:sz="0" w:space="0" w:color="auto"/>
        <w:left w:val="none" w:sz="0" w:space="0" w:color="auto"/>
        <w:bottom w:val="none" w:sz="0" w:space="0" w:color="auto"/>
        <w:right w:val="none" w:sz="0" w:space="0" w:color="auto"/>
      </w:divBdr>
    </w:div>
    <w:div w:id="195971118">
      <w:marLeft w:val="0"/>
      <w:marRight w:val="0"/>
      <w:marTop w:val="10"/>
      <w:marBottom w:val="10"/>
      <w:divBdr>
        <w:top w:val="none" w:sz="0" w:space="0" w:color="auto"/>
        <w:left w:val="none" w:sz="0" w:space="0" w:color="auto"/>
        <w:bottom w:val="none" w:sz="0" w:space="0" w:color="auto"/>
        <w:right w:val="none" w:sz="0" w:space="0" w:color="auto"/>
      </w:divBdr>
    </w:div>
    <w:div w:id="242230354">
      <w:marLeft w:val="0"/>
      <w:marRight w:val="0"/>
      <w:marTop w:val="10"/>
      <w:marBottom w:val="10"/>
      <w:divBdr>
        <w:top w:val="none" w:sz="0" w:space="0" w:color="auto"/>
        <w:left w:val="none" w:sz="0" w:space="0" w:color="auto"/>
        <w:bottom w:val="none" w:sz="0" w:space="0" w:color="auto"/>
        <w:right w:val="none" w:sz="0" w:space="0" w:color="auto"/>
      </w:divBdr>
    </w:div>
    <w:div w:id="284384049">
      <w:marLeft w:val="0"/>
      <w:marRight w:val="0"/>
      <w:marTop w:val="10"/>
      <w:marBottom w:val="10"/>
      <w:divBdr>
        <w:top w:val="none" w:sz="0" w:space="0" w:color="auto"/>
        <w:left w:val="none" w:sz="0" w:space="0" w:color="auto"/>
        <w:bottom w:val="none" w:sz="0" w:space="0" w:color="auto"/>
        <w:right w:val="none" w:sz="0" w:space="0" w:color="auto"/>
      </w:divBdr>
    </w:div>
    <w:div w:id="326248866">
      <w:marLeft w:val="0"/>
      <w:marRight w:val="720"/>
      <w:marTop w:val="10"/>
      <w:marBottom w:val="10"/>
      <w:divBdr>
        <w:top w:val="none" w:sz="0" w:space="0" w:color="auto"/>
        <w:left w:val="none" w:sz="0" w:space="0" w:color="auto"/>
        <w:bottom w:val="none" w:sz="0" w:space="0" w:color="auto"/>
        <w:right w:val="none" w:sz="0" w:space="0" w:color="auto"/>
      </w:divBdr>
    </w:div>
    <w:div w:id="364141360">
      <w:marLeft w:val="0"/>
      <w:marRight w:val="0"/>
      <w:marTop w:val="10"/>
      <w:marBottom w:val="10"/>
      <w:divBdr>
        <w:top w:val="none" w:sz="0" w:space="0" w:color="auto"/>
        <w:left w:val="none" w:sz="0" w:space="0" w:color="auto"/>
        <w:bottom w:val="none" w:sz="0" w:space="0" w:color="auto"/>
        <w:right w:val="none" w:sz="0" w:space="0" w:color="auto"/>
      </w:divBdr>
    </w:div>
    <w:div w:id="391656239">
      <w:marLeft w:val="0"/>
      <w:marRight w:val="0"/>
      <w:marTop w:val="10"/>
      <w:marBottom w:val="10"/>
      <w:divBdr>
        <w:top w:val="none" w:sz="0" w:space="0" w:color="auto"/>
        <w:left w:val="none" w:sz="0" w:space="0" w:color="auto"/>
        <w:bottom w:val="none" w:sz="0" w:space="0" w:color="auto"/>
        <w:right w:val="none" w:sz="0" w:space="0" w:color="auto"/>
      </w:divBdr>
    </w:div>
    <w:div w:id="423722333">
      <w:marLeft w:val="0"/>
      <w:marRight w:val="0"/>
      <w:marTop w:val="10"/>
      <w:marBottom w:val="10"/>
      <w:divBdr>
        <w:top w:val="none" w:sz="0" w:space="0" w:color="auto"/>
        <w:left w:val="none" w:sz="0" w:space="0" w:color="auto"/>
        <w:bottom w:val="none" w:sz="0" w:space="0" w:color="auto"/>
        <w:right w:val="none" w:sz="0" w:space="0" w:color="auto"/>
      </w:divBdr>
    </w:div>
    <w:div w:id="456263550">
      <w:marLeft w:val="0"/>
      <w:marRight w:val="0"/>
      <w:marTop w:val="10"/>
      <w:marBottom w:val="10"/>
      <w:divBdr>
        <w:top w:val="none" w:sz="0" w:space="0" w:color="auto"/>
        <w:left w:val="none" w:sz="0" w:space="0" w:color="auto"/>
        <w:bottom w:val="none" w:sz="0" w:space="0" w:color="auto"/>
        <w:right w:val="none" w:sz="0" w:space="0" w:color="auto"/>
      </w:divBdr>
    </w:div>
    <w:div w:id="456409637">
      <w:marLeft w:val="0"/>
      <w:marRight w:val="0"/>
      <w:marTop w:val="10"/>
      <w:marBottom w:val="10"/>
      <w:divBdr>
        <w:top w:val="none" w:sz="0" w:space="0" w:color="auto"/>
        <w:left w:val="none" w:sz="0" w:space="0" w:color="auto"/>
        <w:bottom w:val="none" w:sz="0" w:space="0" w:color="auto"/>
        <w:right w:val="none" w:sz="0" w:space="0" w:color="auto"/>
      </w:divBdr>
    </w:div>
    <w:div w:id="526601196">
      <w:marLeft w:val="0"/>
      <w:marRight w:val="0"/>
      <w:marTop w:val="10"/>
      <w:marBottom w:val="10"/>
      <w:divBdr>
        <w:top w:val="none" w:sz="0" w:space="0" w:color="auto"/>
        <w:left w:val="none" w:sz="0" w:space="0" w:color="auto"/>
        <w:bottom w:val="none" w:sz="0" w:space="0" w:color="auto"/>
        <w:right w:val="none" w:sz="0" w:space="0" w:color="auto"/>
      </w:divBdr>
    </w:div>
    <w:div w:id="536428763">
      <w:marLeft w:val="0"/>
      <w:marRight w:val="0"/>
      <w:marTop w:val="10"/>
      <w:marBottom w:val="10"/>
      <w:divBdr>
        <w:top w:val="none" w:sz="0" w:space="0" w:color="auto"/>
        <w:left w:val="none" w:sz="0" w:space="0" w:color="auto"/>
        <w:bottom w:val="none" w:sz="0" w:space="0" w:color="auto"/>
        <w:right w:val="none" w:sz="0" w:space="0" w:color="auto"/>
      </w:divBdr>
    </w:div>
    <w:div w:id="579601000">
      <w:marLeft w:val="0"/>
      <w:marRight w:val="0"/>
      <w:marTop w:val="10"/>
      <w:marBottom w:val="10"/>
      <w:divBdr>
        <w:top w:val="none" w:sz="0" w:space="0" w:color="auto"/>
        <w:left w:val="none" w:sz="0" w:space="0" w:color="auto"/>
        <w:bottom w:val="none" w:sz="0" w:space="0" w:color="auto"/>
        <w:right w:val="none" w:sz="0" w:space="0" w:color="auto"/>
      </w:divBdr>
    </w:div>
    <w:div w:id="632101984">
      <w:marLeft w:val="0"/>
      <w:marRight w:val="0"/>
      <w:marTop w:val="10"/>
      <w:marBottom w:val="10"/>
      <w:divBdr>
        <w:top w:val="none" w:sz="0" w:space="0" w:color="auto"/>
        <w:left w:val="none" w:sz="0" w:space="0" w:color="auto"/>
        <w:bottom w:val="none" w:sz="0" w:space="0" w:color="auto"/>
        <w:right w:val="none" w:sz="0" w:space="0" w:color="auto"/>
      </w:divBdr>
    </w:div>
    <w:div w:id="763644493">
      <w:marLeft w:val="0"/>
      <w:marRight w:val="0"/>
      <w:marTop w:val="10"/>
      <w:marBottom w:val="10"/>
      <w:divBdr>
        <w:top w:val="none" w:sz="0" w:space="0" w:color="auto"/>
        <w:left w:val="none" w:sz="0" w:space="0" w:color="auto"/>
        <w:bottom w:val="none" w:sz="0" w:space="0" w:color="auto"/>
        <w:right w:val="none" w:sz="0" w:space="0" w:color="auto"/>
      </w:divBdr>
    </w:div>
    <w:div w:id="832376901">
      <w:marLeft w:val="0"/>
      <w:marRight w:val="0"/>
      <w:marTop w:val="10"/>
      <w:marBottom w:val="10"/>
      <w:divBdr>
        <w:top w:val="none" w:sz="0" w:space="0" w:color="auto"/>
        <w:left w:val="none" w:sz="0" w:space="0" w:color="auto"/>
        <w:bottom w:val="none" w:sz="0" w:space="0" w:color="auto"/>
        <w:right w:val="none" w:sz="0" w:space="0" w:color="auto"/>
      </w:divBdr>
    </w:div>
    <w:div w:id="915356577">
      <w:marLeft w:val="0"/>
      <w:marRight w:val="0"/>
      <w:marTop w:val="10"/>
      <w:marBottom w:val="10"/>
      <w:divBdr>
        <w:top w:val="none" w:sz="0" w:space="0" w:color="auto"/>
        <w:left w:val="none" w:sz="0" w:space="0" w:color="auto"/>
        <w:bottom w:val="none" w:sz="0" w:space="0" w:color="auto"/>
        <w:right w:val="none" w:sz="0" w:space="0" w:color="auto"/>
      </w:divBdr>
    </w:div>
    <w:div w:id="921336681">
      <w:marLeft w:val="0"/>
      <w:marRight w:val="0"/>
      <w:marTop w:val="10"/>
      <w:marBottom w:val="10"/>
      <w:divBdr>
        <w:top w:val="none" w:sz="0" w:space="0" w:color="auto"/>
        <w:left w:val="none" w:sz="0" w:space="0" w:color="auto"/>
        <w:bottom w:val="none" w:sz="0" w:space="0" w:color="auto"/>
        <w:right w:val="none" w:sz="0" w:space="0" w:color="auto"/>
      </w:divBdr>
    </w:div>
    <w:div w:id="1076585015">
      <w:marLeft w:val="0"/>
      <w:marRight w:val="720"/>
      <w:marTop w:val="10"/>
      <w:marBottom w:val="10"/>
      <w:divBdr>
        <w:top w:val="none" w:sz="0" w:space="0" w:color="auto"/>
        <w:left w:val="none" w:sz="0" w:space="0" w:color="auto"/>
        <w:bottom w:val="none" w:sz="0" w:space="0" w:color="auto"/>
        <w:right w:val="none" w:sz="0" w:space="0" w:color="auto"/>
      </w:divBdr>
    </w:div>
    <w:div w:id="1147549091">
      <w:marLeft w:val="0"/>
      <w:marRight w:val="720"/>
      <w:marTop w:val="10"/>
      <w:marBottom w:val="10"/>
      <w:divBdr>
        <w:top w:val="none" w:sz="0" w:space="0" w:color="auto"/>
        <w:left w:val="none" w:sz="0" w:space="0" w:color="auto"/>
        <w:bottom w:val="none" w:sz="0" w:space="0" w:color="auto"/>
        <w:right w:val="none" w:sz="0" w:space="0" w:color="auto"/>
      </w:divBdr>
    </w:div>
    <w:div w:id="1231188080">
      <w:marLeft w:val="0"/>
      <w:marRight w:val="0"/>
      <w:marTop w:val="10"/>
      <w:marBottom w:val="10"/>
      <w:divBdr>
        <w:top w:val="none" w:sz="0" w:space="0" w:color="auto"/>
        <w:left w:val="none" w:sz="0" w:space="0" w:color="auto"/>
        <w:bottom w:val="none" w:sz="0" w:space="0" w:color="auto"/>
        <w:right w:val="none" w:sz="0" w:space="0" w:color="auto"/>
      </w:divBdr>
    </w:div>
    <w:div w:id="1266693630">
      <w:marLeft w:val="0"/>
      <w:marRight w:val="0"/>
      <w:marTop w:val="10"/>
      <w:marBottom w:val="10"/>
      <w:divBdr>
        <w:top w:val="none" w:sz="0" w:space="0" w:color="auto"/>
        <w:left w:val="none" w:sz="0" w:space="0" w:color="auto"/>
        <w:bottom w:val="none" w:sz="0" w:space="0" w:color="auto"/>
        <w:right w:val="none" w:sz="0" w:space="0" w:color="auto"/>
      </w:divBdr>
    </w:div>
    <w:div w:id="1303464355">
      <w:marLeft w:val="0"/>
      <w:marRight w:val="0"/>
      <w:marTop w:val="10"/>
      <w:marBottom w:val="10"/>
      <w:divBdr>
        <w:top w:val="none" w:sz="0" w:space="0" w:color="auto"/>
        <w:left w:val="none" w:sz="0" w:space="0" w:color="auto"/>
        <w:bottom w:val="none" w:sz="0" w:space="0" w:color="auto"/>
        <w:right w:val="none" w:sz="0" w:space="0" w:color="auto"/>
      </w:divBdr>
    </w:div>
    <w:div w:id="1306855446">
      <w:marLeft w:val="0"/>
      <w:marRight w:val="0"/>
      <w:marTop w:val="10"/>
      <w:marBottom w:val="10"/>
      <w:divBdr>
        <w:top w:val="none" w:sz="0" w:space="0" w:color="auto"/>
        <w:left w:val="none" w:sz="0" w:space="0" w:color="auto"/>
        <w:bottom w:val="none" w:sz="0" w:space="0" w:color="auto"/>
        <w:right w:val="none" w:sz="0" w:space="0" w:color="auto"/>
      </w:divBdr>
    </w:div>
    <w:div w:id="1580362095">
      <w:marLeft w:val="0"/>
      <w:marRight w:val="0"/>
      <w:marTop w:val="10"/>
      <w:marBottom w:val="10"/>
      <w:divBdr>
        <w:top w:val="none" w:sz="0" w:space="0" w:color="auto"/>
        <w:left w:val="none" w:sz="0" w:space="0" w:color="auto"/>
        <w:bottom w:val="none" w:sz="0" w:space="0" w:color="auto"/>
        <w:right w:val="none" w:sz="0" w:space="0" w:color="auto"/>
      </w:divBdr>
    </w:div>
    <w:div w:id="1709642129">
      <w:marLeft w:val="0"/>
      <w:marRight w:val="0"/>
      <w:marTop w:val="10"/>
      <w:marBottom w:val="10"/>
      <w:divBdr>
        <w:top w:val="none" w:sz="0" w:space="0" w:color="auto"/>
        <w:left w:val="none" w:sz="0" w:space="0" w:color="auto"/>
        <w:bottom w:val="none" w:sz="0" w:space="0" w:color="auto"/>
        <w:right w:val="none" w:sz="0" w:space="0" w:color="auto"/>
      </w:divBdr>
    </w:div>
    <w:div w:id="1724479470">
      <w:marLeft w:val="0"/>
      <w:marRight w:val="0"/>
      <w:marTop w:val="10"/>
      <w:marBottom w:val="10"/>
      <w:divBdr>
        <w:top w:val="none" w:sz="0" w:space="0" w:color="auto"/>
        <w:left w:val="none" w:sz="0" w:space="0" w:color="auto"/>
        <w:bottom w:val="none" w:sz="0" w:space="0" w:color="auto"/>
        <w:right w:val="none" w:sz="0" w:space="0" w:color="auto"/>
      </w:divBdr>
    </w:div>
    <w:div w:id="1731155370">
      <w:marLeft w:val="0"/>
      <w:marRight w:val="0"/>
      <w:marTop w:val="10"/>
      <w:marBottom w:val="10"/>
      <w:divBdr>
        <w:top w:val="none" w:sz="0" w:space="0" w:color="auto"/>
        <w:left w:val="none" w:sz="0" w:space="0" w:color="auto"/>
        <w:bottom w:val="none" w:sz="0" w:space="0" w:color="auto"/>
        <w:right w:val="none" w:sz="0" w:space="0" w:color="auto"/>
      </w:divBdr>
    </w:div>
    <w:div w:id="1821075671">
      <w:marLeft w:val="0"/>
      <w:marRight w:val="0"/>
      <w:marTop w:val="10"/>
      <w:marBottom w:val="10"/>
      <w:divBdr>
        <w:top w:val="none" w:sz="0" w:space="0" w:color="auto"/>
        <w:left w:val="none" w:sz="0" w:space="0" w:color="auto"/>
        <w:bottom w:val="none" w:sz="0" w:space="0" w:color="auto"/>
        <w:right w:val="none" w:sz="0" w:space="0" w:color="auto"/>
      </w:divBdr>
    </w:div>
    <w:div w:id="1849363957">
      <w:marLeft w:val="0"/>
      <w:marRight w:val="0"/>
      <w:marTop w:val="10"/>
      <w:marBottom w:val="10"/>
      <w:divBdr>
        <w:top w:val="none" w:sz="0" w:space="0" w:color="auto"/>
        <w:left w:val="none" w:sz="0" w:space="0" w:color="auto"/>
        <w:bottom w:val="none" w:sz="0" w:space="0" w:color="auto"/>
        <w:right w:val="none" w:sz="0" w:space="0" w:color="auto"/>
      </w:divBdr>
    </w:div>
    <w:div w:id="1915045792">
      <w:marLeft w:val="0"/>
      <w:marRight w:val="0"/>
      <w:marTop w:val="10"/>
      <w:marBottom w:val="10"/>
      <w:divBdr>
        <w:top w:val="none" w:sz="0" w:space="0" w:color="auto"/>
        <w:left w:val="none" w:sz="0" w:space="0" w:color="auto"/>
        <w:bottom w:val="none" w:sz="0" w:space="0" w:color="auto"/>
        <w:right w:val="none" w:sz="0" w:space="0" w:color="auto"/>
      </w:divBdr>
    </w:div>
    <w:div w:id="1963683945">
      <w:marLeft w:val="0"/>
      <w:marRight w:val="0"/>
      <w:marTop w:val="10"/>
      <w:marBottom w:val="10"/>
      <w:divBdr>
        <w:top w:val="none" w:sz="0" w:space="0" w:color="auto"/>
        <w:left w:val="none" w:sz="0" w:space="0" w:color="auto"/>
        <w:bottom w:val="none" w:sz="0" w:space="0" w:color="auto"/>
        <w:right w:val="none" w:sz="0" w:space="0" w:color="auto"/>
      </w:divBdr>
    </w:div>
    <w:div w:id="2016419499">
      <w:marLeft w:val="0"/>
      <w:marRight w:val="720"/>
      <w:marTop w:val="10"/>
      <w:marBottom w:val="10"/>
      <w:divBdr>
        <w:top w:val="none" w:sz="0" w:space="0" w:color="auto"/>
        <w:left w:val="none" w:sz="0" w:space="0" w:color="auto"/>
        <w:bottom w:val="none" w:sz="0" w:space="0" w:color="auto"/>
        <w:right w:val="none" w:sz="0" w:space="0" w:color="auto"/>
      </w:divBdr>
    </w:div>
    <w:div w:id="2111583690">
      <w:marLeft w:val="0"/>
      <w:marRight w:val="0"/>
      <w:marTop w:val="10"/>
      <w:marBottom w:val="10"/>
      <w:divBdr>
        <w:top w:val="none" w:sz="0" w:space="0" w:color="auto"/>
        <w:left w:val="none" w:sz="0" w:space="0" w:color="auto"/>
        <w:bottom w:val="none" w:sz="0" w:space="0" w:color="auto"/>
        <w:right w:val="none" w:sz="0" w:space="0" w:color="auto"/>
      </w:divBdr>
    </w:div>
    <w:div w:id="212025219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454</Words>
  <Characters>2594</Characters>
  <Application>Microsoft Office Word</Application>
  <DocSecurity>0</DocSecurity>
  <Lines>21</Lines>
  <Paragraphs>6</Paragraphs>
  <ScaleCrop>false</ScaleCrop>
  <Company/>
  <LinksUpToDate>false</LinksUpToDate>
  <CharactersWithSpaces>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2025-04-30T04:04:00Z</dcterms:created>
  <dcterms:modified xsi:type="dcterms:W3CDTF">2025-04-30T04:04:00Z</dcterms:modified>
</cp:coreProperties>
</file>