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7C83D" w14:textId="77777777" w:rsidR="004308D4" w:rsidRDefault="004308D4">
      <w:pPr>
        <w:spacing w:line="500" w:lineRule="atLeast"/>
        <w:jc w:val="center"/>
        <w:divId w:val="4601564"/>
        <w:rPr>
          <w:rFonts w:ascii="黑体" w:eastAsia="黑体" w:hAnsi="黑体"/>
          <w:sz w:val="36"/>
          <w:szCs w:val="36"/>
        </w:rPr>
      </w:pPr>
      <w:r>
        <w:rPr>
          <w:rFonts w:ascii="黑体" w:eastAsia="黑体" w:hAnsi="黑体" w:hint="eastAsia"/>
          <w:sz w:val="36"/>
          <w:szCs w:val="36"/>
        </w:rPr>
        <w:t>广东省新兴县人民法院</w:t>
      </w:r>
    </w:p>
    <w:p w14:paraId="4DA96DA7" w14:textId="77777777" w:rsidR="004308D4" w:rsidRDefault="004308D4">
      <w:pPr>
        <w:spacing w:line="500" w:lineRule="atLeast"/>
        <w:jc w:val="center"/>
        <w:divId w:val="7772584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7E080EC" w14:textId="77777777" w:rsidR="004308D4" w:rsidRDefault="004308D4">
      <w:pPr>
        <w:spacing w:line="500" w:lineRule="atLeast"/>
        <w:jc w:val="right"/>
        <w:divId w:val="62797206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5321</w:t>
      </w:r>
      <w:r>
        <w:rPr>
          <w:rFonts w:hint="eastAsia"/>
          <w:sz w:val="30"/>
          <w:szCs w:val="30"/>
        </w:rPr>
        <w:t>刑初</w:t>
      </w:r>
      <w:r>
        <w:rPr>
          <w:rFonts w:hint="eastAsia"/>
          <w:sz w:val="30"/>
          <w:szCs w:val="30"/>
        </w:rPr>
        <w:t>206</w:t>
      </w:r>
      <w:r>
        <w:rPr>
          <w:rFonts w:hint="eastAsia"/>
          <w:sz w:val="30"/>
          <w:szCs w:val="30"/>
        </w:rPr>
        <w:t>号</w:t>
      </w:r>
    </w:p>
    <w:p w14:paraId="7ABED518" w14:textId="77777777" w:rsidR="004308D4" w:rsidRDefault="004308D4">
      <w:pPr>
        <w:spacing w:line="500" w:lineRule="atLeast"/>
        <w:ind w:firstLine="600"/>
        <w:divId w:val="382290958"/>
        <w:rPr>
          <w:rFonts w:hint="eastAsia"/>
          <w:sz w:val="30"/>
          <w:szCs w:val="30"/>
        </w:rPr>
      </w:pPr>
      <w:r>
        <w:rPr>
          <w:rFonts w:hint="eastAsia"/>
          <w:sz w:val="30"/>
          <w:szCs w:val="30"/>
        </w:rPr>
        <w:t>公诉机关新兴县人民检察院。</w:t>
      </w:r>
    </w:p>
    <w:p w14:paraId="0601E133" w14:textId="77777777" w:rsidR="004308D4" w:rsidRDefault="004308D4">
      <w:pPr>
        <w:spacing w:line="500" w:lineRule="atLeast"/>
        <w:ind w:firstLine="600"/>
        <w:divId w:val="1624768915"/>
        <w:rPr>
          <w:rFonts w:hint="eastAsia"/>
          <w:sz w:val="30"/>
          <w:szCs w:val="30"/>
        </w:rPr>
      </w:pPr>
      <w:r>
        <w:rPr>
          <w:rFonts w:hint="eastAsia"/>
          <w:sz w:val="30"/>
          <w:szCs w:val="30"/>
        </w:rPr>
        <w:t>被告人吴某某，男，</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日出生，汉族，广东省新兴县人，大专文化，原任新兴县环境卫生管理所所长兼新兴县固体废弃物处理中心主任，户籍所在地新兴县，住新兴县。因本案于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日被刑事拘留，同月</w:t>
      </w:r>
      <w:r>
        <w:rPr>
          <w:rFonts w:hint="eastAsia"/>
          <w:sz w:val="30"/>
          <w:szCs w:val="30"/>
        </w:rPr>
        <w:t>28</w:t>
      </w:r>
      <w:r>
        <w:rPr>
          <w:rFonts w:hint="eastAsia"/>
          <w:sz w:val="30"/>
          <w:szCs w:val="30"/>
        </w:rPr>
        <w:t>日被逮捕。现羁押于新兴县看守所。</w:t>
      </w:r>
    </w:p>
    <w:p w14:paraId="11290F29" w14:textId="77777777" w:rsidR="004308D4" w:rsidRDefault="004308D4">
      <w:pPr>
        <w:spacing w:line="500" w:lineRule="atLeast"/>
        <w:ind w:firstLine="600"/>
        <w:divId w:val="1641963111"/>
        <w:rPr>
          <w:rFonts w:hint="eastAsia"/>
          <w:sz w:val="30"/>
          <w:szCs w:val="30"/>
        </w:rPr>
      </w:pPr>
      <w:r>
        <w:rPr>
          <w:rFonts w:hint="eastAsia"/>
          <w:sz w:val="30"/>
          <w:szCs w:val="30"/>
        </w:rPr>
        <w:t>辩护人苏志聪、顾华亨，广东浩捷律师事务所律师。</w:t>
      </w:r>
    </w:p>
    <w:p w14:paraId="6F37631F" w14:textId="77777777" w:rsidR="004308D4" w:rsidRDefault="004308D4">
      <w:pPr>
        <w:spacing w:line="500" w:lineRule="atLeast"/>
        <w:ind w:firstLine="600"/>
        <w:divId w:val="1196236932"/>
        <w:rPr>
          <w:rFonts w:hint="eastAsia"/>
          <w:sz w:val="30"/>
          <w:szCs w:val="30"/>
        </w:rPr>
      </w:pPr>
      <w:r>
        <w:rPr>
          <w:rFonts w:hint="eastAsia"/>
          <w:sz w:val="30"/>
          <w:szCs w:val="30"/>
        </w:rPr>
        <w:t>被告人丁某某，男，</w:t>
      </w:r>
      <w:r>
        <w:rPr>
          <w:rFonts w:hint="eastAsia"/>
          <w:sz w:val="30"/>
          <w:szCs w:val="30"/>
        </w:rPr>
        <w:t>1987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日出生，汉族，四川省开江县人，初中文化，户籍所在地四川省达州市开江县，住广东省东莞市。因本案于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日被新兴县人民检察院取保候审，同年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日被本院取保候审。</w:t>
      </w:r>
    </w:p>
    <w:p w14:paraId="3AE28430" w14:textId="77777777" w:rsidR="004308D4" w:rsidRDefault="004308D4">
      <w:pPr>
        <w:spacing w:line="500" w:lineRule="atLeast"/>
        <w:ind w:firstLine="600"/>
        <w:divId w:val="2110002882"/>
        <w:rPr>
          <w:rFonts w:hint="eastAsia"/>
          <w:sz w:val="30"/>
          <w:szCs w:val="30"/>
        </w:rPr>
      </w:pPr>
      <w:r>
        <w:rPr>
          <w:rFonts w:hint="eastAsia"/>
          <w:sz w:val="30"/>
          <w:szCs w:val="30"/>
        </w:rPr>
        <w:t>辩护人胡文、苏献芝，广东声捷律师事务所律师。</w:t>
      </w:r>
    </w:p>
    <w:p w14:paraId="1EF5FCE2" w14:textId="77777777" w:rsidR="004308D4" w:rsidRDefault="004308D4">
      <w:pPr>
        <w:spacing w:line="500" w:lineRule="atLeast"/>
        <w:ind w:firstLine="600"/>
        <w:divId w:val="395863060"/>
        <w:rPr>
          <w:rFonts w:hint="eastAsia"/>
          <w:sz w:val="30"/>
          <w:szCs w:val="30"/>
        </w:rPr>
      </w:pPr>
      <w:r>
        <w:rPr>
          <w:rFonts w:hint="eastAsia"/>
          <w:sz w:val="30"/>
          <w:szCs w:val="30"/>
        </w:rPr>
        <w:t>新兴县人民检察院以新检诉刑诉</w:t>
      </w:r>
      <w:r>
        <w:rPr>
          <w:rFonts w:hint="eastAsia"/>
          <w:sz w:val="30"/>
          <w:szCs w:val="30"/>
        </w:rPr>
        <w:t>[2017]232</w:t>
      </w:r>
      <w:r>
        <w:rPr>
          <w:rFonts w:hint="eastAsia"/>
          <w:sz w:val="30"/>
          <w:szCs w:val="30"/>
        </w:rPr>
        <w:t>号起诉书指控被告人吴某某犯受贿罪、丁某某犯行贿罪，于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日向本院提起公诉。本院于同年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日立案，依法适用简易程序组成合议庭，于同年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日公开开庭审理了本案，新兴县人民检察院指派检察员梁珍出庭支持公诉，被告人吴某某及其辩护人顾华亨、被告人丁某某及其辩护人苏献芝到庭参加诉讼。现已审理终结。</w:t>
      </w:r>
    </w:p>
    <w:p w14:paraId="5DF31C9A" w14:textId="77777777" w:rsidR="004308D4" w:rsidRDefault="004308D4">
      <w:pPr>
        <w:spacing w:line="500" w:lineRule="atLeast"/>
        <w:ind w:firstLine="600"/>
        <w:divId w:val="1767724075"/>
        <w:rPr>
          <w:rFonts w:hint="eastAsia"/>
          <w:sz w:val="30"/>
          <w:szCs w:val="30"/>
        </w:rPr>
      </w:pPr>
      <w:r>
        <w:rPr>
          <w:rFonts w:hint="eastAsia"/>
          <w:sz w:val="30"/>
          <w:szCs w:val="30"/>
        </w:rPr>
        <w:t>公诉机关指控：</w:t>
      </w:r>
      <w:r>
        <w:rPr>
          <w:rFonts w:hint="eastAsia"/>
          <w:sz w:val="30"/>
          <w:szCs w:val="30"/>
        </w:rPr>
        <w:t>1.2016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月，被告人吴某某与新兴县固体废弃物处理中心负责填埋垃圾的工作人员唐某某（已判决）和被告人丁某某约定，吴某某同意丁某某将新兴县外的生活垃圾运送到新兴县固体废弃物处理中心进行填埋，丁某某</w:t>
      </w:r>
      <w:r>
        <w:rPr>
          <w:rFonts w:hint="eastAsia"/>
          <w:sz w:val="30"/>
          <w:szCs w:val="30"/>
        </w:rPr>
        <w:lastRenderedPageBreak/>
        <w:t>按每运送一车生活垃圾给予吴某某和唐某某</w:t>
      </w:r>
      <w:r>
        <w:rPr>
          <w:rFonts w:hint="eastAsia"/>
          <w:sz w:val="30"/>
          <w:szCs w:val="30"/>
        </w:rPr>
        <w:t>1200</w:t>
      </w:r>
      <w:r>
        <w:rPr>
          <w:rFonts w:hint="eastAsia"/>
          <w:sz w:val="30"/>
          <w:szCs w:val="30"/>
        </w:rPr>
        <w:t>元或</w:t>
      </w:r>
      <w:r>
        <w:rPr>
          <w:rFonts w:hint="eastAsia"/>
          <w:sz w:val="30"/>
          <w:szCs w:val="30"/>
        </w:rPr>
        <w:t>1300</w:t>
      </w:r>
      <w:r>
        <w:rPr>
          <w:rFonts w:hint="eastAsia"/>
          <w:sz w:val="30"/>
          <w:szCs w:val="30"/>
        </w:rPr>
        <w:t>元好处费。截至案发为止，吴某某和唐某某一共收取丁某某的好处费共</w:t>
      </w:r>
      <w:r>
        <w:rPr>
          <w:rFonts w:hint="eastAsia"/>
          <w:sz w:val="30"/>
          <w:szCs w:val="30"/>
        </w:rPr>
        <w:t>106000</w:t>
      </w:r>
      <w:r>
        <w:rPr>
          <w:rFonts w:hint="eastAsia"/>
          <w:sz w:val="30"/>
          <w:szCs w:val="30"/>
        </w:rPr>
        <w:t>元，其中吴某某得到的好处费是</w:t>
      </w:r>
      <w:r>
        <w:rPr>
          <w:rFonts w:hint="eastAsia"/>
          <w:sz w:val="30"/>
          <w:szCs w:val="30"/>
        </w:rPr>
        <w:t>61000</w:t>
      </w:r>
      <w:r>
        <w:rPr>
          <w:rFonts w:hint="eastAsia"/>
          <w:sz w:val="30"/>
          <w:szCs w:val="30"/>
        </w:rPr>
        <w:t>元。</w:t>
      </w:r>
    </w:p>
    <w:p w14:paraId="529D2A1E" w14:textId="77777777" w:rsidR="004308D4" w:rsidRDefault="004308D4">
      <w:pPr>
        <w:spacing w:line="500" w:lineRule="atLeast"/>
        <w:ind w:firstLine="600"/>
        <w:divId w:val="627396176"/>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月间，被告人吴某某和广州川行清洁服务有限公司总经理陈某某（已判决）约定，吴某某同意陈某某将新兴县外的生活垃圾运送到新兴县固体废弃物处理中心进行填埋，陈某某按每运送一车生活垃圾给予吴某某</w:t>
      </w:r>
      <w:r>
        <w:rPr>
          <w:rFonts w:hint="eastAsia"/>
          <w:sz w:val="30"/>
          <w:szCs w:val="30"/>
        </w:rPr>
        <w:t>1400</w:t>
      </w:r>
      <w:r>
        <w:rPr>
          <w:rFonts w:hint="eastAsia"/>
          <w:sz w:val="30"/>
          <w:szCs w:val="30"/>
        </w:rPr>
        <w:t>元或</w:t>
      </w:r>
      <w:r>
        <w:rPr>
          <w:rFonts w:hint="eastAsia"/>
          <w:sz w:val="30"/>
          <w:szCs w:val="30"/>
        </w:rPr>
        <w:t>1500</w:t>
      </w:r>
      <w:r>
        <w:rPr>
          <w:rFonts w:hint="eastAsia"/>
          <w:sz w:val="30"/>
          <w:szCs w:val="30"/>
        </w:rPr>
        <w:t>元好处费。截至案发为止，吴某某一共收取陈某某送的好处费</w:t>
      </w:r>
      <w:r>
        <w:rPr>
          <w:rFonts w:hint="eastAsia"/>
          <w:sz w:val="30"/>
          <w:szCs w:val="30"/>
        </w:rPr>
        <w:t>387400</w:t>
      </w:r>
      <w:r>
        <w:rPr>
          <w:rFonts w:hint="eastAsia"/>
          <w:sz w:val="30"/>
          <w:szCs w:val="30"/>
        </w:rPr>
        <w:t>元。</w:t>
      </w:r>
    </w:p>
    <w:p w14:paraId="7265A97F" w14:textId="77777777" w:rsidR="004308D4" w:rsidRDefault="004308D4">
      <w:pPr>
        <w:spacing w:line="500" w:lineRule="atLeast"/>
        <w:ind w:firstLine="600"/>
        <w:divId w:val="45687805"/>
        <w:rPr>
          <w:rFonts w:hint="eastAsia"/>
          <w:sz w:val="30"/>
          <w:szCs w:val="30"/>
        </w:rPr>
      </w:pPr>
      <w:r>
        <w:rPr>
          <w:rFonts w:hint="eastAsia"/>
          <w:sz w:val="30"/>
          <w:szCs w:val="30"/>
        </w:rPr>
        <w:t>公诉机关针对指控的事实提供如下证据：书证立案决定书、户籍资料、任职文书、新兴县机构编制委员会办公室文件、唐某某的劳动合同、银行流水查询等；证人唐某甲、邓某某、伍某某、区某某等人的证言；同案人唐某某、石某某、陈某某的供述和被告人吴某某、丁某某的供述；同步录音录像、电子数据检验报告光盘等。</w:t>
      </w:r>
    </w:p>
    <w:p w14:paraId="41245CDB" w14:textId="77777777" w:rsidR="004308D4" w:rsidRDefault="004308D4">
      <w:pPr>
        <w:spacing w:line="500" w:lineRule="atLeast"/>
        <w:ind w:firstLine="600"/>
        <w:divId w:val="866875349"/>
        <w:rPr>
          <w:rFonts w:hint="eastAsia"/>
          <w:sz w:val="30"/>
          <w:szCs w:val="30"/>
        </w:rPr>
      </w:pPr>
      <w:r>
        <w:rPr>
          <w:rFonts w:hint="eastAsia"/>
          <w:sz w:val="30"/>
          <w:szCs w:val="30"/>
        </w:rPr>
        <w:t>公诉机关认为，被告人吴某某利用担任新兴县环境卫生管理所所长兼新兴县固体废弃物处理中心主任职务上的便利，为他人谋取不正当利益，非法收受他人财物</w:t>
      </w:r>
      <w:r>
        <w:rPr>
          <w:rFonts w:hint="eastAsia"/>
          <w:sz w:val="30"/>
          <w:szCs w:val="30"/>
        </w:rPr>
        <w:t>448400</w:t>
      </w:r>
      <w:r>
        <w:rPr>
          <w:rFonts w:hint="eastAsia"/>
          <w:sz w:val="30"/>
          <w:szCs w:val="30"/>
        </w:rPr>
        <w:t>元，其行为应当以受贿罪追究其刑事责任。被告人丁某某为谋取不正当利益，给予国家机关工作人员好处费</w:t>
      </w:r>
      <w:r>
        <w:rPr>
          <w:rFonts w:hint="eastAsia"/>
          <w:sz w:val="30"/>
          <w:szCs w:val="30"/>
        </w:rPr>
        <w:t>106000</w:t>
      </w:r>
      <w:r>
        <w:rPr>
          <w:rFonts w:hint="eastAsia"/>
          <w:sz w:val="30"/>
          <w:szCs w:val="30"/>
        </w:rPr>
        <w:t>元，其行为应当以行贿罪追究其刑事责任。被告人吴某某有自首情节，依法可以从轻或者减轻处罚。提请本院依法判处。</w:t>
      </w:r>
    </w:p>
    <w:p w14:paraId="2B0B10CE" w14:textId="77777777" w:rsidR="004308D4" w:rsidRDefault="004308D4">
      <w:pPr>
        <w:spacing w:line="500" w:lineRule="atLeast"/>
        <w:ind w:firstLine="600"/>
        <w:divId w:val="1629555412"/>
        <w:rPr>
          <w:rFonts w:hint="eastAsia"/>
          <w:sz w:val="30"/>
          <w:szCs w:val="30"/>
        </w:rPr>
      </w:pPr>
      <w:r>
        <w:rPr>
          <w:rFonts w:hint="eastAsia"/>
          <w:sz w:val="30"/>
          <w:szCs w:val="30"/>
        </w:rPr>
        <w:t>被告人吴某某对公诉机关指控的事实及罪名均没有异议，当庭自愿认罪。</w:t>
      </w:r>
    </w:p>
    <w:p w14:paraId="6290811B" w14:textId="77777777" w:rsidR="004308D4" w:rsidRDefault="004308D4">
      <w:pPr>
        <w:spacing w:line="500" w:lineRule="atLeast"/>
        <w:ind w:firstLine="600"/>
        <w:divId w:val="1777674861"/>
        <w:rPr>
          <w:rFonts w:hint="eastAsia"/>
          <w:sz w:val="30"/>
          <w:szCs w:val="30"/>
        </w:rPr>
      </w:pPr>
      <w:r>
        <w:rPr>
          <w:rFonts w:hint="eastAsia"/>
          <w:sz w:val="30"/>
          <w:szCs w:val="30"/>
        </w:rPr>
        <w:t>辩护人顾华亨对公诉机关指控被告人吴某某的犯罪事实及罪名没有异议，提出的辩护意见：</w:t>
      </w:r>
      <w:r>
        <w:rPr>
          <w:rFonts w:hint="eastAsia"/>
          <w:sz w:val="30"/>
          <w:szCs w:val="30"/>
        </w:rPr>
        <w:t>1.</w:t>
      </w:r>
      <w:r>
        <w:rPr>
          <w:rFonts w:hint="eastAsia"/>
          <w:sz w:val="30"/>
          <w:szCs w:val="30"/>
        </w:rPr>
        <w:t>被告人吴某某有自首的情节；</w:t>
      </w:r>
      <w:r>
        <w:rPr>
          <w:rFonts w:hint="eastAsia"/>
          <w:sz w:val="30"/>
          <w:szCs w:val="30"/>
        </w:rPr>
        <w:t>2.</w:t>
      </w:r>
      <w:r>
        <w:rPr>
          <w:rFonts w:hint="eastAsia"/>
          <w:sz w:val="30"/>
          <w:szCs w:val="30"/>
        </w:rPr>
        <w:t>被告人吴某某有立功表现，为侦破丁某某、陈某某行贿案提供了重要线索，依法可以从轻处罚；</w:t>
      </w:r>
      <w:r>
        <w:rPr>
          <w:rFonts w:hint="eastAsia"/>
          <w:sz w:val="30"/>
          <w:szCs w:val="30"/>
        </w:rPr>
        <w:t>3.</w:t>
      </w:r>
      <w:r>
        <w:rPr>
          <w:rFonts w:hint="eastAsia"/>
          <w:sz w:val="30"/>
          <w:szCs w:val="30"/>
        </w:rPr>
        <w:t>被告人吴某某已经退出全部的赃款，可以酌情从轻处罚；</w:t>
      </w:r>
      <w:r>
        <w:rPr>
          <w:rFonts w:hint="eastAsia"/>
          <w:sz w:val="30"/>
          <w:szCs w:val="30"/>
        </w:rPr>
        <w:t>4.</w:t>
      </w:r>
      <w:r>
        <w:rPr>
          <w:rFonts w:hint="eastAsia"/>
          <w:sz w:val="30"/>
          <w:szCs w:val="30"/>
        </w:rPr>
        <w:t>丁某某、陈某某在新兴县固体废弃物处理中心填埋生活垃圾没有对环境造成不良影响，未造成其他间接的社会危害后果，可以酌情从轻处罚；</w:t>
      </w:r>
      <w:r>
        <w:rPr>
          <w:rFonts w:hint="eastAsia"/>
          <w:sz w:val="30"/>
          <w:szCs w:val="30"/>
        </w:rPr>
        <w:t>5.</w:t>
      </w:r>
      <w:r>
        <w:rPr>
          <w:rFonts w:hint="eastAsia"/>
          <w:sz w:val="30"/>
          <w:szCs w:val="30"/>
        </w:rPr>
        <w:t>被告人吴某某是初犯，有明显的悔罪表现。建议对被告人吴某某适用缓刑。</w:t>
      </w:r>
    </w:p>
    <w:p w14:paraId="5CB5D394" w14:textId="77777777" w:rsidR="004308D4" w:rsidRDefault="004308D4">
      <w:pPr>
        <w:spacing w:line="500" w:lineRule="atLeast"/>
        <w:ind w:firstLine="600"/>
        <w:divId w:val="701520253"/>
        <w:rPr>
          <w:rFonts w:hint="eastAsia"/>
          <w:sz w:val="30"/>
          <w:szCs w:val="30"/>
        </w:rPr>
      </w:pPr>
      <w:r>
        <w:rPr>
          <w:rFonts w:hint="eastAsia"/>
          <w:sz w:val="30"/>
          <w:szCs w:val="30"/>
        </w:rPr>
        <w:t>被告人丁某某对公诉机关指控的事实及罪名均没有异议，当庭自愿认罪。</w:t>
      </w:r>
    </w:p>
    <w:p w14:paraId="4682CEC0" w14:textId="77777777" w:rsidR="004308D4" w:rsidRDefault="004308D4">
      <w:pPr>
        <w:spacing w:line="500" w:lineRule="atLeast"/>
        <w:ind w:firstLine="600"/>
        <w:divId w:val="809786044"/>
        <w:rPr>
          <w:rFonts w:hint="eastAsia"/>
          <w:sz w:val="30"/>
          <w:szCs w:val="30"/>
        </w:rPr>
      </w:pPr>
      <w:r>
        <w:rPr>
          <w:rFonts w:hint="eastAsia"/>
          <w:sz w:val="30"/>
          <w:szCs w:val="30"/>
        </w:rPr>
        <w:t>辩护人苏献芝对公诉机关指控被告人丁某某的犯罪事实及罪名没有异议，提出的辩护意见：</w:t>
      </w:r>
      <w:r>
        <w:rPr>
          <w:rFonts w:hint="eastAsia"/>
          <w:sz w:val="30"/>
          <w:szCs w:val="30"/>
        </w:rPr>
        <w:t>1.</w:t>
      </w:r>
      <w:r>
        <w:rPr>
          <w:rFonts w:hint="eastAsia"/>
          <w:sz w:val="30"/>
          <w:szCs w:val="30"/>
        </w:rPr>
        <w:t>被告人丁某某如实供述自己的罪行；</w:t>
      </w:r>
      <w:r>
        <w:rPr>
          <w:rFonts w:hint="eastAsia"/>
          <w:sz w:val="30"/>
          <w:szCs w:val="30"/>
        </w:rPr>
        <w:t>2.</w:t>
      </w:r>
      <w:r>
        <w:rPr>
          <w:rFonts w:hint="eastAsia"/>
          <w:sz w:val="30"/>
          <w:szCs w:val="30"/>
        </w:rPr>
        <w:t>行贿数额不大；</w:t>
      </w:r>
      <w:r>
        <w:rPr>
          <w:rFonts w:hint="eastAsia"/>
          <w:sz w:val="30"/>
          <w:szCs w:val="30"/>
        </w:rPr>
        <w:t>3.</w:t>
      </w:r>
      <w:r>
        <w:rPr>
          <w:rFonts w:hint="eastAsia"/>
          <w:sz w:val="30"/>
          <w:szCs w:val="30"/>
        </w:rPr>
        <w:t>无犯罪前科；</w:t>
      </w:r>
      <w:r>
        <w:rPr>
          <w:rFonts w:hint="eastAsia"/>
          <w:sz w:val="30"/>
          <w:szCs w:val="30"/>
        </w:rPr>
        <w:t>4.</w:t>
      </w:r>
      <w:r>
        <w:rPr>
          <w:rFonts w:hint="eastAsia"/>
          <w:sz w:val="30"/>
          <w:szCs w:val="30"/>
        </w:rPr>
        <w:t>是家庭的经济支柱。综上，被告人丁某某犯罪情节较轻，有悔罪表现，没有再犯罪的危险性。建议对被告人丁某某适用缓刑。</w:t>
      </w:r>
    </w:p>
    <w:p w14:paraId="23426A80" w14:textId="77777777" w:rsidR="004308D4" w:rsidRDefault="004308D4">
      <w:pPr>
        <w:spacing w:line="500" w:lineRule="atLeast"/>
        <w:ind w:firstLine="600"/>
        <w:divId w:val="126358812"/>
        <w:rPr>
          <w:rFonts w:hint="eastAsia"/>
          <w:sz w:val="30"/>
          <w:szCs w:val="30"/>
        </w:rPr>
      </w:pPr>
      <w:r>
        <w:rPr>
          <w:rFonts w:hint="eastAsia"/>
          <w:sz w:val="30"/>
          <w:szCs w:val="30"/>
        </w:rPr>
        <w:t>经审理查明：本院对公诉机关指控的上述事实予以确认。另查明，新兴县环境卫生管理所是新兴县城市管理局下属的事业单位，经费来源为财政核拨。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经县编委确定在该所加挂新兴县固体废弃物处理中心的牌子，确定新兴县环境卫生管理所为正股级，公益一类，人员经费、财政补助一类拨付，其履行职责取得非税收入实行“收支两条线”管理。该所的主要任务包括负责新兴县范围内生活垃圾等固体废弃物</w:t>
      </w:r>
      <w:r>
        <w:rPr>
          <w:rFonts w:hint="eastAsia"/>
          <w:sz w:val="30"/>
          <w:szCs w:val="30"/>
        </w:rPr>
        <w:t>(</w:t>
      </w:r>
      <w:r>
        <w:rPr>
          <w:rFonts w:hint="eastAsia"/>
          <w:sz w:val="30"/>
          <w:szCs w:val="30"/>
        </w:rPr>
        <w:t>不包括严控废弃物和危险废物</w:t>
      </w:r>
      <w:r>
        <w:rPr>
          <w:rFonts w:hint="eastAsia"/>
          <w:sz w:val="30"/>
          <w:szCs w:val="30"/>
        </w:rPr>
        <w:t>)</w:t>
      </w:r>
      <w:r>
        <w:rPr>
          <w:rFonts w:hint="eastAsia"/>
          <w:sz w:val="30"/>
          <w:szCs w:val="30"/>
        </w:rPr>
        <w:t>的无害化处理、营运、管理工作等。吴某某于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日聘任为新兴县环境卫生管理所所长。唐某某与新兴县环境卫生管理所签订有劳动合同，是新兴县固体废弃物处理中心的工作人员，负责垃圾的填埋工作。</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日，中共新兴县纪律检查委员会对被告人吴某某进行了调查询问并于同日将该案线索移送新兴县人民检察院立案侦查，被告人吴某某在新兴县人民检察院询问时如实供述自己的罪行，并供述行贿人的违法事实。</w:t>
      </w:r>
    </w:p>
    <w:p w14:paraId="45FC86AB" w14:textId="77777777" w:rsidR="004308D4" w:rsidRDefault="004308D4">
      <w:pPr>
        <w:spacing w:line="500" w:lineRule="atLeast"/>
        <w:ind w:firstLine="600"/>
        <w:divId w:val="1710571935"/>
        <w:rPr>
          <w:rFonts w:hint="eastAsia"/>
          <w:sz w:val="30"/>
          <w:szCs w:val="30"/>
        </w:rPr>
      </w:pPr>
      <w:r>
        <w:rPr>
          <w:rFonts w:hint="eastAsia"/>
          <w:sz w:val="30"/>
          <w:szCs w:val="30"/>
        </w:rPr>
        <w:t>被告人吴某某在侦查阶段退出违法所得</w:t>
      </w:r>
      <w:r>
        <w:rPr>
          <w:rFonts w:hint="eastAsia"/>
          <w:sz w:val="30"/>
          <w:szCs w:val="30"/>
        </w:rPr>
        <w:t>448400</w:t>
      </w:r>
      <w:r>
        <w:rPr>
          <w:rFonts w:hint="eastAsia"/>
          <w:sz w:val="30"/>
          <w:szCs w:val="30"/>
        </w:rPr>
        <w:t>元，由新兴县人民检察院暂扣。</w:t>
      </w:r>
    </w:p>
    <w:p w14:paraId="03C7239E" w14:textId="77777777" w:rsidR="004308D4" w:rsidRDefault="004308D4">
      <w:pPr>
        <w:spacing w:line="500" w:lineRule="atLeast"/>
        <w:ind w:firstLine="600"/>
        <w:divId w:val="2106881130"/>
        <w:rPr>
          <w:rFonts w:hint="eastAsia"/>
          <w:sz w:val="30"/>
          <w:szCs w:val="30"/>
        </w:rPr>
      </w:pPr>
      <w:r>
        <w:rPr>
          <w:rFonts w:hint="eastAsia"/>
          <w:sz w:val="30"/>
          <w:szCs w:val="30"/>
        </w:rPr>
        <w:t>辩护人顾华亨提出被告人吴某某有立功表现，经查，中共新兴县纪律检查委员会在审查群众信访中发现被告人吴某某存在涉嫌违法的行为，并进行处理调查，在调查核实中，吴某某、唐某某均主动交代其本人的违法事实，并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日向新兴县人民检察院移送该案线索，根据上述情形，被告人吴某某在未被司法机关采取强制措施时，向有关机关如实供述自己的罪行，并且供述行贿人的违法行为，其行为属于自首，不构成立功。</w:t>
      </w:r>
    </w:p>
    <w:p w14:paraId="09AE218B" w14:textId="77777777" w:rsidR="004308D4" w:rsidRDefault="004308D4">
      <w:pPr>
        <w:spacing w:line="500" w:lineRule="atLeast"/>
        <w:ind w:firstLine="600"/>
        <w:divId w:val="896666944"/>
        <w:rPr>
          <w:rFonts w:hint="eastAsia"/>
          <w:sz w:val="30"/>
          <w:szCs w:val="30"/>
        </w:rPr>
      </w:pPr>
      <w:r>
        <w:rPr>
          <w:rFonts w:hint="eastAsia"/>
          <w:sz w:val="30"/>
          <w:szCs w:val="30"/>
        </w:rPr>
        <w:t>本院认为，被告人吴某某利用职务上的便利，为他人谋取利益，非法收受他人财物</w:t>
      </w:r>
      <w:r>
        <w:rPr>
          <w:rFonts w:hint="eastAsia"/>
          <w:sz w:val="30"/>
          <w:szCs w:val="30"/>
        </w:rPr>
        <w:t>448400</w:t>
      </w:r>
      <w:r>
        <w:rPr>
          <w:rFonts w:hint="eastAsia"/>
          <w:sz w:val="30"/>
          <w:szCs w:val="30"/>
        </w:rPr>
        <w:t>元，数额巨大，其行为已构成受贿罪，应处三年以上十年以下有期徒刑，并处罚金或者没收财产。被告人丁某某向国家机关工作人员行贿，其行为已构成行贿罪，应处五年以下有期徒刑或者拘役，并处罚金。公诉机关指控二被告人的犯罪事实清楚，证据确实、充分，罪名成立，予以采纳。被告人吴某某在尚未受到讯问、未被采取强制措施时，主动向人民检察院交代自己的罪行，是自首，依法可以从轻或者减轻处罚；被告人吴某某在提起公诉前积极退清赃款，真诚悔罪，可以从轻处罚。被告人丁某某归案后如实供述自己的罪行，依法可以从轻处罚。根据二被告人的犯罪事实、性质、情节、对于社会的危害程度及其悔罪表现，本院依法对二被告人从轻处罚。二被告人有悔罪表现，没有再犯罪的危险，依法对其适用缓刑。辩护人提出被告人吴某某、丁某某有上述从轻情节、适用缓刑的辩护意见，本院予以采纳。依照《中华人民共和国刑法》第三百八十五条第一款、第三百八十六条、第三百八十三条第一款第（二）项、第三款、第三百八十九条第一款、第三百九十条、第六十七条第一款、第三款、第七十二条第一款、第三款、第七十三条第二款、第三款、第五十二条、第五十三条、第六十四条，最高人民法院、最高人民检察院《关于办理贪</w:t>
      </w:r>
      <w:r>
        <w:rPr>
          <w:rFonts w:hint="eastAsia"/>
          <w:sz w:val="30"/>
          <w:szCs w:val="30"/>
        </w:rPr>
        <w:t>污贿赂刑事案件适用法律若干问题的解释》第二条第一款、第七条第一款、第十九条的规定，判决如下：</w:t>
      </w:r>
    </w:p>
    <w:p w14:paraId="78498D5C" w14:textId="77777777" w:rsidR="004308D4" w:rsidRDefault="004308D4">
      <w:pPr>
        <w:spacing w:line="500" w:lineRule="atLeast"/>
        <w:ind w:firstLine="600"/>
        <w:divId w:val="1363169384"/>
        <w:rPr>
          <w:rFonts w:hint="eastAsia"/>
          <w:sz w:val="30"/>
          <w:szCs w:val="30"/>
        </w:rPr>
      </w:pPr>
      <w:r>
        <w:rPr>
          <w:rFonts w:hint="eastAsia"/>
          <w:sz w:val="30"/>
          <w:szCs w:val="30"/>
        </w:rPr>
        <w:t>一、被告人吴某某犯受贿罪，判处有期徒刑三年，缓刑四年，并处罚金人民币</w:t>
      </w:r>
      <w:r>
        <w:rPr>
          <w:rFonts w:hint="eastAsia"/>
          <w:sz w:val="30"/>
          <w:szCs w:val="30"/>
        </w:rPr>
        <w:t>200000</w:t>
      </w:r>
      <w:r>
        <w:rPr>
          <w:rFonts w:hint="eastAsia"/>
          <w:sz w:val="30"/>
          <w:szCs w:val="30"/>
        </w:rPr>
        <w:t>元。罚金限于本判决发生法律效力之日起十日内缴纳。</w:t>
      </w:r>
    </w:p>
    <w:p w14:paraId="38C107A5" w14:textId="77777777" w:rsidR="004308D4" w:rsidRDefault="004308D4">
      <w:pPr>
        <w:spacing w:line="500" w:lineRule="atLeast"/>
        <w:ind w:firstLine="600"/>
        <w:divId w:val="1210801352"/>
        <w:rPr>
          <w:rFonts w:hint="eastAsia"/>
          <w:sz w:val="30"/>
          <w:szCs w:val="30"/>
        </w:rPr>
      </w:pPr>
      <w:r>
        <w:rPr>
          <w:rFonts w:hint="eastAsia"/>
          <w:sz w:val="30"/>
          <w:szCs w:val="30"/>
        </w:rPr>
        <w:t>(</w:t>
      </w:r>
      <w:r>
        <w:rPr>
          <w:rFonts w:hint="eastAsia"/>
          <w:sz w:val="30"/>
          <w:szCs w:val="30"/>
        </w:rPr>
        <w:t>缓刑考验之日起，从判决确定之日起计算</w:t>
      </w:r>
      <w:r>
        <w:rPr>
          <w:rFonts w:hint="eastAsia"/>
          <w:sz w:val="30"/>
          <w:szCs w:val="30"/>
        </w:rPr>
        <w:t>)</w:t>
      </w:r>
      <w:r>
        <w:rPr>
          <w:rFonts w:hint="eastAsia"/>
          <w:sz w:val="30"/>
          <w:szCs w:val="30"/>
        </w:rPr>
        <w:t>。</w:t>
      </w:r>
    </w:p>
    <w:p w14:paraId="604F1D48" w14:textId="77777777" w:rsidR="004308D4" w:rsidRDefault="004308D4">
      <w:pPr>
        <w:spacing w:line="500" w:lineRule="atLeast"/>
        <w:ind w:firstLine="600"/>
        <w:divId w:val="165022269"/>
        <w:rPr>
          <w:rFonts w:hint="eastAsia"/>
          <w:sz w:val="30"/>
          <w:szCs w:val="30"/>
        </w:rPr>
      </w:pPr>
      <w:r>
        <w:rPr>
          <w:rFonts w:hint="eastAsia"/>
          <w:sz w:val="30"/>
          <w:szCs w:val="30"/>
        </w:rPr>
        <w:t>二、被告人丁某某犯行贿罪，判处有期徒刑七个月，缓刑一年，并处罚金人民币</w:t>
      </w:r>
      <w:r>
        <w:rPr>
          <w:rFonts w:hint="eastAsia"/>
          <w:sz w:val="30"/>
          <w:szCs w:val="30"/>
        </w:rPr>
        <w:t>100000</w:t>
      </w:r>
      <w:r>
        <w:rPr>
          <w:rFonts w:hint="eastAsia"/>
          <w:sz w:val="30"/>
          <w:szCs w:val="30"/>
        </w:rPr>
        <w:t>元。罚金限于本判决发生法律效力之日起十日内缴纳。</w:t>
      </w:r>
    </w:p>
    <w:p w14:paraId="562332EA" w14:textId="77777777" w:rsidR="004308D4" w:rsidRDefault="004308D4">
      <w:pPr>
        <w:spacing w:line="500" w:lineRule="atLeast"/>
        <w:ind w:firstLine="600"/>
        <w:divId w:val="1394230035"/>
        <w:rPr>
          <w:rFonts w:hint="eastAsia"/>
          <w:sz w:val="30"/>
          <w:szCs w:val="30"/>
        </w:rPr>
      </w:pPr>
      <w:r>
        <w:rPr>
          <w:rFonts w:hint="eastAsia"/>
          <w:sz w:val="30"/>
          <w:szCs w:val="30"/>
        </w:rPr>
        <w:t>(</w:t>
      </w:r>
      <w:r>
        <w:rPr>
          <w:rFonts w:hint="eastAsia"/>
          <w:sz w:val="30"/>
          <w:szCs w:val="30"/>
        </w:rPr>
        <w:t>缓刑考验之日起，从判决确定之日起计算</w:t>
      </w:r>
      <w:r>
        <w:rPr>
          <w:rFonts w:hint="eastAsia"/>
          <w:sz w:val="30"/>
          <w:szCs w:val="30"/>
        </w:rPr>
        <w:t>)</w:t>
      </w:r>
      <w:r>
        <w:rPr>
          <w:rFonts w:hint="eastAsia"/>
          <w:sz w:val="30"/>
          <w:szCs w:val="30"/>
        </w:rPr>
        <w:t>。</w:t>
      </w:r>
    </w:p>
    <w:p w14:paraId="1F651A18" w14:textId="77777777" w:rsidR="004308D4" w:rsidRDefault="004308D4">
      <w:pPr>
        <w:spacing w:line="500" w:lineRule="atLeast"/>
        <w:ind w:firstLine="600"/>
        <w:divId w:val="1284582342"/>
        <w:rPr>
          <w:rFonts w:hint="eastAsia"/>
          <w:sz w:val="30"/>
          <w:szCs w:val="30"/>
        </w:rPr>
      </w:pPr>
      <w:r>
        <w:rPr>
          <w:rFonts w:hint="eastAsia"/>
          <w:sz w:val="30"/>
          <w:szCs w:val="30"/>
        </w:rPr>
        <w:t>三、没收被告人吴某某退出的违法所得人民币</w:t>
      </w:r>
      <w:r>
        <w:rPr>
          <w:rFonts w:hint="eastAsia"/>
          <w:sz w:val="30"/>
          <w:szCs w:val="30"/>
        </w:rPr>
        <w:t>448400</w:t>
      </w:r>
      <w:r>
        <w:rPr>
          <w:rFonts w:hint="eastAsia"/>
          <w:sz w:val="30"/>
          <w:szCs w:val="30"/>
        </w:rPr>
        <w:t>元，由暂扣该款的新兴县人民检察院依法上缴国库。</w:t>
      </w:r>
    </w:p>
    <w:p w14:paraId="04A6D174" w14:textId="77777777" w:rsidR="004308D4" w:rsidRDefault="004308D4">
      <w:pPr>
        <w:spacing w:line="500" w:lineRule="atLeast"/>
        <w:ind w:firstLine="600"/>
        <w:divId w:val="1897661270"/>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0EBE149A" w14:textId="77777777" w:rsidR="004308D4" w:rsidRDefault="004308D4">
      <w:pPr>
        <w:spacing w:line="500" w:lineRule="atLeast"/>
        <w:jc w:val="right"/>
        <w:divId w:val="2039700210"/>
        <w:rPr>
          <w:rFonts w:hint="eastAsia"/>
          <w:sz w:val="30"/>
          <w:szCs w:val="30"/>
        </w:rPr>
      </w:pPr>
      <w:r>
        <w:rPr>
          <w:rFonts w:hint="eastAsia"/>
          <w:sz w:val="30"/>
          <w:szCs w:val="30"/>
        </w:rPr>
        <w:t>审　判　长　　郭善伟</w:t>
      </w:r>
    </w:p>
    <w:p w14:paraId="2D291A09" w14:textId="77777777" w:rsidR="004308D4" w:rsidRDefault="004308D4">
      <w:pPr>
        <w:spacing w:line="500" w:lineRule="atLeast"/>
        <w:jc w:val="right"/>
        <w:divId w:val="116724847"/>
        <w:rPr>
          <w:rFonts w:hint="eastAsia"/>
          <w:sz w:val="30"/>
          <w:szCs w:val="30"/>
        </w:rPr>
      </w:pPr>
      <w:r>
        <w:rPr>
          <w:rFonts w:hint="eastAsia"/>
          <w:sz w:val="30"/>
          <w:szCs w:val="30"/>
        </w:rPr>
        <w:t>审　判　员　　余洁玲</w:t>
      </w:r>
    </w:p>
    <w:p w14:paraId="1CD886B1" w14:textId="77777777" w:rsidR="004308D4" w:rsidRDefault="004308D4">
      <w:pPr>
        <w:spacing w:line="500" w:lineRule="atLeast"/>
        <w:jc w:val="right"/>
        <w:divId w:val="1813984008"/>
        <w:rPr>
          <w:rFonts w:hint="eastAsia"/>
          <w:sz w:val="30"/>
          <w:szCs w:val="30"/>
        </w:rPr>
      </w:pPr>
      <w:r>
        <w:rPr>
          <w:rFonts w:hint="eastAsia"/>
          <w:sz w:val="30"/>
          <w:szCs w:val="30"/>
        </w:rPr>
        <w:t>人民陪审员　　李小英</w:t>
      </w:r>
    </w:p>
    <w:p w14:paraId="39B3E95A" w14:textId="77777777" w:rsidR="004308D4" w:rsidRDefault="004308D4">
      <w:pPr>
        <w:spacing w:line="500" w:lineRule="atLeast"/>
        <w:jc w:val="right"/>
        <w:divId w:val="1291133457"/>
        <w:rPr>
          <w:rFonts w:hint="eastAsia"/>
          <w:sz w:val="30"/>
          <w:szCs w:val="30"/>
        </w:rPr>
      </w:pPr>
      <w:r>
        <w:rPr>
          <w:rFonts w:hint="eastAsia"/>
          <w:sz w:val="30"/>
          <w:szCs w:val="30"/>
        </w:rPr>
        <w:t>二〇一七年十二月二十一日</w:t>
      </w:r>
    </w:p>
    <w:p w14:paraId="460BEC40" w14:textId="77777777" w:rsidR="004308D4" w:rsidRDefault="004308D4">
      <w:pPr>
        <w:spacing w:line="500" w:lineRule="atLeast"/>
        <w:ind w:firstLine="600"/>
        <w:divId w:val="92167647"/>
        <w:rPr>
          <w:rFonts w:hint="eastAsia"/>
          <w:sz w:val="30"/>
          <w:szCs w:val="30"/>
        </w:rPr>
      </w:pPr>
      <w:r>
        <w:rPr>
          <w:rFonts w:hint="eastAsia"/>
          <w:sz w:val="30"/>
          <w:szCs w:val="30"/>
        </w:rPr>
        <w:t>法官助理陈绍宏</w:t>
      </w:r>
    </w:p>
    <w:p w14:paraId="527322D3" w14:textId="77777777" w:rsidR="004308D4" w:rsidRDefault="004308D4">
      <w:pPr>
        <w:spacing w:line="500" w:lineRule="atLeast"/>
        <w:ind w:firstLine="600"/>
        <w:divId w:val="1232498576"/>
        <w:rPr>
          <w:rFonts w:hint="eastAsia"/>
          <w:sz w:val="30"/>
          <w:szCs w:val="30"/>
        </w:rPr>
      </w:pPr>
      <w:r>
        <w:rPr>
          <w:rFonts w:hint="eastAsia"/>
          <w:sz w:val="30"/>
          <w:szCs w:val="30"/>
        </w:rPr>
        <w:t>书记员梁燕霞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D4A55" w14:textId="77777777" w:rsidR="004308D4" w:rsidRDefault="004308D4" w:rsidP="004308D4">
      <w:pPr>
        <w:rPr>
          <w:rFonts w:hint="eastAsia"/>
        </w:rPr>
      </w:pPr>
      <w:r>
        <w:separator/>
      </w:r>
    </w:p>
  </w:endnote>
  <w:endnote w:type="continuationSeparator" w:id="0">
    <w:p w14:paraId="62CD8D96" w14:textId="77777777" w:rsidR="004308D4" w:rsidRDefault="004308D4" w:rsidP="004308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743EA" w14:textId="77777777" w:rsidR="004308D4" w:rsidRDefault="004308D4" w:rsidP="004308D4">
      <w:pPr>
        <w:rPr>
          <w:rFonts w:hint="eastAsia"/>
        </w:rPr>
      </w:pPr>
      <w:r>
        <w:separator/>
      </w:r>
    </w:p>
  </w:footnote>
  <w:footnote w:type="continuationSeparator" w:id="0">
    <w:p w14:paraId="11CD1DED" w14:textId="77777777" w:rsidR="004308D4" w:rsidRDefault="004308D4" w:rsidP="004308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08D4"/>
    <w:rsid w:val="004308D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FD6EB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308D4"/>
    <w:pPr>
      <w:tabs>
        <w:tab w:val="center" w:pos="4153"/>
        <w:tab w:val="right" w:pos="8306"/>
      </w:tabs>
      <w:snapToGrid w:val="0"/>
      <w:jc w:val="center"/>
    </w:pPr>
    <w:rPr>
      <w:sz w:val="18"/>
      <w:szCs w:val="18"/>
    </w:rPr>
  </w:style>
  <w:style w:type="character" w:customStyle="1" w:styleId="a5">
    <w:name w:val="页眉 字符"/>
    <w:basedOn w:val="a0"/>
    <w:link w:val="a4"/>
    <w:uiPriority w:val="99"/>
    <w:rsid w:val="004308D4"/>
    <w:rPr>
      <w:rFonts w:ascii="宋体" w:eastAsia="宋体" w:hAnsi="宋体" w:cs="宋体"/>
      <w:sz w:val="18"/>
      <w:szCs w:val="18"/>
    </w:rPr>
  </w:style>
  <w:style w:type="paragraph" w:styleId="a6">
    <w:name w:val="footer"/>
    <w:basedOn w:val="a"/>
    <w:link w:val="a7"/>
    <w:uiPriority w:val="99"/>
    <w:unhideWhenUsed/>
    <w:rsid w:val="004308D4"/>
    <w:pPr>
      <w:tabs>
        <w:tab w:val="center" w:pos="4153"/>
        <w:tab w:val="right" w:pos="8306"/>
      </w:tabs>
      <w:snapToGrid w:val="0"/>
    </w:pPr>
    <w:rPr>
      <w:sz w:val="18"/>
      <w:szCs w:val="18"/>
    </w:rPr>
  </w:style>
  <w:style w:type="character" w:customStyle="1" w:styleId="a7">
    <w:name w:val="页脚 字符"/>
    <w:basedOn w:val="a0"/>
    <w:link w:val="a6"/>
    <w:uiPriority w:val="99"/>
    <w:rsid w:val="004308D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1564">
      <w:marLeft w:val="0"/>
      <w:marRight w:val="0"/>
      <w:marTop w:val="10"/>
      <w:marBottom w:val="10"/>
      <w:divBdr>
        <w:top w:val="none" w:sz="0" w:space="0" w:color="auto"/>
        <w:left w:val="none" w:sz="0" w:space="0" w:color="auto"/>
        <w:bottom w:val="none" w:sz="0" w:space="0" w:color="auto"/>
        <w:right w:val="none" w:sz="0" w:space="0" w:color="auto"/>
      </w:divBdr>
    </w:div>
    <w:div w:id="45687805">
      <w:marLeft w:val="0"/>
      <w:marRight w:val="0"/>
      <w:marTop w:val="10"/>
      <w:marBottom w:val="10"/>
      <w:divBdr>
        <w:top w:val="none" w:sz="0" w:space="0" w:color="auto"/>
        <w:left w:val="none" w:sz="0" w:space="0" w:color="auto"/>
        <w:bottom w:val="none" w:sz="0" w:space="0" w:color="auto"/>
        <w:right w:val="none" w:sz="0" w:space="0" w:color="auto"/>
      </w:divBdr>
    </w:div>
    <w:div w:id="92167647">
      <w:marLeft w:val="0"/>
      <w:marRight w:val="0"/>
      <w:marTop w:val="10"/>
      <w:marBottom w:val="10"/>
      <w:divBdr>
        <w:top w:val="none" w:sz="0" w:space="0" w:color="auto"/>
        <w:left w:val="none" w:sz="0" w:space="0" w:color="auto"/>
        <w:bottom w:val="none" w:sz="0" w:space="0" w:color="auto"/>
        <w:right w:val="none" w:sz="0" w:space="0" w:color="auto"/>
      </w:divBdr>
    </w:div>
    <w:div w:id="116724847">
      <w:marLeft w:val="0"/>
      <w:marRight w:val="720"/>
      <w:marTop w:val="10"/>
      <w:marBottom w:val="10"/>
      <w:divBdr>
        <w:top w:val="none" w:sz="0" w:space="0" w:color="auto"/>
        <w:left w:val="none" w:sz="0" w:space="0" w:color="auto"/>
        <w:bottom w:val="none" w:sz="0" w:space="0" w:color="auto"/>
        <w:right w:val="none" w:sz="0" w:space="0" w:color="auto"/>
      </w:divBdr>
    </w:div>
    <w:div w:id="126358812">
      <w:marLeft w:val="0"/>
      <w:marRight w:val="0"/>
      <w:marTop w:val="10"/>
      <w:marBottom w:val="10"/>
      <w:divBdr>
        <w:top w:val="none" w:sz="0" w:space="0" w:color="auto"/>
        <w:left w:val="none" w:sz="0" w:space="0" w:color="auto"/>
        <w:bottom w:val="none" w:sz="0" w:space="0" w:color="auto"/>
        <w:right w:val="none" w:sz="0" w:space="0" w:color="auto"/>
      </w:divBdr>
    </w:div>
    <w:div w:id="165022269">
      <w:marLeft w:val="0"/>
      <w:marRight w:val="0"/>
      <w:marTop w:val="10"/>
      <w:marBottom w:val="10"/>
      <w:divBdr>
        <w:top w:val="none" w:sz="0" w:space="0" w:color="auto"/>
        <w:left w:val="none" w:sz="0" w:space="0" w:color="auto"/>
        <w:bottom w:val="none" w:sz="0" w:space="0" w:color="auto"/>
        <w:right w:val="none" w:sz="0" w:space="0" w:color="auto"/>
      </w:divBdr>
    </w:div>
    <w:div w:id="382290958">
      <w:marLeft w:val="0"/>
      <w:marRight w:val="0"/>
      <w:marTop w:val="10"/>
      <w:marBottom w:val="10"/>
      <w:divBdr>
        <w:top w:val="none" w:sz="0" w:space="0" w:color="auto"/>
        <w:left w:val="none" w:sz="0" w:space="0" w:color="auto"/>
        <w:bottom w:val="none" w:sz="0" w:space="0" w:color="auto"/>
        <w:right w:val="none" w:sz="0" w:space="0" w:color="auto"/>
      </w:divBdr>
    </w:div>
    <w:div w:id="395863060">
      <w:marLeft w:val="0"/>
      <w:marRight w:val="0"/>
      <w:marTop w:val="10"/>
      <w:marBottom w:val="10"/>
      <w:divBdr>
        <w:top w:val="none" w:sz="0" w:space="0" w:color="auto"/>
        <w:left w:val="none" w:sz="0" w:space="0" w:color="auto"/>
        <w:bottom w:val="none" w:sz="0" w:space="0" w:color="auto"/>
        <w:right w:val="none" w:sz="0" w:space="0" w:color="auto"/>
      </w:divBdr>
    </w:div>
    <w:div w:id="627396176">
      <w:marLeft w:val="0"/>
      <w:marRight w:val="0"/>
      <w:marTop w:val="10"/>
      <w:marBottom w:val="10"/>
      <w:divBdr>
        <w:top w:val="none" w:sz="0" w:space="0" w:color="auto"/>
        <w:left w:val="none" w:sz="0" w:space="0" w:color="auto"/>
        <w:bottom w:val="none" w:sz="0" w:space="0" w:color="auto"/>
        <w:right w:val="none" w:sz="0" w:space="0" w:color="auto"/>
      </w:divBdr>
    </w:div>
    <w:div w:id="627972068">
      <w:marLeft w:val="0"/>
      <w:marRight w:val="0"/>
      <w:marTop w:val="10"/>
      <w:marBottom w:val="10"/>
      <w:divBdr>
        <w:top w:val="none" w:sz="0" w:space="0" w:color="auto"/>
        <w:left w:val="none" w:sz="0" w:space="0" w:color="auto"/>
        <w:bottom w:val="none" w:sz="0" w:space="0" w:color="auto"/>
        <w:right w:val="none" w:sz="0" w:space="0" w:color="auto"/>
      </w:divBdr>
    </w:div>
    <w:div w:id="701520253">
      <w:marLeft w:val="0"/>
      <w:marRight w:val="0"/>
      <w:marTop w:val="10"/>
      <w:marBottom w:val="10"/>
      <w:divBdr>
        <w:top w:val="none" w:sz="0" w:space="0" w:color="auto"/>
        <w:left w:val="none" w:sz="0" w:space="0" w:color="auto"/>
        <w:bottom w:val="none" w:sz="0" w:space="0" w:color="auto"/>
        <w:right w:val="none" w:sz="0" w:space="0" w:color="auto"/>
      </w:divBdr>
    </w:div>
    <w:div w:id="777258476">
      <w:marLeft w:val="0"/>
      <w:marRight w:val="0"/>
      <w:marTop w:val="10"/>
      <w:marBottom w:val="10"/>
      <w:divBdr>
        <w:top w:val="none" w:sz="0" w:space="0" w:color="auto"/>
        <w:left w:val="none" w:sz="0" w:space="0" w:color="auto"/>
        <w:bottom w:val="none" w:sz="0" w:space="0" w:color="auto"/>
        <w:right w:val="none" w:sz="0" w:space="0" w:color="auto"/>
      </w:divBdr>
    </w:div>
    <w:div w:id="809786044">
      <w:marLeft w:val="0"/>
      <w:marRight w:val="0"/>
      <w:marTop w:val="10"/>
      <w:marBottom w:val="10"/>
      <w:divBdr>
        <w:top w:val="none" w:sz="0" w:space="0" w:color="auto"/>
        <w:left w:val="none" w:sz="0" w:space="0" w:color="auto"/>
        <w:bottom w:val="none" w:sz="0" w:space="0" w:color="auto"/>
        <w:right w:val="none" w:sz="0" w:space="0" w:color="auto"/>
      </w:divBdr>
    </w:div>
    <w:div w:id="866875349">
      <w:marLeft w:val="0"/>
      <w:marRight w:val="0"/>
      <w:marTop w:val="10"/>
      <w:marBottom w:val="10"/>
      <w:divBdr>
        <w:top w:val="none" w:sz="0" w:space="0" w:color="auto"/>
        <w:left w:val="none" w:sz="0" w:space="0" w:color="auto"/>
        <w:bottom w:val="none" w:sz="0" w:space="0" w:color="auto"/>
        <w:right w:val="none" w:sz="0" w:space="0" w:color="auto"/>
      </w:divBdr>
    </w:div>
    <w:div w:id="896666944">
      <w:marLeft w:val="0"/>
      <w:marRight w:val="0"/>
      <w:marTop w:val="10"/>
      <w:marBottom w:val="10"/>
      <w:divBdr>
        <w:top w:val="none" w:sz="0" w:space="0" w:color="auto"/>
        <w:left w:val="none" w:sz="0" w:space="0" w:color="auto"/>
        <w:bottom w:val="none" w:sz="0" w:space="0" w:color="auto"/>
        <w:right w:val="none" w:sz="0" w:space="0" w:color="auto"/>
      </w:divBdr>
    </w:div>
    <w:div w:id="1196236932">
      <w:marLeft w:val="0"/>
      <w:marRight w:val="0"/>
      <w:marTop w:val="10"/>
      <w:marBottom w:val="10"/>
      <w:divBdr>
        <w:top w:val="none" w:sz="0" w:space="0" w:color="auto"/>
        <w:left w:val="none" w:sz="0" w:space="0" w:color="auto"/>
        <w:bottom w:val="none" w:sz="0" w:space="0" w:color="auto"/>
        <w:right w:val="none" w:sz="0" w:space="0" w:color="auto"/>
      </w:divBdr>
    </w:div>
    <w:div w:id="1210801352">
      <w:marLeft w:val="0"/>
      <w:marRight w:val="0"/>
      <w:marTop w:val="10"/>
      <w:marBottom w:val="10"/>
      <w:divBdr>
        <w:top w:val="none" w:sz="0" w:space="0" w:color="auto"/>
        <w:left w:val="none" w:sz="0" w:space="0" w:color="auto"/>
        <w:bottom w:val="none" w:sz="0" w:space="0" w:color="auto"/>
        <w:right w:val="none" w:sz="0" w:space="0" w:color="auto"/>
      </w:divBdr>
    </w:div>
    <w:div w:id="1232498576">
      <w:marLeft w:val="0"/>
      <w:marRight w:val="0"/>
      <w:marTop w:val="10"/>
      <w:marBottom w:val="10"/>
      <w:divBdr>
        <w:top w:val="none" w:sz="0" w:space="0" w:color="auto"/>
        <w:left w:val="none" w:sz="0" w:space="0" w:color="auto"/>
        <w:bottom w:val="none" w:sz="0" w:space="0" w:color="auto"/>
        <w:right w:val="none" w:sz="0" w:space="0" w:color="auto"/>
      </w:divBdr>
    </w:div>
    <w:div w:id="1284582342">
      <w:marLeft w:val="0"/>
      <w:marRight w:val="0"/>
      <w:marTop w:val="10"/>
      <w:marBottom w:val="10"/>
      <w:divBdr>
        <w:top w:val="none" w:sz="0" w:space="0" w:color="auto"/>
        <w:left w:val="none" w:sz="0" w:space="0" w:color="auto"/>
        <w:bottom w:val="none" w:sz="0" w:space="0" w:color="auto"/>
        <w:right w:val="none" w:sz="0" w:space="0" w:color="auto"/>
      </w:divBdr>
    </w:div>
    <w:div w:id="1291133457">
      <w:marLeft w:val="0"/>
      <w:marRight w:val="720"/>
      <w:marTop w:val="10"/>
      <w:marBottom w:val="10"/>
      <w:divBdr>
        <w:top w:val="none" w:sz="0" w:space="0" w:color="auto"/>
        <w:left w:val="none" w:sz="0" w:space="0" w:color="auto"/>
        <w:bottom w:val="none" w:sz="0" w:space="0" w:color="auto"/>
        <w:right w:val="none" w:sz="0" w:space="0" w:color="auto"/>
      </w:divBdr>
    </w:div>
    <w:div w:id="1363169384">
      <w:marLeft w:val="0"/>
      <w:marRight w:val="0"/>
      <w:marTop w:val="10"/>
      <w:marBottom w:val="10"/>
      <w:divBdr>
        <w:top w:val="none" w:sz="0" w:space="0" w:color="auto"/>
        <w:left w:val="none" w:sz="0" w:space="0" w:color="auto"/>
        <w:bottom w:val="none" w:sz="0" w:space="0" w:color="auto"/>
        <w:right w:val="none" w:sz="0" w:space="0" w:color="auto"/>
      </w:divBdr>
    </w:div>
    <w:div w:id="1394230035">
      <w:marLeft w:val="0"/>
      <w:marRight w:val="0"/>
      <w:marTop w:val="10"/>
      <w:marBottom w:val="10"/>
      <w:divBdr>
        <w:top w:val="none" w:sz="0" w:space="0" w:color="auto"/>
        <w:left w:val="none" w:sz="0" w:space="0" w:color="auto"/>
        <w:bottom w:val="none" w:sz="0" w:space="0" w:color="auto"/>
        <w:right w:val="none" w:sz="0" w:space="0" w:color="auto"/>
      </w:divBdr>
    </w:div>
    <w:div w:id="1624768915">
      <w:marLeft w:val="0"/>
      <w:marRight w:val="0"/>
      <w:marTop w:val="10"/>
      <w:marBottom w:val="10"/>
      <w:divBdr>
        <w:top w:val="none" w:sz="0" w:space="0" w:color="auto"/>
        <w:left w:val="none" w:sz="0" w:space="0" w:color="auto"/>
        <w:bottom w:val="none" w:sz="0" w:space="0" w:color="auto"/>
        <w:right w:val="none" w:sz="0" w:space="0" w:color="auto"/>
      </w:divBdr>
    </w:div>
    <w:div w:id="1629555412">
      <w:marLeft w:val="0"/>
      <w:marRight w:val="0"/>
      <w:marTop w:val="10"/>
      <w:marBottom w:val="10"/>
      <w:divBdr>
        <w:top w:val="none" w:sz="0" w:space="0" w:color="auto"/>
        <w:left w:val="none" w:sz="0" w:space="0" w:color="auto"/>
        <w:bottom w:val="none" w:sz="0" w:space="0" w:color="auto"/>
        <w:right w:val="none" w:sz="0" w:space="0" w:color="auto"/>
      </w:divBdr>
    </w:div>
    <w:div w:id="1641963111">
      <w:marLeft w:val="0"/>
      <w:marRight w:val="0"/>
      <w:marTop w:val="10"/>
      <w:marBottom w:val="10"/>
      <w:divBdr>
        <w:top w:val="none" w:sz="0" w:space="0" w:color="auto"/>
        <w:left w:val="none" w:sz="0" w:space="0" w:color="auto"/>
        <w:bottom w:val="none" w:sz="0" w:space="0" w:color="auto"/>
        <w:right w:val="none" w:sz="0" w:space="0" w:color="auto"/>
      </w:divBdr>
    </w:div>
    <w:div w:id="1710571935">
      <w:marLeft w:val="0"/>
      <w:marRight w:val="0"/>
      <w:marTop w:val="10"/>
      <w:marBottom w:val="10"/>
      <w:divBdr>
        <w:top w:val="none" w:sz="0" w:space="0" w:color="auto"/>
        <w:left w:val="none" w:sz="0" w:space="0" w:color="auto"/>
        <w:bottom w:val="none" w:sz="0" w:space="0" w:color="auto"/>
        <w:right w:val="none" w:sz="0" w:space="0" w:color="auto"/>
      </w:divBdr>
    </w:div>
    <w:div w:id="1767724075">
      <w:marLeft w:val="0"/>
      <w:marRight w:val="0"/>
      <w:marTop w:val="10"/>
      <w:marBottom w:val="10"/>
      <w:divBdr>
        <w:top w:val="none" w:sz="0" w:space="0" w:color="auto"/>
        <w:left w:val="none" w:sz="0" w:space="0" w:color="auto"/>
        <w:bottom w:val="none" w:sz="0" w:space="0" w:color="auto"/>
        <w:right w:val="none" w:sz="0" w:space="0" w:color="auto"/>
      </w:divBdr>
    </w:div>
    <w:div w:id="1777674861">
      <w:marLeft w:val="0"/>
      <w:marRight w:val="0"/>
      <w:marTop w:val="10"/>
      <w:marBottom w:val="10"/>
      <w:divBdr>
        <w:top w:val="none" w:sz="0" w:space="0" w:color="auto"/>
        <w:left w:val="none" w:sz="0" w:space="0" w:color="auto"/>
        <w:bottom w:val="none" w:sz="0" w:space="0" w:color="auto"/>
        <w:right w:val="none" w:sz="0" w:space="0" w:color="auto"/>
      </w:divBdr>
    </w:div>
    <w:div w:id="1813984008">
      <w:marLeft w:val="0"/>
      <w:marRight w:val="720"/>
      <w:marTop w:val="10"/>
      <w:marBottom w:val="10"/>
      <w:divBdr>
        <w:top w:val="none" w:sz="0" w:space="0" w:color="auto"/>
        <w:left w:val="none" w:sz="0" w:space="0" w:color="auto"/>
        <w:bottom w:val="none" w:sz="0" w:space="0" w:color="auto"/>
        <w:right w:val="none" w:sz="0" w:space="0" w:color="auto"/>
      </w:divBdr>
    </w:div>
    <w:div w:id="1897661270">
      <w:marLeft w:val="0"/>
      <w:marRight w:val="0"/>
      <w:marTop w:val="10"/>
      <w:marBottom w:val="10"/>
      <w:divBdr>
        <w:top w:val="none" w:sz="0" w:space="0" w:color="auto"/>
        <w:left w:val="none" w:sz="0" w:space="0" w:color="auto"/>
        <w:bottom w:val="none" w:sz="0" w:space="0" w:color="auto"/>
        <w:right w:val="none" w:sz="0" w:space="0" w:color="auto"/>
      </w:divBdr>
    </w:div>
    <w:div w:id="2039700210">
      <w:marLeft w:val="0"/>
      <w:marRight w:val="720"/>
      <w:marTop w:val="10"/>
      <w:marBottom w:val="10"/>
      <w:divBdr>
        <w:top w:val="none" w:sz="0" w:space="0" w:color="auto"/>
        <w:left w:val="none" w:sz="0" w:space="0" w:color="auto"/>
        <w:bottom w:val="none" w:sz="0" w:space="0" w:color="auto"/>
        <w:right w:val="none" w:sz="0" w:space="0" w:color="auto"/>
      </w:divBdr>
    </w:div>
    <w:div w:id="2106881130">
      <w:marLeft w:val="0"/>
      <w:marRight w:val="0"/>
      <w:marTop w:val="10"/>
      <w:marBottom w:val="10"/>
      <w:divBdr>
        <w:top w:val="none" w:sz="0" w:space="0" w:color="auto"/>
        <w:left w:val="none" w:sz="0" w:space="0" w:color="auto"/>
        <w:bottom w:val="none" w:sz="0" w:space="0" w:color="auto"/>
        <w:right w:val="none" w:sz="0" w:space="0" w:color="auto"/>
      </w:divBdr>
    </w:div>
    <w:div w:id="21100028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480</Words>
  <Characters>2741</Characters>
  <Application>Microsoft Office Word</Application>
  <DocSecurity>0</DocSecurity>
  <Lines>22</Lines>
  <Paragraphs>6</Paragraphs>
  <ScaleCrop>false</ScaleCrop>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2025-04-30T04:08:00Z</dcterms:created>
  <dcterms:modified xsi:type="dcterms:W3CDTF">2025-04-30T04:08:00Z</dcterms:modified>
</cp:coreProperties>
</file>