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704D" w14:textId="77777777" w:rsidR="00AC2845" w:rsidRDefault="00AC2845">
      <w:pPr>
        <w:spacing w:line="500" w:lineRule="atLeast"/>
        <w:jc w:val="center"/>
        <w:divId w:val="2055545795"/>
        <w:rPr>
          <w:rFonts w:ascii="黑体" w:eastAsia="黑体" w:hAnsi="黑体"/>
          <w:sz w:val="36"/>
          <w:szCs w:val="36"/>
        </w:rPr>
      </w:pPr>
      <w:r>
        <w:rPr>
          <w:rFonts w:ascii="黑体" w:eastAsia="黑体" w:hAnsi="黑体" w:hint="eastAsia"/>
          <w:sz w:val="36"/>
          <w:szCs w:val="36"/>
        </w:rPr>
        <w:t>广东省深圳市中级人民法院</w:t>
      </w:r>
    </w:p>
    <w:p w14:paraId="3000013B" w14:textId="77777777" w:rsidR="00AC2845" w:rsidRDefault="00AC2845">
      <w:pPr>
        <w:spacing w:line="500" w:lineRule="atLeast"/>
        <w:jc w:val="center"/>
        <w:divId w:val="20826731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3C0450" w14:textId="77777777" w:rsidR="00AC2845" w:rsidRDefault="00AC2845">
      <w:pPr>
        <w:spacing w:line="500" w:lineRule="atLeast"/>
        <w:jc w:val="right"/>
        <w:divId w:val="164943514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1327</w:t>
      </w:r>
      <w:r>
        <w:rPr>
          <w:rFonts w:hint="eastAsia"/>
          <w:sz w:val="30"/>
          <w:szCs w:val="30"/>
        </w:rPr>
        <w:t>号</w:t>
      </w:r>
    </w:p>
    <w:p w14:paraId="187E164E" w14:textId="77777777" w:rsidR="00AC2845" w:rsidRDefault="00AC2845">
      <w:pPr>
        <w:spacing w:line="500" w:lineRule="atLeast"/>
        <w:ind w:firstLine="600"/>
        <w:divId w:val="1813518112"/>
        <w:rPr>
          <w:rFonts w:hint="eastAsia"/>
          <w:sz w:val="30"/>
          <w:szCs w:val="30"/>
        </w:rPr>
      </w:pPr>
      <w:r>
        <w:rPr>
          <w:rFonts w:hint="eastAsia"/>
          <w:sz w:val="30"/>
          <w:szCs w:val="30"/>
        </w:rPr>
        <w:t>原公诉机关广东省深圳市盐田区人民检察院。</w:t>
      </w:r>
    </w:p>
    <w:p w14:paraId="382A6C61" w14:textId="77777777" w:rsidR="00AC2845" w:rsidRDefault="00AC2845">
      <w:pPr>
        <w:spacing w:line="500" w:lineRule="atLeast"/>
        <w:ind w:firstLine="600"/>
        <w:divId w:val="1216163713"/>
        <w:rPr>
          <w:rFonts w:hint="eastAsia"/>
          <w:sz w:val="30"/>
          <w:szCs w:val="30"/>
        </w:rPr>
      </w:pPr>
      <w:r>
        <w:rPr>
          <w:rFonts w:hint="eastAsia"/>
          <w:sz w:val="30"/>
          <w:szCs w:val="30"/>
        </w:rPr>
        <w:t>上诉人（原审被告人）梁某凤，女。因涉嫌犯非国家工作人员受贿罪，于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日被刑事拘留；因涉嫌犯受贿罪，于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日被逮捕。</w:t>
      </w:r>
    </w:p>
    <w:p w14:paraId="4E8C8800" w14:textId="77777777" w:rsidR="00AC2845" w:rsidRDefault="00AC2845">
      <w:pPr>
        <w:spacing w:line="500" w:lineRule="atLeast"/>
        <w:ind w:firstLine="600"/>
        <w:divId w:val="2048675753"/>
        <w:rPr>
          <w:rFonts w:hint="eastAsia"/>
          <w:sz w:val="30"/>
          <w:szCs w:val="30"/>
        </w:rPr>
      </w:pPr>
      <w:r>
        <w:rPr>
          <w:rFonts w:hint="eastAsia"/>
          <w:sz w:val="30"/>
          <w:szCs w:val="30"/>
        </w:rPr>
        <w:t>上诉人（原审被告人）周某，女。因涉嫌犯非国家工作人员受贿罪，于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日被取保候审；因涉嫌犯受贿罪，于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日被深圳市南山区人民检察院取保候审，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日被盐田区人民法院重新取保候审。</w:t>
      </w:r>
    </w:p>
    <w:p w14:paraId="004A3BC6" w14:textId="77777777" w:rsidR="00AC2845" w:rsidRDefault="00AC2845">
      <w:pPr>
        <w:spacing w:line="500" w:lineRule="atLeast"/>
        <w:ind w:firstLine="600"/>
        <w:divId w:val="610672375"/>
        <w:rPr>
          <w:rFonts w:hint="eastAsia"/>
          <w:sz w:val="30"/>
          <w:szCs w:val="30"/>
        </w:rPr>
      </w:pPr>
      <w:r>
        <w:rPr>
          <w:rFonts w:hint="eastAsia"/>
          <w:sz w:val="30"/>
          <w:szCs w:val="30"/>
        </w:rPr>
        <w:t>辩护人</w:t>
      </w:r>
      <w:r>
        <w:rPr>
          <w:rFonts w:hint="eastAsia"/>
          <w:sz w:val="30"/>
          <w:szCs w:val="30"/>
        </w:rPr>
        <w:t>xxx</w:t>
      </w:r>
      <w:r>
        <w:rPr>
          <w:rFonts w:hint="eastAsia"/>
          <w:sz w:val="30"/>
          <w:szCs w:val="30"/>
        </w:rPr>
        <w:t>，系广东</w:t>
      </w:r>
      <w:r>
        <w:rPr>
          <w:rFonts w:hint="eastAsia"/>
          <w:sz w:val="30"/>
          <w:szCs w:val="30"/>
        </w:rPr>
        <w:t>xx</w:t>
      </w:r>
      <w:r>
        <w:rPr>
          <w:rFonts w:hint="eastAsia"/>
          <w:sz w:val="30"/>
          <w:szCs w:val="30"/>
        </w:rPr>
        <w:t>律师事务所律师。</w:t>
      </w:r>
    </w:p>
    <w:p w14:paraId="3AE3D141" w14:textId="77777777" w:rsidR="00AC2845" w:rsidRDefault="00AC2845">
      <w:pPr>
        <w:spacing w:line="500" w:lineRule="atLeast"/>
        <w:ind w:firstLine="600"/>
        <w:divId w:val="87973257"/>
        <w:rPr>
          <w:rFonts w:hint="eastAsia"/>
          <w:sz w:val="30"/>
          <w:szCs w:val="30"/>
        </w:rPr>
      </w:pPr>
      <w:r>
        <w:rPr>
          <w:rFonts w:hint="eastAsia"/>
          <w:sz w:val="30"/>
          <w:szCs w:val="30"/>
        </w:rPr>
        <w:t>上诉人（原审被告人）李某湖，男。因涉嫌犯向非国家工作人员行贿罪，于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日被刑事拘留；因涉嫌犯行贿罪，于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29</w:t>
      </w:r>
      <w:r>
        <w:rPr>
          <w:rFonts w:hint="eastAsia"/>
          <w:sz w:val="30"/>
          <w:szCs w:val="30"/>
        </w:rPr>
        <w:t>日被逮捕。</w:t>
      </w:r>
    </w:p>
    <w:p w14:paraId="50DF788A" w14:textId="77777777" w:rsidR="00AC2845" w:rsidRDefault="00AC2845">
      <w:pPr>
        <w:spacing w:line="500" w:lineRule="atLeast"/>
        <w:ind w:firstLine="600"/>
        <w:divId w:val="1771924946"/>
        <w:rPr>
          <w:rFonts w:hint="eastAsia"/>
          <w:sz w:val="30"/>
          <w:szCs w:val="30"/>
        </w:rPr>
      </w:pPr>
      <w:r>
        <w:rPr>
          <w:rFonts w:hint="eastAsia"/>
          <w:sz w:val="30"/>
          <w:szCs w:val="30"/>
        </w:rPr>
        <w:t>原审被告人吴某波，男。因涉嫌犯受贿罪，于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29</w:t>
      </w:r>
      <w:r>
        <w:rPr>
          <w:rFonts w:hint="eastAsia"/>
          <w:sz w:val="30"/>
          <w:szCs w:val="30"/>
        </w:rPr>
        <w:t>日被逮捕。于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日被取保候审。</w:t>
      </w:r>
    </w:p>
    <w:p w14:paraId="28202AC3" w14:textId="77777777" w:rsidR="00AC2845" w:rsidRDefault="00AC2845">
      <w:pPr>
        <w:spacing w:line="500" w:lineRule="atLeast"/>
        <w:ind w:firstLine="600"/>
        <w:divId w:val="1102647344"/>
        <w:rPr>
          <w:rFonts w:hint="eastAsia"/>
          <w:sz w:val="30"/>
          <w:szCs w:val="30"/>
        </w:rPr>
      </w:pPr>
      <w:r>
        <w:rPr>
          <w:rFonts w:hint="eastAsia"/>
          <w:sz w:val="30"/>
          <w:szCs w:val="30"/>
        </w:rPr>
        <w:t>原审被告人刘某妤，女。因涉嫌犯向非国家工作人员行贿罪，于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日被取保候审；因涉嫌犯行贿罪，于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日被深圳市南山区人民检察院取保候审，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日被盐田区人民法院重新取保候审。</w:t>
      </w:r>
    </w:p>
    <w:p w14:paraId="75155281" w14:textId="77777777" w:rsidR="00AC2845" w:rsidRDefault="00AC2845">
      <w:pPr>
        <w:spacing w:line="500" w:lineRule="atLeast"/>
        <w:ind w:firstLine="600"/>
        <w:divId w:val="74599257"/>
        <w:rPr>
          <w:rFonts w:hint="eastAsia"/>
          <w:sz w:val="30"/>
          <w:szCs w:val="30"/>
        </w:rPr>
      </w:pPr>
      <w:r>
        <w:rPr>
          <w:rFonts w:hint="eastAsia"/>
          <w:sz w:val="30"/>
          <w:szCs w:val="30"/>
        </w:rPr>
        <w:t>原审被告人龚某喜，男。因涉嫌犯向非国家工作人员行贿罪，于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日被刑事拘留；因涉嫌犯行贿罪，于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24</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日被盐田区人民法院取保候审。</w:t>
      </w:r>
    </w:p>
    <w:p w14:paraId="4E0B0CA2" w14:textId="77777777" w:rsidR="00AC2845" w:rsidRDefault="00AC2845">
      <w:pPr>
        <w:spacing w:line="500" w:lineRule="atLeast"/>
        <w:ind w:firstLine="600"/>
        <w:divId w:val="644166217"/>
        <w:rPr>
          <w:rFonts w:hint="eastAsia"/>
          <w:sz w:val="30"/>
          <w:szCs w:val="30"/>
        </w:rPr>
      </w:pPr>
      <w:r>
        <w:rPr>
          <w:rFonts w:hint="eastAsia"/>
          <w:sz w:val="30"/>
          <w:szCs w:val="30"/>
        </w:rPr>
        <w:lastRenderedPageBreak/>
        <w:t>深圳市盐田区人民法院审理深圳市盐田区人民检察院指控被告人梁某凤、吴某波、周某犯受贿罪，被告人梁某凤、刘某妤、李某湖、龚某喜犯行贿罪一案，作出（</w:t>
      </w:r>
      <w:r>
        <w:rPr>
          <w:rFonts w:hint="eastAsia"/>
          <w:sz w:val="30"/>
          <w:szCs w:val="30"/>
        </w:rPr>
        <w:t>2015</w:t>
      </w:r>
      <w:r>
        <w:rPr>
          <w:rFonts w:hint="eastAsia"/>
          <w:sz w:val="30"/>
          <w:szCs w:val="30"/>
        </w:rPr>
        <w:t>）深盐法刑初字第</w:t>
      </w:r>
      <w:r>
        <w:rPr>
          <w:rFonts w:hint="eastAsia"/>
          <w:sz w:val="30"/>
          <w:szCs w:val="30"/>
        </w:rPr>
        <w:t>164</w:t>
      </w:r>
      <w:r>
        <w:rPr>
          <w:rFonts w:hint="eastAsia"/>
          <w:sz w:val="30"/>
          <w:szCs w:val="30"/>
        </w:rPr>
        <w:t>号刑事判决。宣判后，原审被告人梁某凤、周某、李某湖不服，向本院提起上诉。本院依法组成合议庭审理本案。经审查本案及提审上诉人，本院认为案件事实清楚，决定不开庭审理。现已审理终结。</w:t>
      </w:r>
    </w:p>
    <w:p w14:paraId="18F080BD" w14:textId="77777777" w:rsidR="00AC2845" w:rsidRDefault="00AC2845">
      <w:pPr>
        <w:spacing w:line="500" w:lineRule="atLeast"/>
        <w:ind w:firstLine="600"/>
        <w:divId w:val="1139299805"/>
        <w:rPr>
          <w:rFonts w:hint="eastAsia"/>
          <w:sz w:val="30"/>
          <w:szCs w:val="30"/>
        </w:rPr>
      </w:pPr>
      <w:r>
        <w:rPr>
          <w:rFonts w:hint="eastAsia"/>
          <w:sz w:val="30"/>
          <w:szCs w:val="30"/>
        </w:rPr>
        <w:t>原判认定，</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被告人梁某凤利用其担任深圳市车管所驾驶证管理科职员，负责驾驶证业务受理工作上的便利，接受被告人李某湖、被告人刘某妤和柴某华（另案处理）、洪某兰（另案处理）、洪某秀（另案处理）等中介的请托，为中介“插队”办理业务及考生通过驾驶证管理科负责的驾驶证理论考试提供帮助，并按“插队”办理业务每人人民币</w:t>
      </w:r>
      <w:r>
        <w:rPr>
          <w:rFonts w:hint="eastAsia"/>
          <w:sz w:val="30"/>
          <w:szCs w:val="30"/>
        </w:rPr>
        <w:t>200</w:t>
      </w:r>
      <w:r>
        <w:rPr>
          <w:rFonts w:hint="eastAsia"/>
          <w:sz w:val="30"/>
          <w:szCs w:val="30"/>
        </w:rPr>
        <w:t>元至</w:t>
      </w:r>
      <w:r>
        <w:rPr>
          <w:rFonts w:hint="eastAsia"/>
          <w:sz w:val="30"/>
          <w:szCs w:val="30"/>
        </w:rPr>
        <w:t>300</w:t>
      </w:r>
      <w:r>
        <w:rPr>
          <w:rFonts w:hint="eastAsia"/>
          <w:sz w:val="30"/>
          <w:szCs w:val="30"/>
        </w:rPr>
        <w:t>元，通过驾驶证理论考试每个考生人民币</w:t>
      </w:r>
      <w:r>
        <w:rPr>
          <w:rFonts w:hint="eastAsia"/>
          <w:sz w:val="30"/>
          <w:szCs w:val="30"/>
        </w:rPr>
        <w:t>3000</w:t>
      </w:r>
      <w:r>
        <w:rPr>
          <w:rFonts w:hint="eastAsia"/>
          <w:sz w:val="30"/>
          <w:szCs w:val="30"/>
        </w:rPr>
        <w:t>元至</w:t>
      </w:r>
      <w:r>
        <w:rPr>
          <w:rFonts w:hint="eastAsia"/>
          <w:sz w:val="30"/>
          <w:szCs w:val="30"/>
        </w:rPr>
        <w:t>5100</w:t>
      </w:r>
      <w:r>
        <w:rPr>
          <w:rFonts w:hint="eastAsia"/>
          <w:sz w:val="30"/>
          <w:szCs w:val="30"/>
        </w:rPr>
        <w:t>元不等的价格向上述请托人收取好处费。</w:t>
      </w:r>
    </w:p>
    <w:p w14:paraId="5D879CFD" w14:textId="77777777" w:rsidR="00AC2845" w:rsidRDefault="00AC2845">
      <w:pPr>
        <w:spacing w:line="500" w:lineRule="atLeast"/>
        <w:ind w:firstLine="600"/>
        <w:divId w:val="870654560"/>
        <w:rPr>
          <w:rFonts w:hint="eastAsia"/>
          <w:sz w:val="30"/>
          <w:szCs w:val="30"/>
        </w:rPr>
      </w:pPr>
      <w:r>
        <w:rPr>
          <w:rFonts w:hint="eastAsia"/>
          <w:sz w:val="30"/>
          <w:szCs w:val="30"/>
        </w:rPr>
        <w:t>经深圳市司法会计鉴定中心审计，从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月，梁某凤通过其工商银行、民生银行账户多次收受李某湖给予的好处费人民币</w:t>
      </w:r>
      <w:r>
        <w:rPr>
          <w:rFonts w:hint="eastAsia"/>
          <w:sz w:val="30"/>
          <w:szCs w:val="30"/>
        </w:rPr>
        <w:t>830430</w:t>
      </w:r>
      <w:r>
        <w:rPr>
          <w:rFonts w:hint="eastAsia"/>
          <w:sz w:val="30"/>
          <w:szCs w:val="30"/>
        </w:rPr>
        <w:t>元、柴某华给予的好处费人民币</w:t>
      </w:r>
      <w:r>
        <w:rPr>
          <w:rFonts w:hint="eastAsia"/>
          <w:sz w:val="30"/>
          <w:szCs w:val="30"/>
        </w:rPr>
        <w:t>472150</w:t>
      </w:r>
      <w:r>
        <w:rPr>
          <w:rFonts w:hint="eastAsia"/>
          <w:sz w:val="30"/>
          <w:szCs w:val="30"/>
        </w:rPr>
        <w:t>元、刘某妤给予的好处费人民币</w:t>
      </w:r>
      <w:r>
        <w:rPr>
          <w:rFonts w:hint="eastAsia"/>
          <w:sz w:val="30"/>
          <w:szCs w:val="30"/>
        </w:rPr>
        <w:t>87200</w:t>
      </w:r>
      <w:r>
        <w:rPr>
          <w:rFonts w:hint="eastAsia"/>
          <w:sz w:val="30"/>
          <w:szCs w:val="30"/>
        </w:rPr>
        <w:t>元、洪某兰给予的好处费人民币</w:t>
      </w:r>
      <w:r>
        <w:rPr>
          <w:rFonts w:hint="eastAsia"/>
          <w:sz w:val="30"/>
          <w:szCs w:val="30"/>
        </w:rPr>
        <w:t>35020</w:t>
      </w:r>
      <w:r>
        <w:rPr>
          <w:rFonts w:hint="eastAsia"/>
          <w:sz w:val="30"/>
          <w:szCs w:val="30"/>
        </w:rPr>
        <w:t>元、洪某秀给予的好处费人民币</w:t>
      </w:r>
      <w:r>
        <w:rPr>
          <w:rFonts w:hint="eastAsia"/>
          <w:sz w:val="30"/>
          <w:szCs w:val="30"/>
        </w:rPr>
        <w:t>408400</w:t>
      </w:r>
      <w:r>
        <w:rPr>
          <w:rFonts w:hint="eastAsia"/>
          <w:sz w:val="30"/>
          <w:szCs w:val="30"/>
        </w:rPr>
        <w:t>元，共计人民币</w:t>
      </w:r>
      <w:r>
        <w:rPr>
          <w:rFonts w:hint="eastAsia"/>
          <w:sz w:val="30"/>
          <w:szCs w:val="30"/>
        </w:rPr>
        <w:t>1833200</w:t>
      </w:r>
      <w:r>
        <w:rPr>
          <w:rFonts w:hint="eastAsia"/>
          <w:sz w:val="30"/>
          <w:szCs w:val="30"/>
        </w:rPr>
        <w:t>元。</w:t>
      </w:r>
    </w:p>
    <w:p w14:paraId="369E76F1" w14:textId="77777777" w:rsidR="00AC2845" w:rsidRDefault="00AC2845">
      <w:pPr>
        <w:spacing w:line="500" w:lineRule="atLeast"/>
        <w:ind w:firstLine="600"/>
        <w:divId w:val="143000989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为使李某湖等中介委托的考生能顺利通过驾驶证理论考试，被告人梁某凤先后找到时任驾驶证管理科负责理论考试监考工作的被告人吴某波及曾某辉（另案处理），请二人在考生考试过程中提供帮助，并称请托人会给予好处，二人表示同意，并在监考时利用巡考机会为请托考生违规提示答案，帮助考生通过考试。梁某凤在收取李某湖等人的好处费后，分多次送给被告人吴某波好处费共计人民币</w:t>
      </w:r>
      <w:r>
        <w:rPr>
          <w:rFonts w:hint="eastAsia"/>
          <w:sz w:val="30"/>
          <w:szCs w:val="30"/>
        </w:rPr>
        <w:t>165000</w:t>
      </w:r>
      <w:r>
        <w:rPr>
          <w:rFonts w:hint="eastAsia"/>
          <w:sz w:val="30"/>
          <w:szCs w:val="30"/>
        </w:rPr>
        <w:t>元，吴某波悉数收下。</w:t>
      </w:r>
    </w:p>
    <w:p w14:paraId="7845DE01" w14:textId="77777777" w:rsidR="00AC2845" w:rsidRDefault="00AC2845">
      <w:pPr>
        <w:spacing w:line="500" w:lineRule="atLeast"/>
        <w:ind w:firstLine="600"/>
        <w:divId w:val="1253311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李某湖、洪某兰和陈某杰（另案处理）等中介得知被告人龚某喜可以以更低的费用帮忙办理驾驶证理论考试通过业务，遂找龚某喜帮忙。被告人龚某喜接受请托后，找到被告人吴某波及时任深圳市车管所驾驶证管理科内勤的严某（另案处理），让二人在监考考生考试时提供帮助。吴某波、严某表示同意，并在监考时为请托的考生违规提示答案，帮助考生通过考试。为表示感谢，龚某喜多次送给被告人吴某波现金人民币</w:t>
      </w:r>
      <w:r>
        <w:rPr>
          <w:rFonts w:hint="eastAsia"/>
          <w:sz w:val="30"/>
          <w:szCs w:val="30"/>
        </w:rPr>
        <w:t>9000</w:t>
      </w:r>
      <w:r>
        <w:rPr>
          <w:rFonts w:hint="eastAsia"/>
          <w:sz w:val="30"/>
          <w:szCs w:val="30"/>
        </w:rPr>
        <w:t>元、购物卡及烟酒，送给严某好处费共计人民币</w:t>
      </w:r>
      <w:r>
        <w:rPr>
          <w:rFonts w:hint="eastAsia"/>
          <w:sz w:val="30"/>
          <w:szCs w:val="30"/>
        </w:rPr>
        <w:t>35000</w:t>
      </w:r>
      <w:r>
        <w:rPr>
          <w:rFonts w:hint="eastAsia"/>
          <w:sz w:val="30"/>
          <w:szCs w:val="30"/>
        </w:rPr>
        <w:t>元，二人悉数收下。</w:t>
      </w:r>
    </w:p>
    <w:p w14:paraId="2B62C021" w14:textId="77777777" w:rsidR="00AC2845" w:rsidRDefault="00AC2845">
      <w:pPr>
        <w:spacing w:line="500" w:lineRule="atLeast"/>
        <w:ind w:firstLine="600"/>
        <w:divId w:val="103592826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起，被告人吴某波在接受梁某凤、龚某喜等人的请托后，指示辅助其监考工作的被告人周某，让其在监考时为指定的考生提示答案，并称请托人会给予好处。周某遂按照吴某波的指示违规帮助考生顺利通过考试。至案发时，被告人吴某波将其收受的部分贿赂款人民币</w:t>
      </w:r>
      <w:r>
        <w:rPr>
          <w:rFonts w:hint="eastAsia"/>
          <w:sz w:val="30"/>
          <w:szCs w:val="30"/>
        </w:rPr>
        <w:t>35000</w:t>
      </w:r>
      <w:r>
        <w:rPr>
          <w:rFonts w:hint="eastAsia"/>
          <w:sz w:val="30"/>
          <w:szCs w:val="30"/>
        </w:rPr>
        <w:t>元分多次给了被告人周某，周某悉数收下。</w:t>
      </w:r>
    </w:p>
    <w:p w14:paraId="06717DE5" w14:textId="77777777" w:rsidR="00AC2845" w:rsidRDefault="00AC2845">
      <w:pPr>
        <w:spacing w:line="500" w:lineRule="atLeast"/>
        <w:ind w:firstLine="600"/>
        <w:divId w:val="1008751849"/>
        <w:rPr>
          <w:rFonts w:hint="eastAsia"/>
          <w:sz w:val="30"/>
          <w:szCs w:val="30"/>
        </w:rPr>
      </w:pPr>
      <w:r>
        <w:rPr>
          <w:rFonts w:hint="eastAsia"/>
          <w:sz w:val="30"/>
          <w:szCs w:val="30"/>
        </w:rPr>
        <w:t>另查明，深圳市公安局交警支队侦查大队根据前期调查，认为梁某凤、周某、李某湖在本案中有重大嫌疑，于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日将三人抓获归案。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日，经过电话沟通，被告人刘某妤决定要投案自首，民警随即在其工作地点将其带回侦查大队调查。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日，民警将被告人龚某喜抓获归案。被告人李某湖、刘某妤于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日、龚某喜于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日如实供述了犯罪事实，深圳市南山区人民检察院于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日对李某湖和刘某妤、于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日对龚某喜涉嫌行贿罪立案侦查。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日，被告人吴某波被办案机关传唤配合调查，由深圳市公安局纪检监察部门带至深圳市南山区人民检察院。</w:t>
      </w:r>
    </w:p>
    <w:p w14:paraId="4AF76DBE" w14:textId="77777777" w:rsidR="00AC2845" w:rsidRDefault="00AC2845">
      <w:pPr>
        <w:spacing w:line="500" w:lineRule="atLeast"/>
        <w:ind w:firstLine="600"/>
        <w:divId w:val="19547829"/>
        <w:rPr>
          <w:rFonts w:hint="eastAsia"/>
          <w:sz w:val="30"/>
          <w:szCs w:val="30"/>
        </w:rPr>
      </w:pPr>
      <w:r>
        <w:rPr>
          <w:rFonts w:hint="eastAsia"/>
          <w:sz w:val="30"/>
          <w:szCs w:val="30"/>
        </w:rPr>
        <w:t>案发后，被告人梁某凤家属帮其退缴赃款人民币</w:t>
      </w:r>
      <w:r>
        <w:rPr>
          <w:rFonts w:hint="eastAsia"/>
          <w:sz w:val="30"/>
          <w:szCs w:val="30"/>
        </w:rPr>
        <w:t>20000</w:t>
      </w:r>
      <w:r>
        <w:rPr>
          <w:rFonts w:hint="eastAsia"/>
          <w:sz w:val="30"/>
          <w:szCs w:val="30"/>
        </w:rPr>
        <w:t>元，被告人吴某波家属帮其退缴赃款人民币</w:t>
      </w:r>
      <w:r>
        <w:rPr>
          <w:rFonts w:hint="eastAsia"/>
          <w:sz w:val="30"/>
          <w:szCs w:val="30"/>
        </w:rPr>
        <w:t>139000</w:t>
      </w:r>
      <w:r>
        <w:rPr>
          <w:rFonts w:hint="eastAsia"/>
          <w:sz w:val="30"/>
          <w:szCs w:val="30"/>
        </w:rPr>
        <w:t>元，被告人周某退缴所得赃款人民币</w:t>
      </w:r>
      <w:r>
        <w:rPr>
          <w:rFonts w:hint="eastAsia"/>
          <w:sz w:val="30"/>
          <w:szCs w:val="30"/>
        </w:rPr>
        <w:t>35000</w:t>
      </w:r>
      <w:r>
        <w:rPr>
          <w:rFonts w:hint="eastAsia"/>
          <w:sz w:val="30"/>
          <w:szCs w:val="30"/>
        </w:rPr>
        <w:t>元。</w:t>
      </w:r>
    </w:p>
    <w:p w14:paraId="1139EAAB" w14:textId="77777777" w:rsidR="00AC2845" w:rsidRDefault="00AC2845">
      <w:pPr>
        <w:spacing w:line="500" w:lineRule="atLeast"/>
        <w:ind w:firstLine="600"/>
        <w:divId w:val="947585050"/>
        <w:rPr>
          <w:rFonts w:hint="eastAsia"/>
          <w:sz w:val="30"/>
          <w:szCs w:val="30"/>
        </w:rPr>
      </w:pPr>
      <w:r>
        <w:rPr>
          <w:rFonts w:hint="eastAsia"/>
          <w:sz w:val="30"/>
          <w:szCs w:val="30"/>
        </w:rPr>
        <w:t>以上事实，有下列经庭审举证、质证的证据予以证实：一、书证：立案决定书、补充立案决定书、询问通知书、传唤证，拘留决定书、逮捕决定书、取保候审决定书、延长侦查羁押期限决定书、收押回执、提讯证、深圳市公安局指定管辖决定书、受案登记表、立案决定书、深圳市公安局交通警察支队侦查大队出具的抓获经过、梁某凤银行账户交易流水清单、李某湖招商银行账户交易流水清单、陈某杰建设银行账户交易流水清单、被告人梁某凤的招聘临聘人员审批表、身份证复印件、户籍证明、劳动合同、关于梁双凤工作职责的说明、、被告人吴某波信息卡、公务员登记表、干部信息表、户籍证明、情况说明、深圳市公安局交通警察支队职能配置、机构设置和人员编制规定、关于张莹等任职的通知、关于吴某波工作职责的说明、被告人周某的招聘临聘人员审批表、身份证复印件、居住证复印件、劳动合同、关于周某工作职责的说明、常住人口信息，证明被告人李某湖、龚某喜、刘某妤的基本身份情况、收据、现金存款凭证、深圳市南山区人民检察院反贪污贿赂局侦查二科出具的到案经过、中共深圳市公安局纪委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日出具的关于吴某波同志接受组织调查情况的说明、关于严某同志接受组织调查情况的说明、中共深圳市公安局纪委于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具关于吴某波接受组织调查情况的复函、银行账户流水清单、全国违法犯罪人员信息查询结果、情况说明、搜查笔录、扣押物品清单、调取证据通知书、通话记录等；二、证人严某的证言；三、各被告人供述及辩解；四、鉴定意见：广东省深圳市人民检察院司法会计鉴定中心出具的深检会鉴字</w:t>
      </w:r>
      <w:r>
        <w:rPr>
          <w:rFonts w:hint="eastAsia"/>
          <w:sz w:val="30"/>
          <w:szCs w:val="30"/>
        </w:rPr>
        <w:t>[2014]9</w:t>
      </w:r>
      <w:r>
        <w:rPr>
          <w:rFonts w:hint="eastAsia"/>
          <w:sz w:val="30"/>
          <w:szCs w:val="30"/>
        </w:rPr>
        <w:t>号司法会计检验报告；五、辨认笔录：被告人梁某凤、李某湖、刘某妤、龚某喜的辨认笔录。</w:t>
      </w:r>
    </w:p>
    <w:p w14:paraId="75EC5106" w14:textId="77777777" w:rsidR="00AC2845" w:rsidRDefault="00AC2845">
      <w:pPr>
        <w:spacing w:line="500" w:lineRule="atLeast"/>
        <w:ind w:firstLine="600"/>
        <w:divId w:val="6492626"/>
        <w:rPr>
          <w:rFonts w:hint="eastAsia"/>
          <w:sz w:val="30"/>
          <w:szCs w:val="30"/>
        </w:rPr>
      </w:pPr>
      <w:r>
        <w:rPr>
          <w:rFonts w:hint="eastAsia"/>
          <w:sz w:val="30"/>
          <w:szCs w:val="30"/>
        </w:rPr>
        <w:t>原审认为，被告人梁某凤身为国家工作人员，利用职务上的便利，为他人谋取利益，并利用本人职权形成的便利条件，通过国家工作人员吴某波职务上的行为，为请托人谋取不正当利益，非法收受他人财物，数额巨大，其行为构成受贿罪。其与吴某波事前共谋，构成共同受贿犯罪，分钱给吴某波的行为属于受贿分赃行为，不应作为行贿罪另行评价。公诉机关关于梁某凤犯行贿罪的指控不当，不予支持。被告人吴某波、周某身为国家工作人员，利用职务上的便利，为他人谋取利益，非法收受他人财物，二被告人的行为均已构成受贿罪。吴某波与周某事先共谋，亦构成共同受贿犯罪。关于被告人梁某凤和周某的主体问题，虽然被告人梁某凤和周某不是正式的公务员，但二被告人行使的是国家职权，属于在国家机关中从事公务的人员，应依法认定为国家工作人员，具备受贿罪的主体资格。被告人梁某凤的辩护人关于梁某凤不具有受贿罪的主体资格的辩护意见，不予采纳。本案中，尽管梁某凤与吴某波之间、吴某波与周某之间有共同受贿的故意，但双方并没有对共同受贿的标准和数额进行明确的共谋，也没有共同向行贿人收取贿赂款，只是一方收取贿赂款，另一方参与分配。参与分配者对同伙的具体受贿数额不知情也没有控制力，其只应当对本人收取的</w:t>
      </w:r>
      <w:r>
        <w:rPr>
          <w:rFonts w:hint="eastAsia"/>
          <w:sz w:val="30"/>
          <w:szCs w:val="30"/>
        </w:rPr>
        <w:t>贿赂款负责，不应当对同伙收取的贿赂款负责。即，上述三被告人受贿犯罪的数额均按照各人经手、支配的数额计算，且不应再区分主从犯。即梁某凤受贿金额为人民币</w:t>
      </w:r>
      <w:r>
        <w:rPr>
          <w:rFonts w:hint="eastAsia"/>
          <w:sz w:val="30"/>
          <w:szCs w:val="30"/>
        </w:rPr>
        <w:t>183.32</w:t>
      </w:r>
      <w:r>
        <w:rPr>
          <w:rFonts w:hint="eastAsia"/>
          <w:sz w:val="30"/>
          <w:szCs w:val="30"/>
        </w:rPr>
        <w:t>万元，属于数额巨大；吴某波受贿金额为人民币</w:t>
      </w:r>
      <w:r>
        <w:rPr>
          <w:rFonts w:hint="eastAsia"/>
          <w:sz w:val="30"/>
          <w:szCs w:val="30"/>
        </w:rPr>
        <w:t>17.4</w:t>
      </w:r>
      <w:r>
        <w:rPr>
          <w:rFonts w:hint="eastAsia"/>
          <w:sz w:val="30"/>
          <w:szCs w:val="30"/>
        </w:rPr>
        <w:t>万元，属于数额较大；周某受贿数额为人民币</w:t>
      </w:r>
      <w:r>
        <w:rPr>
          <w:rFonts w:hint="eastAsia"/>
          <w:sz w:val="30"/>
          <w:szCs w:val="30"/>
        </w:rPr>
        <w:t>3.5</w:t>
      </w:r>
      <w:r>
        <w:rPr>
          <w:rFonts w:hint="eastAsia"/>
          <w:sz w:val="30"/>
          <w:szCs w:val="30"/>
        </w:rPr>
        <w:t>万元，属于数额较大。被告人梁某凤、周某的辩护人关于二被告人系从犯的相关辩护意见，不予采纳。被告人李某湖、刘某妤、龚某喜为谋取不正当利益，给予国家工作人员以财物，三被告人的行为均构成行贿罪，应予追究刑事责任。公诉机关指控的罪名成立。</w:t>
      </w:r>
    </w:p>
    <w:p w14:paraId="05ED4826" w14:textId="77777777" w:rsidR="00AC2845" w:rsidRDefault="00AC2845">
      <w:pPr>
        <w:spacing w:line="500" w:lineRule="atLeast"/>
        <w:ind w:firstLine="600"/>
        <w:divId w:val="895897692"/>
        <w:rPr>
          <w:rFonts w:hint="eastAsia"/>
          <w:sz w:val="30"/>
          <w:szCs w:val="30"/>
        </w:rPr>
      </w:pPr>
      <w:r>
        <w:rPr>
          <w:rFonts w:hint="eastAsia"/>
          <w:sz w:val="30"/>
          <w:szCs w:val="30"/>
        </w:rPr>
        <w:t>被告人刘某妤、李某湖、龚某喜在被追诉前主动供述行贿行为，可依法予以减轻处罚。被告人刘某妤自动投案，并如实供述犯罪事实，构成自首，依法予以从轻处罚。被告人李某湖、龚某喜的辩护人的相关辩护意见，予以采纳。被告人吴某波及其辩护人认为吴某波构成自首的意见，因无相关证据予以证实，不予采纳。</w:t>
      </w:r>
    </w:p>
    <w:p w14:paraId="7AF57BBE" w14:textId="77777777" w:rsidR="00AC2845" w:rsidRDefault="00AC2845">
      <w:pPr>
        <w:spacing w:line="500" w:lineRule="atLeast"/>
        <w:ind w:firstLine="600"/>
        <w:divId w:val="1766149841"/>
        <w:rPr>
          <w:rFonts w:hint="eastAsia"/>
          <w:sz w:val="30"/>
          <w:szCs w:val="30"/>
        </w:rPr>
      </w:pPr>
      <w:r>
        <w:rPr>
          <w:rFonts w:hint="eastAsia"/>
          <w:sz w:val="30"/>
          <w:szCs w:val="30"/>
        </w:rPr>
        <w:t>被告人梁某凤、吴某波、周某归案后如实供述犯罪事实，认罪态度较好，依法予以从轻处罚。被告人吴某波、周某积极退赃，可酌情予以从轻处罚。被告人梁某凤、吴某波与周某辩护人的相关辩护意见，予以采纳。</w:t>
      </w:r>
    </w:p>
    <w:p w14:paraId="36993317" w14:textId="77777777" w:rsidR="00AC2845" w:rsidRDefault="00AC2845">
      <w:pPr>
        <w:spacing w:line="500" w:lineRule="atLeast"/>
        <w:ind w:firstLine="600"/>
        <w:divId w:val="970136591"/>
        <w:rPr>
          <w:rFonts w:hint="eastAsia"/>
          <w:sz w:val="30"/>
          <w:szCs w:val="30"/>
        </w:rPr>
      </w:pPr>
      <w:r>
        <w:rPr>
          <w:rFonts w:hint="eastAsia"/>
          <w:sz w:val="30"/>
          <w:szCs w:val="30"/>
        </w:rPr>
        <w:t>根据</w:t>
      </w:r>
      <w:r>
        <w:rPr>
          <w:rFonts w:hint="eastAsia"/>
          <w:sz w:val="30"/>
          <w:szCs w:val="30"/>
        </w:rPr>
        <w:t>1997</w:t>
      </w:r>
      <w:r>
        <w:rPr>
          <w:rFonts w:hint="eastAsia"/>
          <w:sz w:val="30"/>
          <w:szCs w:val="30"/>
        </w:rPr>
        <w:t>年修订的《中华人民共和国刑法》的规定，被告人李某湖、刘某妤、龚某喜犯行贿罪的法定刑无附加刑，在主刑条件不变的情况下，应当根据从旧兼从轻的刑法溯及力原则，对三被告人适用</w:t>
      </w:r>
      <w:r>
        <w:rPr>
          <w:rFonts w:hint="eastAsia"/>
          <w:sz w:val="30"/>
          <w:szCs w:val="30"/>
        </w:rPr>
        <w:t>1997</w:t>
      </w:r>
      <w:r>
        <w:rPr>
          <w:rFonts w:hint="eastAsia"/>
          <w:sz w:val="30"/>
          <w:szCs w:val="30"/>
        </w:rPr>
        <w:t>年《中华人民共和国刑法》。</w:t>
      </w:r>
    </w:p>
    <w:p w14:paraId="2E49D7FE" w14:textId="77777777" w:rsidR="00AC2845" w:rsidRDefault="00AC2845">
      <w:pPr>
        <w:spacing w:line="500" w:lineRule="atLeast"/>
        <w:ind w:firstLine="600"/>
        <w:divId w:val="2146654288"/>
        <w:rPr>
          <w:rFonts w:hint="eastAsia"/>
          <w:sz w:val="30"/>
          <w:szCs w:val="30"/>
        </w:rPr>
      </w:pPr>
      <w:r>
        <w:rPr>
          <w:rFonts w:hint="eastAsia"/>
          <w:sz w:val="30"/>
          <w:szCs w:val="30"/>
        </w:rPr>
        <w:t>综合考量各被告人的犯罪情节和悔罪表现，认为对被告人周某、刘某妤宣告缓刑对二被告人所居住社区没有重大不良影响，决定对二被告人适用缓刑。依照《中华人民共和国刑法》第三百八十五条第一款，第三百八十六条，第三百八十三条第一款第（一）项和第（二）项及第二款、第三款，第三百八十八条，第三百八十九条第一款，第三百九十条，第六十七条第一款及第三款，第六十四条，第七十二条第一款及第三款，第七十三条第二款及第三款，</w:t>
      </w:r>
      <w:r>
        <w:rPr>
          <w:rFonts w:hint="eastAsia"/>
          <w:sz w:val="30"/>
          <w:szCs w:val="30"/>
        </w:rPr>
        <w:t>1997</w:t>
      </w:r>
      <w:r>
        <w:rPr>
          <w:rFonts w:hint="eastAsia"/>
          <w:sz w:val="30"/>
          <w:szCs w:val="30"/>
        </w:rPr>
        <w:t>年《中华人民共和国刑法》第三百九十条，《最高人民法院、最高人民检察院关于办理行贿刑事案件具体应用法律若干问题的解释》第十三条，以及《最高人民法院、最高人民检察院关于办理贪污贿赂刑事案件适用法律若干问题的解释》第一条第一款、第二条第一款、第七条第一款、第十九条之规定，判决如下：一、被告人梁某凤犯受贿罪，判处有期徒刑七年，并处罚金人民币一百五十万元；二、被告人吴某波犯受贿罪，判处有期徒刑二年，并处罚金人民币十五万元；三、被告人周某犯受贿罪，判处有期徒刑六个月，缓刑一年，并处罚金人民币十万元；四、被告人李某湖犯行贿罪，判处有期徒刑三年；五、被告人刘某妤犯行贿罪，判处有期徒刑一年六个月，缓刑二年；六、被告人龚某喜犯行贿罪，判处有期徒刑一年五个月；七、扣押在案的赃款人民币</w:t>
      </w:r>
      <w:r>
        <w:rPr>
          <w:rFonts w:hint="eastAsia"/>
          <w:sz w:val="30"/>
          <w:szCs w:val="30"/>
        </w:rPr>
        <w:t>19.4</w:t>
      </w:r>
      <w:r>
        <w:rPr>
          <w:rFonts w:hint="eastAsia"/>
          <w:sz w:val="30"/>
          <w:szCs w:val="30"/>
        </w:rPr>
        <w:t>万元，予以没收，上缴国库；继续追缴梁某凤涉案赃款人民币</w:t>
      </w:r>
      <w:r>
        <w:rPr>
          <w:rFonts w:hint="eastAsia"/>
          <w:sz w:val="30"/>
          <w:szCs w:val="30"/>
        </w:rPr>
        <w:t>181.32</w:t>
      </w:r>
      <w:r>
        <w:rPr>
          <w:rFonts w:hint="eastAsia"/>
          <w:sz w:val="30"/>
          <w:szCs w:val="30"/>
        </w:rPr>
        <w:t>万元，上缴国库。</w:t>
      </w:r>
    </w:p>
    <w:p w14:paraId="61EFEE8F" w14:textId="77777777" w:rsidR="00AC2845" w:rsidRDefault="00AC2845">
      <w:pPr>
        <w:spacing w:line="500" w:lineRule="atLeast"/>
        <w:ind w:firstLine="600"/>
        <w:divId w:val="236979304"/>
        <w:rPr>
          <w:rFonts w:hint="eastAsia"/>
          <w:sz w:val="30"/>
          <w:szCs w:val="30"/>
        </w:rPr>
      </w:pPr>
      <w:r>
        <w:rPr>
          <w:rFonts w:hint="eastAsia"/>
          <w:sz w:val="30"/>
          <w:szCs w:val="30"/>
        </w:rPr>
        <w:t>宣判后，原审被告人梁某凤上诉提出，原审认定其受贿金额为人民币</w:t>
      </w:r>
      <w:r>
        <w:rPr>
          <w:rFonts w:hint="eastAsia"/>
          <w:sz w:val="30"/>
          <w:szCs w:val="30"/>
        </w:rPr>
        <w:t>180</w:t>
      </w:r>
      <w:r>
        <w:rPr>
          <w:rFonts w:hint="eastAsia"/>
          <w:sz w:val="30"/>
          <w:szCs w:val="30"/>
        </w:rPr>
        <w:t>多万元有误，该款项中包含了每个办证学员的考试费</w:t>
      </w:r>
      <w:r>
        <w:rPr>
          <w:rFonts w:hint="eastAsia"/>
          <w:sz w:val="30"/>
          <w:szCs w:val="30"/>
        </w:rPr>
        <w:t>80</w:t>
      </w:r>
      <w:r>
        <w:rPr>
          <w:rFonts w:hint="eastAsia"/>
          <w:sz w:val="30"/>
          <w:szCs w:val="30"/>
        </w:rPr>
        <w:t>元和邮寄费</w:t>
      </w:r>
      <w:r>
        <w:rPr>
          <w:rFonts w:hint="eastAsia"/>
          <w:sz w:val="30"/>
          <w:szCs w:val="30"/>
        </w:rPr>
        <w:t>30</w:t>
      </w:r>
      <w:r>
        <w:rPr>
          <w:rFonts w:hint="eastAsia"/>
          <w:sz w:val="30"/>
          <w:szCs w:val="30"/>
        </w:rPr>
        <w:t>元，这些所包含的费用应予扣除；被告人吴某波的受贿金额远高于原判认定的数额；在犯罪过程中其上所起的作用较小，其并没有权力决定学员包过的能力，只有警察才有权决定是否能通过考试，从实际的赃款分配上来看，其需要将绝大部分分配给警察；其到案后如实供述，均是自愿认罪，原审量刑过重，请求本院予以改判。</w:t>
      </w:r>
    </w:p>
    <w:p w14:paraId="4C9FC222" w14:textId="77777777" w:rsidR="00AC2845" w:rsidRDefault="00AC2845">
      <w:pPr>
        <w:spacing w:line="500" w:lineRule="atLeast"/>
        <w:ind w:firstLine="600"/>
        <w:divId w:val="165362059"/>
        <w:rPr>
          <w:rFonts w:hint="eastAsia"/>
          <w:sz w:val="30"/>
          <w:szCs w:val="30"/>
        </w:rPr>
      </w:pPr>
      <w:r>
        <w:rPr>
          <w:rFonts w:hint="eastAsia"/>
          <w:sz w:val="30"/>
          <w:szCs w:val="30"/>
        </w:rPr>
        <w:t>原审被告人周某上诉提出，原审判处其缴纳罚金十万元属适用法律不当，而且该罚金数额过高，其无力承担，请求本院予以改判。其辩护人的辩护意见和上诉人的上诉意见相同。</w:t>
      </w:r>
    </w:p>
    <w:p w14:paraId="27E7788E" w14:textId="77777777" w:rsidR="00AC2845" w:rsidRDefault="00AC2845">
      <w:pPr>
        <w:spacing w:line="500" w:lineRule="atLeast"/>
        <w:ind w:firstLine="600"/>
        <w:divId w:val="760874901"/>
        <w:rPr>
          <w:rFonts w:hint="eastAsia"/>
          <w:sz w:val="30"/>
          <w:szCs w:val="30"/>
        </w:rPr>
      </w:pPr>
      <w:r>
        <w:rPr>
          <w:rFonts w:hint="eastAsia"/>
          <w:sz w:val="30"/>
          <w:szCs w:val="30"/>
        </w:rPr>
        <w:t>原审被告人李某湖上诉提出，其在被抓后主动供述犯罪行为，积极配合办案单位调查，原审量刑过重，请求本院予以改判。</w:t>
      </w:r>
    </w:p>
    <w:p w14:paraId="7608B022" w14:textId="77777777" w:rsidR="00AC2845" w:rsidRDefault="00AC2845">
      <w:pPr>
        <w:spacing w:line="500" w:lineRule="atLeast"/>
        <w:ind w:firstLine="600"/>
        <w:divId w:val="1529834821"/>
        <w:rPr>
          <w:rFonts w:hint="eastAsia"/>
          <w:sz w:val="30"/>
          <w:szCs w:val="30"/>
        </w:rPr>
      </w:pPr>
      <w:r>
        <w:rPr>
          <w:rFonts w:hint="eastAsia"/>
          <w:sz w:val="30"/>
          <w:szCs w:val="30"/>
        </w:rPr>
        <w:t>本院经审理查明的事实与原审查明的事实相同。据以认定上诉人梁某凤、周某、原审被告人吴某波犯受贿罪，上诉</w:t>
      </w:r>
      <w:r>
        <w:rPr>
          <w:rFonts w:hint="eastAsia"/>
          <w:sz w:val="30"/>
          <w:szCs w:val="30"/>
        </w:rPr>
        <w:t>人李某湖、原审被告人刘某妤、龚某喜犯行贿罪的证据均经原审当庭宣读或出示，并经质证，确实充分，足以认定，本院予以确认。</w:t>
      </w:r>
    </w:p>
    <w:p w14:paraId="4659EC4E" w14:textId="77777777" w:rsidR="00AC2845" w:rsidRDefault="00AC2845">
      <w:pPr>
        <w:spacing w:line="500" w:lineRule="atLeast"/>
        <w:ind w:firstLine="600"/>
        <w:divId w:val="578834887"/>
        <w:rPr>
          <w:rFonts w:hint="eastAsia"/>
          <w:sz w:val="30"/>
          <w:szCs w:val="30"/>
        </w:rPr>
      </w:pPr>
      <w:r>
        <w:rPr>
          <w:rFonts w:hint="eastAsia"/>
          <w:sz w:val="30"/>
          <w:szCs w:val="30"/>
        </w:rPr>
        <w:t>本院认为，上诉人梁某凤身为国家工作人员，利用职务上的便利，为他人谋取利益，并利用本人职权形成的便利条件，通过国家工作人员吴某波职务上的行为，为请托人谋取不正当利益，非法收受他人财物，数额巨大，其行为构成受贿罪。上诉人周某、原审被告人吴某波身为国家工作人员，利用职务上的便利，为他人谋取利益，非法收受他人财物，其二人的行为均已构成受贿罪。上诉人李某湖、原审被告人刘某妤、龚某喜为谋取不正当利益，给予国家工作人员以财物，其三人的行为均构成行贿罪。</w:t>
      </w:r>
    </w:p>
    <w:p w14:paraId="02CB522B" w14:textId="77777777" w:rsidR="00AC2845" w:rsidRDefault="00AC2845">
      <w:pPr>
        <w:spacing w:line="500" w:lineRule="atLeast"/>
        <w:ind w:firstLine="600"/>
        <w:divId w:val="1660763512"/>
        <w:rPr>
          <w:rFonts w:hint="eastAsia"/>
          <w:sz w:val="30"/>
          <w:szCs w:val="30"/>
        </w:rPr>
      </w:pPr>
      <w:r>
        <w:rPr>
          <w:rFonts w:hint="eastAsia"/>
          <w:sz w:val="30"/>
          <w:szCs w:val="30"/>
        </w:rPr>
        <w:t>上诉人梁某凤、周某、原审被告人吴某波对有关受贿事实，上诉人李某湖、原审被告人刘某妤、龚某喜对有关行贿事实，均供认不讳，且有同案犯的供述及其他相关证据予以证实，足以认定。上诉人梁某凤与原审被告人吴某波事前共谋，构成共同受贿犯罪，原审被告人吴某波与上诉人周某事先共谋，亦构成共同受贿犯罪。上诉人梁某凤与原审被告人吴某波之间、原审被告人吴某波与上诉人周某之间有共同受贿的故意，但双方并没有对共同受贿的标准和数额进行明确的共谋，也没有共同向行贿人收取贿赂款，故其只应当对本人收取的贿赂款负责，不应当对同伙收取的贿赂款负责，故不宜区分主从犯。关于上诉人梁某凤提出的其收取的贿款中，包含相应的正当收费，且大部分贿款交给相关警察，而其作出临聘人员实际只得小部分的有关上诉意见，无相应证据支持，本院不予采纳。</w:t>
      </w:r>
    </w:p>
    <w:p w14:paraId="4D1BE954" w14:textId="77777777" w:rsidR="00AC2845" w:rsidRDefault="00AC2845">
      <w:pPr>
        <w:spacing w:line="500" w:lineRule="atLeast"/>
        <w:ind w:firstLine="600"/>
        <w:divId w:val="1220704557"/>
        <w:rPr>
          <w:rFonts w:hint="eastAsia"/>
          <w:sz w:val="30"/>
          <w:szCs w:val="30"/>
        </w:rPr>
      </w:pPr>
      <w:r>
        <w:rPr>
          <w:rFonts w:hint="eastAsia"/>
          <w:sz w:val="30"/>
          <w:szCs w:val="30"/>
        </w:rPr>
        <w:t>上诉人李某湖、原审被告人刘某妤、龚某喜在被追诉前主动供述行贿行为，可依法予以减轻处罚。原审被告人刘某妤自动投案，并如实供述犯罪事实，构成自首，依法予以从轻处罚。上诉人梁某凤、周某、原审被告人吴某波归案后如实供述犯罪事实，认罪态度较好，依法予以从轻处罚。被告人吴某波、周某积极退赃，可酌情予以从轻处罚。</w:t>
      </w:r>
    </w:p>
    <w:p w14:paraId="42D30DB7" w14:textId="77777777" w:rsidR="00AC2845" w:rsidRDefault="00AC2845">
      <w:pPr>
        <w:spacing w:line="500" w:lineRule="atLeast"/>
        <w:ind w:firstLine="600"/>
        <w:divId w:val="1725105238"/>
        <w:rPr>
          <w:rFonts w:hint="eastAsia"/>
          <w:sz w:val="30"/>
          <w:szCs w:val="30"/>
        </w:rPr>
      </w:pPr>
      <w:r>
        <w:rPr>
          <w:rFonts w:hint="eastAsia"/>
          <w:sz w:val="30"/>
          <w:szCs w:val="30"/>
        </w:rPr>
        <w:t>原审认定事实清楚，证据确实充分，定罪准确，审判程序合法。原审综合考量各上诉人、各原审被告人的犯罪情节和悔罪表现等，其中对上诉人周某、原审被告人吴某波、上诉人李某湖、原审被告人刘某妤、龚某喜的量刑并无不妥。故对上诉人周某、李某湖的有关量刑过重的上诉意见，本院不予采纳。但原审虽认定上诉人梁某凤有认罪态度较好、有退赃等可从轻处罚情节，而未作出相应的处理，故本院综合全案情况对上诉人梁某凤的量刑予以调整。依照《中华人民共和国刑法》第三百八十五条第一款，第三百八十六条，第三百八十三条第一款第（一）项和第（二）项及第二款、第三款，第三百八十八条，第三百八十九条第一款，第三百九十条，第六十七条第一款及第三款，第六十一条、第六十二条、第六十三条、第六十四条，第七十二条第一款及第三款，第七十三条第二款及第三款，</w:t>
      </w:r>
      <w:r>
        <w:rPr>
          <w:rFonts w:hint="eastAsia"/>
          <w:sz w:val="30"/>
          <w:szCs w:val="30"/>
        </w:rPr>
        <w:t>1997</w:t>
      </w:r>
      <w:r>
        <w:rPr>
          <w:rFonts w:hint="eastAsia"/>
          <w:sz w:val="30"/>
          <w:szCs w:val="30"/>
        </w:rPr>
        <w:t>年《中华人民共和国刑法》第三百九十条，《最高人民法院、最高人民检察院关于办理行贿刑事案件具体应用法律若干问题的解释》第十三条，以及《最高人民法院、最高人民检察院关于办理贪污贿赂刑事案件适用法律若干问题的解释》第一条第一款、第二条第一款、第七条第一款、第十九条、《中华人民共和国刑事诉讼法》第二百二十五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项之规定，判决如下</w:t>
      </w:r>
      <w:r>
        <w:rPr>
          <w:rFonts w:hint="eastAsia"/>
          <w:sz w:val="30"/>
          <w:szCs w:val="30"/>
        </w:rPr>
        <w:t>:</w:t>
      </w:r>
    </w:p>
    <w:p w14:paraId="35C1F9ED" w14:textId="77777777" w:rsidR="00AC2845" w:rsidRDefault="00AC2845">
      <w:pPr>
        <w:spacing w:line="500" w:lineRule="atLeast"/>
        <w:ind w:firstLine="600"/>
        <w:divId w:val="1506818784"/>
        <w:rPr>
          <w:rFonts w:hint="eastAsia"/>
          <w:sz w:val="30"/>
          <w:szCs w:val="30"/>
        </w:rPr>
      </w:pPr>
      <w:r>
        <w:rPr>
          <w:rFonts w:hint="eastAsia"/>
          <w:sz w:val="30"/>
          <w:szCs w:val="30"/>
        </w:rPr>
        <w:t>一、维持广东省深圳市盐田区人民法院（</w:t>
      </w:r>
      <w:r>
        <w:rPr>
          <w:rFonts w:hint="eastAsia"/>
          <w:sz w:val="30"/>
          <w:szCs w:val="30"/>
        </w:rPr>
        <w:t>2015</w:t>
      </w:r>
      <w:r>
        <w:rPr>
          <w:rFonts w:hint="eastAsia"/>
          <w:sz w:val="30"/>
          <w:szCs w:val="30"/>
        </w:rPr>
        <w:t>）深盐法刑初字第</w:t>
      </w:r>
      <w:r>
        <w:rPr>
          <w:rFonts w:hint="eastAsia"/>
          <w:sz w:val="30"/>
          <w:szCs w:val="30"/>
        </w:rPr>
        <w:t>164</w:t>
      </w:r>
      <w:r>
        <w:rPr>
          <w:rFonts w:hint="eastAsia"/>
          <w:sz w:val="30"/>
          <w:szCs w:val="30"/>
        </w:rPr>
        <w:t>号刑事判决第二、三、四、五、六、七项；</w:t>
      </w:r>
    </w:p>
    <w:p w14:paraId="6D9DC7C5" w14:textId="77777777" w:rsidR="00AC2845" w:rsidRDefault="00AC2845">
      <w:pPr>
        <w:spacing w:line="500" w:lineRule="atLeast"/>
        <w:ind w:firstLine="600"/>
        <w:divId w:val="818229431"/>
        <w:rPr>
          <w:rFonts w:hint="eastAsia"/>
          <w:sz w:val="30"/>
          <w:szCs w:val="30"/>
        </w:rPr>
      </w:pPr>
      <w:r>
        <w:rPr>
          <w:rFonts w:hint="eastAsia"/>
          <w:sz w:val="30"/>
          <w:szCs w:val="30"/>
        </w:rPr>
        <w:t>二、撤销广东省深圳市盐田区人民法院（</w:t>
      </w:r>
      <w:r>
        <w:rPr>
          <w:rFonts w:hint="eastAsia"/>
          <w:sz w:val="30"/>
          <w:szCs w:val="30"/>
        </w:rPr>
        <w:t>2015</w:t>
      </w:r>
      <w:r>
        <w:rPr>
          <w:rFonts w:hint="eastAsia"/>
          <w:sz w:val="30"/>
          <w:szCs w:val="30"/>
        </w:rPr>
        <w:t>）深盐法刑初字第</w:t>
      </w:r>
      <w:r>
        <w:rPr>
          <w:rFonts w:hint="eastAsia"/>
          <w:sz w:val="30"/>
          <w:szCs w:val="30"/>
        </w:rPr>
        <w:t>164</w:t>
      </w:r>
      <w:r>
        <w:rPr>
          <w:rFonts w:hint="eastAsia"/>
          <w:sz w:val="30"/>
          <w:szCs w:val="30"/>
        </w:rPr>
        <w:t>号刑事判决第一项；</w:t>
      </w:r>
    </w:p>
    <w:p w14:paraId="5905C621" w14:textId="77777777" w:rsidR="00AC2845" w:rsidRDefault="00AC2845">
      <w:pPr>
        <w:spacing w:line="500" w:lineRule="atLeast"/>
        <w:ind w:firstLine="600"/>
        <w:divId w:val="1762989565"/>
        <w:rPr>
          <w:rFonts w:hint="eastAsia"/>
          <w:sz w:val="30"/>
          <w:szCs w:val="30"/>
        </w:rPr>
      </w:pPr>
      <w:r>
        <w:rPr>
          <w:rFonts w:hint="eastAsia"/>
          <w:sz w:val="30"/>
          <w:szCs w:val="30"/>
        </w:rPr>
        <w:t>三、上诉人梁某凤犯受贿罪，判处有期徒刑五年，并处罚金人民币一百五十万元。（刑期自判决执行之日起计算。判决执行以前先行羁押的，羁押一日折抵刑期一日，即自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日止。罚金自判决生效之次日起十日内缴纳。）</w:t>
      </w:r>
    </w:p>
    <w:p w14:paraId="4D8EB9AD" w14:textId="77777777" w:rsidR="00AC2845" w:rsidRDefault="00AC2845">
      <w:pPr>
        <w:spacing w:line="500" w:lineRule="atLeast"/>
        <w:ind w:firstLine="600"/>
        <w:divId w:val="650477462"/>
        <w:rPr>
          <w:rFonts w:hint="eastAsia"/>
          <w:sz w:val="30"/>
          <w:szCs w:val="30"/>
        </w:rPr>
      </w:pPr>
      <w:r>
        <w:rPr>
          <w:rFonts w:hint="eastAsia"/>
          <w:sz w:val="30"/>
          <w:szCs w:val="30"/>
        </w:rPr>
        <w:t>本判决为终审判决。</w:t>
      </w:r>
    </w:p>
    <w:p w14:paraId="77760BF1" w14:textId="77777777" w:rsidR="00AC2845" w:rsidRDefault="00AC2845">
      <w:pPr>
        <w:spacing w:line="500" w:lineRule="atLeast"/>
        <w:jc w:val="right"/>
        <w:divId w:val="1233929736"/>
        <w:rPr>
          <w:rFonts w:hint="eastAsia"/>
          <w:sz w:val="30"/>
          <w:szCs w:val="30"/>
        </w:rPr>
      </w:pPr>
      <w:r>
        <w:rPr>
          <w:rFonts w:hint="eastAsia"/>
          <w:sz w:val="30"/>
          <w:szCs w:val="30"/>
        </w:rPr>
        <w:t xml:space="preserve">审判长　白　</w:t>
      </w:r>
      <w:r>
        <w:rPr>
          <w:rFonts w:hint="eastAsia"/>
          <w:sz w:val="30"/>
          <w:szCs w:val="30"/>
        </w:rPr>
        <w:t xml:space="preserve"> </w:t>
      </w:r>
      <w:r>
        <w:rPr>
          <w:rFonts w:hint="eastAsia"/>
          <w:sz w:val="30"/>
          <w:szCs w:val="30"/>
        </w:rPr>
        <w:t xml:space="preserve">鉴　</w:t>
      </w:r>
      <w:r>
        <w:rPr>
          <w:rFonts w:hint="eastAsia"/>
          <w:sz w:val="30"/>
          <w:szCs w:val="30"/>
        </w:rPr>
        <w:t xml:space="preserve"> </w:t>
      </w:r>
      <w:r>
        <w:rPr>
          <w:rFonts w:hint="eastAsia"/>
          <w:sz w:val="30"/>
          <w:szCs w:val="30"/>
        </w:rPr>
        <w:t>波</w:t>
      </w:r>
    </w:p>
    <w:p w14:paraId="06B5248D" w14:textId="77777777" w:rsidR="00AC2845" w:rsidRDefault="00AC2845">
      <w:pPr>
        <w:spacing w:line="500" w:lineRule="atLeast"/>
        <w:jc w:val="right"/>
        <w:divId w:val="1032147020"/>
        <w:rPr>
          <w:rFonts w:hint="eastAsia"/>
          <w:sz w:val="30"/>
          <w:szCs w:val="30"/>
        </w:rPr>
      </w:pPr>
      <w:r>
        <w:rPr>
          <w:rFonts w:hint="eastAsia"/>
          <w:sz w:val="30"/>
          <w:szCs w:val="30"/>
        </w:rPr>
        <w:t xml:space="preserve">审判员　林　</w:t>
      </w:r>
      <w:r>
        <w:rPr>
          <w:rFonts w:hint="eastAsia"/>
          <w:sz w:val="30"/>
          <w:szCs w:val="30"/>
        </w:rPr>
        <w:t xml:space="preserve"> </w:t>
      </w:r>
      <w:r>
        <w:rPr>
          <w:rFonts w:hint="eastAsia"/>
          <w:sz w:val="30"/>
          <w:szCs w:val="30"/>
        </w:rPr>
        <w:t xml:space="preserve">福　</w:t>
      </w:r>
      <w:r>
        <w:rPr>
          <w:rFonts w:hint="eastAsia"/>
          <w:sz w:val="30"/>
          <w:szCs w:val="30"/>
        </w:rPr>
        <w:t xml:space="preserve"> </w:t>
      </w:r>
      <w:r>
        <w:rPr>
          <w:rFonts w:hint="eastAsia"/>
          <w:sz w:val="30"/>
          <w:szCs w:val="30"/>
        </w:rPr>
        <w:t>星</w:t>
      </w:r>
    </w:p>
    <w:p w14:paraId="6E47DC68" w14:textId="77777777" w:rsidR="00AC2845" w:rsidRDefault="00AC2845">
      <w:pPr>
        <w:spacing w:line="500" w:lineRule="atLeast"/>
        <w:jc w:val="right"/>
        <w:divId w:val="241567119"/>
        <w:rPr>
          <w:rFonts w:hint="eastAsia"/>
          <w:sz w:val="30"/>
          <w:szCs w:val="30"/>
        </w:rPr>
      </w:pPr>
      <w:r>
        <w:rPr>
          <w:rFonts w:hint="eastAsia"/>
          <w:sz w:val="30"/>
          <w:szCs w:val="30"/>
        </w:rPr>
        <w:t>审判员　张　　　　冰</w:t>
      </w:r>
    </w:p>
    <w:p w14:paraId="55DF81E8" w14:textId="77777777" w:rsidR="00AC2845" w:rsidRDefault="00AC2845">
      <w:pPr>
        <w:spacing w:line="500" w:lineRule="atLeast"/>
        <w:jc w:val="right"/>
        <w:divId w:val="1261715013"/>
        <w:rPr>
          <w:rFonts w:hint="eastAsia"/>
          <w:sz w:val="30"/>
          <w:szCs w:val="30"/>
        </w:rPr>
      </w:pPr>
      <w:r>
        <w:rPr>
          <w:rFonts w:hint="eastAsia"/>
          <w:sz w:val="30"/>
          <w:szCs w:val="30"/>
        </w:rPr>
        <w:t>二〇一六年十二月五日</w:t>
      </w:r>
    </w:p>
    <w:p w14:paraId="7A87927F" w14:textId="77777777" w:rsidR="00AC2845" w:rsidRDefault="00AC2845">
      <w:pPr>
        <w:spacing w:line="500" w:lineRule="atLeast"/>
        <w:jc w:val="right"/>
        <w:divId w:val="2123649212"/>
        <w:rPr>
          <w:rFonts w:hint="eastAsia"/>
          <w:sz w:val="30"/>
          <w:szCs w:val="30"/>
        </w:rPr>
      </w:pPr>
      <w:r>
        <w:rPr>
          <w:rFonts w:hint="eastAsia"/>
          <w:sz w:val="30"/>
          <w:szCs w:val="30"/>
        </w:rPr>
        <w:t>书记员　曾奕霖（兼）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AF122" w14:textId="77777777" w:rsidR="00FC1632" w:rsidRDefault="00FC1632" w:rsidP="00FC1632">
      <w:pPr>
        <w:rPr>
          <w:rFonts w:hint="eastAsia"/>
        </w:rPr>
      </w:pPr>
      <w:r>
        <w:separator/>
      </w:r>
    </w:p>
  </w:endnote>
  <w:endnote w:type="continuationSeparator" w:id="0">
    <w:p w14:paraId="6D186EAB" w14:textId="77777777" w:rsidR="00FC1632" w:rsidRDefault="00FC1632" w:rsidP="00FC16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293F" w14:textId="77777777" w:rsidR="00FC1632" w:rsidRDefault="00FC1632" w:rsidP="00FC1632">
      <w:pPr>
        <w:rPr>
          <w:rFonts w:hint="eastAsia"/>
        </w:rPr>
      </w:pPr>
      <w:r>
        <w:separator/>
      </w:r>
    </w:p>
  </w:footnote>
  <w:footnote w:type="continuationSeparator" w:id="0">
    <w:p w14:paraId="776C9B10" w14:textId="77777777" w:rsidR="00FC1632" w:rsidRDefault="00FC1632" w:rsidP="00FC16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1632"/>
    <w:rsid w:val="00A23C24"/>
    <w:rsid w:val="00AC2845"/>
    <w:rsid w:val="00FC1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A401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1632"/>
    <w:pPr>
      <w:tabs>
        <w:tab w:val="center" w:pos="4153"/>
        <w:tab w:val="right" w:pos="8306"/>
      </w:tabs>
      <w:snapToGrid w:val="0"/>
      <w:jc w:val="center"/>
    </w:pPr>
    <w:rPr>
      <w:sz w:val="18"/>
      <w:szCs w:val="18"/>
    </w:rPr>
  </w:style>
  <w:style w:type="character" w:customStyle="1" w:styleId="a4">
    <w:name w:val="页眉 字符"/>
    <w:basedOn w:val="a0"/>
    <w:link w:val="a3"/>
    <w:uiPriority w:val="99"/>
    <w:rsid w:val="00FC1632"/>
    <w:rPr>
      <w:rFonts w:ascii="宋体" w:eastAsia="宋体" w:hAnsi="宋体" w:cs="宋体"/>
      <w:sz w:val="18"/>
      <w:szCs w:val="18"/>
    </w:rPr>
  </w:style>
  <w:style w:type="paragraph" w:styleId="a5">
    <w:name w:val="footer"/>
    <w:basedOn w:val="a"/>
    <w:link w:val="a6"/>
    <w:uiPriority w:val="99"/>
    <w:unhideWhenUsed/>
    <w:rsid w:val="00FC1632"/>
    <w:pPr>
      <w:tabs>
        <w:tab w:val="center" w:pos="4153"/>
        <w:tab w:val="right" w:pos="8306"/>
      </w:tabs>
      <w:snapToGrid w:val="0"/>
    </w:pPr>
    <w:rPr>
      <w:sz w:val="18"/>
      <w:szCs w:val="18"/>
    </w:rPr>
  </w:style>
  <w:style w:type="character" w:customStyle="1" w:styleId="a6">
    <w:name w:val="页脚 字符"/>
    <w:basedOn w:val="a0"/>
    <w:link w:val="a5"/>
    <w:uiPriority w:val="99"/>
    <w:rsid w:val="00FC16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626">
      <w:marLeft w:val="0"/>
      <w:marRight w:val="0"/>
      <w:marTop w:val="10"/>
      <w:marBottom w:val="10"/>
      <w:divBdr>
        <w:top w:val="none" w:sz="0" w:space="0" w:color="auto"/>
        <w:left w:val="none" w:sz="0" w:space="0" w:color="auto"/>
        <w:bottom w:val="none" w:sz="0" w:space="0" w:color="auto"/>
        <w:right w:val="none" w:sz="0" w:space="0" w:color="auto"/>
      </w:divBdr>
    </w:div>
    <w:div w:id="12533115">
      <w:marLeft w:val="0"/>
      <w:marRight w:val="0"/>
      <w:marTop w:val="10"/>
      <w:marBottom w:val="10"/>
      <w:divBdr>
        <w:top w:val="none" w:sz="0" w:space="0" w:color="auto"/>
        <w:left w:val="none" w:sz="0" w:space="0" w:color="auto"/>
        <w:bottom w:val="none" w:sz="0" w:space="0" w:color="auto"/>
        <w:right w:val="none" w:sz="0" w:space="0" w:color="auto"/>
      </w:divBdr>
    </w:div>
    <w:div w:id="19547829">
      <w:marLeft w:val="0"/>
      <w:marRight w:val="0"/>
      <w:marTop w:val="10"/>
      <w:marBottom w:val="10"/>
      <w:divBdr>
        <w:top w:val="none" w:sz="0" w:space="0" w:color="auto"/>
        <w:left w:val="none" w:sz="0" w:space="0" w:color="auto"/>
        <w:bottom w:val="none" w:sz="0" w:space="0" w:color="auto"/>
        <w:right w:val="none" w:sz="0" w:space="0" w:color="auto"/>
      </w:divBdr>
    </w:div>
    <w:div w:id="74599257">
      <w:marLeft w:val="0"/>
      <w:marRight w:val="0"/>
      <w:marTop w:val="10"/>
      <w:marBottom w:val="10"/>
      <w:divBdr>
        <w:top w:val="none" w:sz="0" w:space="0" w:color="auto"/>
        <w:left w:val="none" w:sz="0" w:space="0" w:color="auto"/>
        <w:bottom w:val="none" w:sz="0" w:space="0" w:color="auto"/>
        <w:right w:val="none" w:sz="0" w:space="0" w:color="auto"/>
      </w:divBdr>
    </w:div>
    <w:div w:id="87973257">
      <w:marLeft w:val="0"/>
      <w:marRight w:val="0"/>
      <w:marTop w:val="10"/>
      <w:marBottom w:val="10"/>
      <w:divBdr>
        <w:top w:val="none" w:sz="0" w:space="0" w:color="auto"/>
        <w:left w:val="none" w:sz="0" w:space="0" w:color="auto"/>
        <w:bottom w:val="none" w:sz="0" w:space="0" w:color="auto"/>
        <w:right w:val="none" w:sz="0" w:space="0" w:color="auto"/>
      </w:divBdr>
    </w:div>
    <w:div w:id="165362059">
      <w:marLeft w:val="0"/>
      <w:marRight w:val="0"/>
      <w:marTop w:val="10"/>
      <w:marBottom w:val="10"/>
      <w:divBdr>
        <w:top w:val="none" w:sz="0" w:space="0" w:color="auto"/>
        <w:left w:val="none" w:sz="0" w:space="0" w:color="auto"/>
        <w:bottom w:val="none" w:sz="0" w:space="0" w:color="auto"/>
        <w:right w:val="none" w:sz="0" w:space="0" w:color="auto"/>
      </w:divBdr>
    </w:div>
    <w:div w:id="236979304">
      <w:marLeft w:val="0"/>
      <w:marRight w:val="0"/>
      <w:marTop w:val="10"/>
      <w:marBottom w:val="10"/>
      <w:divBdr>
        <w:top w:val="none" w:sz="0" w:space="0" w:color="auto"/>
        <w:left w:val="none" w:sz="0" w:space="0" w:color="auto"/>
        <w:bottom w:val="none" w:sz="0" w:space="0" w:color="auto"/>
        <w:right w:val="none" w:sz="0" w:space="0" w:color="auto"/>
      </w:divBdr>
    </w:div>
    <w:div w:id="241567119">
      <w:marLeft w:val="0"/>
      <w:marRight w:val="720"/>
      <w:marTop w:val="10"/>
      <w:marBottom w:val="10"/>
      <w:divBdr>
        <w:top w:val="none" w:sz="0" w:space="0" w:color="auto"/>
        <w:left w:val="none" w:sz="0" w:space="0" w:color="auto"/>
        <w:bottom w:val="none" w:sz="0" w:space="0" w:color="auto"/>
        <w:right w:val="none" w:sz="0" w:space="0" w:color="auto"/>
      </w:divBdr>
    </w:div>
    <w:div w:id="578834887">
      <w:marLeft w:val="0"/>
      <w:marRight w:val="0"/>
      <w:marTop w:val="10"/>
      <w:marBottom w:val="10"/>
      <w:divBdr>
        <w:top w:val="none" w:sz="0" w:space="0" w:color="auto"/>
        <w:left w:val="none" w:sz="0" w:space="0" w:color="auto"/>
        <w:bottom w:val="none" w:sz="0" w:space="0" w:color="auto"/>
        <w:right w:val="none" w:sz="0" w:space="0" w:color="auto"/>
      </w:divBdr>
    </w:div>
    <w:div w:id="610672375">
      <w:marLeft w:val="0"/>
      <w:marRight w:val="0"/>
      <w:marTop w:val="10"/>
      <w:marBottom w:val="10"/>
      <w:divBdr>
        <w:top w:val="none" w:sz="0" w:space="0" w:color="auto"/>
        <w:left w:val="none" w:sz="0" w:space="0" w:color="auto"/>
        <w:bottom w:val="none" w:sz="0" w:space="0" w:color="auto"/>
        <w:right w:val="none" w:sz="0" w:space="0" w:color="auto"/>
      </w:divBdr>
    </w:div>
    <w:div w:id="644166217">
      <w:marLeft w:val="0"/>
      <w:marRight w:val="0"/>
      <w:marTop w:val="10"/>
      <w:marBottom w:val="10"/>
      <w:divBdr>
        <w:top w:val="none" w:sz="0" w:space="0" w:color="auto"/>
        <w:left w:val="none" w:sz="0" w:space="0" w:color="auto"/>
        <w:bottom w:val="none" w:sz="0" w:space="0" w:color="auto"/>
        <w:right w:val="none" w:sz="0" w:space="0" w:color="auto"/>
      </w:divBdr>
    </w:div>
    <w:div w:id="650477462">
      <w:marLeft w:val="0"/>
      <w:marRight w:val="0"/>
      <w:marTop w:val="10"/>
      <w:marBottom w:val="10"/>
      <w:divBdr>
        <w:top w:val="none" w:sz="0" w:space="0" w:color="auto"/>
        <w:left w:val="none" w:sz="0" w:space="0" w:color="auto"/>
        <w:bottom w:val="none" w:sz="0" w:space="0" w:color="auto"/>
        <w:right w:val="none" w:sz="0" w:space="0" w:color="auto"/>
      </w:divBdr>
    </w:div>
    <w:div w:id="760874901">
      <w:marLeft w:val="0"/>
      <w:marRight w:val="0"/>
      <w:marTop w:val="10"/>
      <w:marBottom w:val="10"/>
      <w:divBdr>
        <w:top w:val="none" w:sz="0" w:space="0" w:color="auto"/>
        <w:left w:val="none" w:sz="0" w:space="0" w:color="auto"/>
        <w:bottom w:val="none" w:sz="0" w:space="0" w:color="auto"/>
        <w:right w:val="none" w:sz="0" w:space="0" w:color="auto"/>
      </w:divBdr>
    </w:div>
    <w:div w:id="818229431">
      <w:marLeft w:val="0"/>
      <w:marRight w:val="0"/>
      <w:marTop w:val="10"/>
      <w:marBottom w:val="10"/>
      <w:divBdr>
        <w:top w:val="none" w:sz="0" w:space="0" w:color="auto"/>
        <w:left w:val="none" w:sz="0" w:space="0" w:color="auto"/>
        <w:bottom w:val="none" w:sz="0" w:space="0" w:color="auto"/>
        <w:right w:val="none" w:sz="0" w:space="0" w:color="auto"/>
      </w:divBdr>
    </w:div>
    <w:div w:id="870654560">
      <w:marLeft w:val="0"/>
      <w:marRight w:val="0"/>
      <w:marTop w:val="10"/>
      <w:marBottom w:val="10"/>
      <w:divBdr>
        <w:top w:val="none" w:sz="0" w:space="0" w:color="auto"/>
        <w:left w:val="none" w:sz="0" w:space="0" w:color="auto"/>
        <w:bottom w:val="none" w:sz="0" w:space="0" w:color="auto"/>
        <w:right w:val="none" w:sz="0" w:space="0" w:color="auto"/>
      </w:divBdr>
    </w:div>
    <w:div w:id="895897692">
      <w:marLeft w:val="0"/>
      <w:marRight w:val="0"/>
      <w:marTop w:val="10"/>
      <w:marBottom w:val="10"/>
      <w:divBdr>
        <w:top w:val="none" w:sz="0" w:space="0" w:color="auto"/>
        <w:left w:val="none" w:sz="0" w:space="0" w:color="auto"/>
        <w:bottom w:val="none" w:sz="0" w:space="0" w:color="auto"/>
        <w:right w:val="none" w:sz="0" w:space="0" w:color="auto"/>
      </w:divBdr>
    </w:div>
    <w:div w:id="947585050">
      <w:marLeft w:val="0"/>
      <w:marRight w:val="0"/>
      <w:marTop w:val="10"/>
      <w:marBottom w:val="10"/>
      <w:divBdr>
        <w:top w:val="none" w:sz="0" w:space="0" w:color="auto"/>
        <w:left w:val="none" w:sz="0" w:space="0" w:color="auto"/>
        <w:bottom w:val="none" w:sz="0" w:space="0" w:color="auto"/>
        <w:right w:val="none" w:sz="0" w:space="0" w:color="auto"/>
      </w:divBdr>
    </w:div>
    <w:div w:id="970136591">
      <w:marLeft w:val="0"/>
      <w:marRight w:val="0"/>
      <w:marTop w:val="10"/>
      <w:marBottom w:val="10"/>
      <w:divBdr>
        <w:top w:val="none" w:sz="0" w:space="0" w:color="auto"/>
        <w:left w:val="none" w:sz="0" w:space="0" w:color="auto"/>
        <w:bottom w:val="none" w:sz="0" w:space="0" w:color="auto"/>
        <w:right w:val="none" w:sz="0" w:space="0" w:color="auto"/>
      </w:divBdr>
    </w:div>
    <w:div w:id="1008751849">
      <w:marLeft w:val="0"/>
      <w:marRight w:val="0"/>
      <w:marTop w:val="10"/>
      <w:marBottom w:val="10"/>
      <w:divBdr>
        <w:top w:val="none" w:sz="0" w:space="0" w:color="auto"/>
        <w:left w:val="none" w:sz="0" w:space="0" w:color="auto"/>
        <w:bottom w:val="none" w:sz="0" w:space="0" w:color="auto"/>
        <w:right w:val="none" w:sz="0" w:space="0" w:color="auto"/>
      </w:divBdr>
    </w:div>
    <w:div w:id="1032147020">
      <w:marLeft w:val="0"/>
      <w:marRight w:val="720"/>
      <w:marTop w:val="10"/>
      <w:marBottom w:val="10"/>
      <w:divBdr>
        <w:top w:val="none" w:sz="0" w:space="0" w:color="auto"/>
        <w:left w:val="none" w:sz="0" w:space="0" w:color="auto"/>
        <w:bottom w:val="none" w:sz="0" w:space="0" w:color="auto"/>
        <w:right w:val="none" w:sz="0" w:space="0" w:color="auto"/>
      </w:divBdr>
    </w:div>
    <w:div w:id="1035928264">
      <w:marLeft w:val="0"/>
      <w:marRight w:val="0"/>
      <w:marTop w:val="10"/>
      <w:marBottom w:val="10"/>
      <w:divBdr>
        <w:top w:val="none" w:sz="0" w:space="0" w:color="auto"/>
        <w:left w:val="none" w:sz="0" w:space="0" w:color="auto"/>
        <w:bottom w:val="none" w:sz="0" w:space="0" w:color="auto"/>
        <w:right w:val="none" w:sz="0" w:space="0" w:color="auto"/>
      </w:divBdr>
    </w:div>
    <w:div w:id="1102647344">
      <w:marLeft w:val="0"/>
      <w:marRight w:val="0"/>
      <w:marTop w:val="10"/>
      <w:marBottom w:val="10"/>
      <w:divBdr>
        <w:top w:val="none" w:sz="0" w:space="0" w:color="auto"/>
        <w:left w:val="none" w:sz="0" w:space="0" w:color="auto"/>
        <w:bottom w:val="none" w:sz="0" w:space="0" w:color="auto"/>
        <w:right w:val="none" w:sz="0" w:space="0" w:color="auto"/>
      </w:divBdr>
    </w:div>
    <w:div w:id="1139299805">
      <w:marLeft w:val="0"/>
      <w:marRight w:val="0"/>
      <w:marTop w:val="10"/>
      <w:marBottom w:val="10"/>
      <w:divBdr>
        <w:top w:val="none" w:sz="0" w:space="0" w:color="auto"/>
        <w:left w:val="none" w:sz="0" w:space="0" w:color="auto"/>
        <w:bottom w:val="none" w:sz="0" w:space="0" w:color="auto"/>
        <w:right w:val="none" w:sz="0" w:space="0" w:color="auto"/>
      </w:divBdr>
    </w:div>
    <w:div w:id="1216163713">
      <w:marLeft w:val="0"/>
      <w:marRight w:val="0"/>
      <w:marTop w:val="10"/>
      <w:marBottom w:val="10"/>
      <w:divBdr>
        <w:top w:val="none" w:sz="0" w:space="0" w:color="auto"/>
        <w:left w:val="none" w:sz="0" w:space="0" w:color="auto"/>
        <w:bottom w:val="none" w:sz="0" w:space="0" w:color="auto"/>
        <w:right w:val="none" w:sz="0" w:space="0" w:color="auto"/>
      </w:divBdr>
    </w:div>
    <w:div w:id="1220704557">
      <w:marLeft w:val="0"/>
      <w:marRight w:val="0"/>
      <w:marTop w:val="10"/>
      <w:marBottom w:val="10"/>
      <w:divBdr>
        <w:top w:val="none" w:sz="0" w:space="0" w:color="auto"/>
        <w:left w:val="none" w:sz="0" w:space="0" w:color="auto"/>
        <w:bottom w:val="none" w:sz="0" w:space="0" w:color="auto"/>
        <w:right w:val="none" w:sz="0" w:space="0" w:color="auto"/>
      </w:divBdr>
    </w:div>
    <w:div w:id="1233929736">
      <w:marLeft w:val="0"/>
      <w:marRight w:val="720"/>
      <w:marTop w:val="10"/>
      <w:marBottom w:val="10"/>
      <w:divBdr>
        <w:top w:val="none" w:sz="0" w:space="0" w:color="auto"/>
        <w:left w:val="none" w:sz="0" w:space="0" w:color="auto"/>
        <w:bottom w:val="none" w:sz="0" w:space="0" w:color="auto"/>
        <w:right w:val="none" w:sz="0" w:space="0" w:color="auto"/>
      </w:divBdr>
    </w:div>
    <w:div w:id="1261715013">
      <w:marLeft w:val="0"/>
      <w:marRight w:val="720"/>
      <w:marTop w:val="10"/>
      <w:marBottom w:val="10"/>
      <w:divBdr>
        <w:top w:val="none" w:sz="0" w:space="0" w:color="auto"/>
        <w:left w:val="none" w:sz="0" w:space="0" w:color="auto"/>
        <w:bottom w:val="none" w:sz="0" w:space="0" w:color="auto"/>
        <w:right w:val="none" w:sz="0" w:space="0" w:color="auto"/>
      </w:divBdr>
    </w:div>
    <w:div w:id="1430009896">
      <w:marLeft w:val="0"/>
      <w:marRight w:val="0"/>
      <w:marTop w:val="10"/>
      <w:marBottom w:val="10"/>
      <w:divBdr>
        <w:top w:val="none" w:sz="0" w:space="0" w:color="auto"/>
        <w:left w:val="none" w:sz="0" w:space="0" w:color="auto"/>
        <w:bottom w:val="none" w:sz="0" w:space="0" w:color="auto"/>
        <w:right w:val="none" w:sz="0" w:space="0" w:color="auto"/>
      </w:divBdr>
    </w:div>
    <w:div w:id="1506818784">
      <w:marLeft w:val="0"/>
      <w:marRight w:val="0"/>
      <w:marTop w:val="10"/>
      <w:marBottom w:val="10"/>
      <w:divBdr>
        <w:top w:val="none" w:sz="0" w:space="0" w:color="auto"/>
        <w:left w:val="none" w:sz="0" w:space="0" w:color="auto"/>
        <w:bottom w:val="none" w:sz="0" w:space="0" w:color="auto"/>
        <w:right w:val="none" w:sz="0" w:space="0" w:color="auto"/>
      </w:divBdr>
    </w:div>
    <w:div w:id="1529834821">
      <w:marLeft w:val="0"/>
      <w:marRight w:val="0"/>
      <w:marTop w:val="10"/>
      <w:marBottom w:val="10"/>
      <w:divBdr>
        <w:top w:val="none" w:sz="0" w:space="0" w:color="auto"/>
        <w:left w:val="none" w:sz="0" w:space="0" w:color="auto"/>
        <w:bottom w:val="none" w:sz="0" w:space="0" w:color="auto"/>
        <w:right w:val="none" w:sz="0" w:space="0" w:color="auto"/>
      </w:divBdr>
    </w:div>
    <w:div w:id="1649435141">
      <w:marLeft w:val="0"/>
      <w:marRight w:val="0"/>
      <w:marTop w:val="10"/>
      <w:marBottom w:val="10"/>
      <w:divBdr>
        <w:top w:val="none" w:sz="0" w:space="0" w:color="auto"/>
        <w:left w:val="none" w:sz="0" w:space="0" w:color="auto"/>
        <w:bottom w:val="none" w:sz="0" w:space="0" w:color="auto"/>
        <w:right w:val="none" w:sz="0" w:space="0" w:color="auto"/>
      </w:divBdr>
    </w:div>
    <w:div w:id="1660763512">
      <w:marLeft w:val="0"/>
      <w:marRight w:val="0"/>
      <w:marTop w:val="10"/>
      <w:marBottom w:val="10"/>
      <w:divBdr>
        <w:top w:val="none" w:sz="0" w:space="0" w:color="auto"/>
        <w:left w:val="none" w:sz="0" w:space="0" w:color="auto"/>
        <w:bottom w:val="none" w:sz="0" w:space="0" w:color="auto"/>
        <w:right w:val="none" w:sz="0" w:space="0" w:color="auto"/>
      </w:divBdr>
    </w:div>
    <w:div w:id="1725105238">
      <w:marLeft w:val="0"/>
      <w:marRight w:val="0"/>
      <w:marTop w:val="10"/>
      <w:marBottom w:val="10"/>
      <w:divBdr>
        <w:top w:val="none" w:sz="0" w:space="0" w:color="auto"/>
        <w:left w:val="none" w:sz="0" w:space="0" w:color="auto"/>
        <w:bottom w:val="none" w:sz="0" w:space="0" w:color="auto"/>
        <w:right w:val="none" w:sz="0" w:space="0" w:color="auto"/>
      </w:divBdr>
    </w:div>
    <w:div w:id="1762989565">
      <w:marLeft w:val="0"/>
      <w:marRight w:val="0"/>
      <w:marTop w:val="10"/>
      <w:marBottom w:val="10"/>
      <w:divBdr>
        <w:top w:val="none" w:sz="0" w:space="0" w:color="auto"/>
        <w:left w:val="none" w:sz="0" w:space="0" w:color="auto"/>
        <w:bottom w:val="none" w:sz="0" w:space="0" w:color="auto"/>
        <w:right w:val="none" w:sz="0" w:space="0" w:color="auto"/>
      </w:divBdr>
    </w:div>
    <w:div w:id="1766149841">
      <w:marLeft w:val="0"/>
      <w:marRight w:val="0"/>
      <w:marTop w:val="10"/>
      <w:marBottom w:val="10"/>
      <w:divBdr>
        <w:top w:val="none" w:sz="0" w:space="0" w:color="auto"/>
        <w:left w:val="none" w:sz="0" w:space="0" w:color="auto"/>
        <w:bottom w:val="none" w:sz="0" w:space="0" w:color="auto"/>
        <w:right w:val="none" w:sz="0" w:space="0" w:color="auto"/>
      </w:divBdr>
    </w:div>
    <w:div w:id="1771924946">
      <w:marLeft w:val="0"/>
      <w:marRight w:val="0"/>
      <w:marTop w:val="10"/>
      <w:marBottom w:val="10"/>
      <w:divBdr>
        <w:top w:val="none" w:sz="0" w:space="0" w:color="auto"/>
        <w:left w:val="none" w:sz="0" w:space="0" w:color="auto"/>
        <w:bottom w:val="none" w:sz="0" w:space="0" w:color="auto"/>
        <w:right w:val="none" w:sz="0" w:space="0" w:color="auto"/>
      </w:divBdr>
    </w:div>
    <w:div w:id="1813518112">
      <w:marLeft w:val="0"/>
      <w:marRight w:val="0"/>
      <w:marTop w:val="10"/>
      <w:marBottom w:val="10"/>
      <w:divBdr>
        <w:top w:val="none" w:sz="0" w:space="0" w:color="auto"/>
        <w:left w:val="none" w:sz="0" w:space="0" w:color="auto"/>
        <w:bottom w:val="none" w:sz="0" w:space="0" w:color="auto"/>
        <w:right w:val="none" w:sz="0" w:space="0" w:color="auto"/>
      </w:divBdr>
    </w:div>
    <w:div w:id="2048675753">
      <w:marLeft w:val="0"/>
      <w:marRight w:val="0"/>
      <w:marTop w:val="10"/>
      <w:marBottom w:val="10"/>
      <w:divBdr>
        <w:top w:val="none" w:sz="0" w:space="0" w:color="auto"/>
        <w:left w:val="none" w:sz="0" w:space="0" w:color="auto"/>
        <w:bottom w:val="none" w:sz="0" w:space="0" w:color="auto"/>
        <w:right w:val="none" w:sz="0" w:space="0" w:color="auto"/>
      </w:divBdr>
    </w:div>
    <w:div w:id="2055545795">
      <w:marLeft w:val="0"/>
      <w:marRight w:val="0"/>
      <w:marTop w:val="10"/>
      <w:marBottom w:val="10"/>
      <w:divBdr>
        <w:top w:val="none" w:sz="0" w:space="0" w:color="auto"/>
        <w:left w:val="none" w:sz="0" w:space="0" w:color="auto"/>
        <w:bottom w:val="none" w:sz="0" w:space="0" w:color="auto"/>
        <w:right w:val="none" w:sz="0" w:space="0" w:color="auto"/>
      </w:divBdr>
    </w:div>
    <w:div w:id="2082673177">
      <w:marLeft w:val="0"/>
      <w:marRight w:val="0"/>
      <w:marTop w:val="10"/>
      <w:marBottom w:val="10"/>
      <w:divBdr>
        <w:top w:val="none" w:sz="0" w:space="0" w:color="auto"/>
        <w:left w:val="none" w:sz="0" w:space="0" w:color="auto"/>
        <w:bottom w:val="none" w:sz="0" w:space="0" w:color="auto"/>
        <w:right w:val="none" w:sz="0" w:space="0" w:color="auto"/>
      </w:divBdr>
    </w:div>
    <w:div w:id="2123649212">
      <w:marLeft w:val="0"/>
      <w:marRight w:val="720"/>
      <w:marTop w:val="10"/>
      <w:marBottom w:val="10"/>
      <w:divBdr>
        <w:top w:val="none" w:sz="0" w:space="0" w:color="auto"/>
        <w:left w:val="none" w:sz="0" w:space="0" w:color="auto"/>
        <w:bottom w:val="none" w:sz="0" w:space="0" w:color="auto"/>
        <w:right w:val="none" w:sz="0" w:space="0" w:color="auto"/>
      </w:divBdr>
    </w:div>
    <w:div w:id="21466542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2025-04-30T04:10:00Z</dcterms:created>
  <dcterms:modified xsi:type="dcterms:W3CDTF">2025-04-30T04:10:00Z</dcterms:modified>
</cp:coreProperties>
</file>