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2FD9" w14:textId="77777777" w:rsidR="001C3A28" w:rsidRDefault="001C3A28">
      <w:pPr>
        <w:spacing w:line="500" w:lineRule="atLeast"/>
        <w:jc w:val="center"/>
        <w:divId w:val="1481266580"/>
        <w:rPr>
          <w:rFonts w:ascii="黑体" w:eastAsia="黑体" w:hAnsi="黑体"/>
          <w:sz w:val="36"/>
          <w:szCs w:val="36"/>
        </w:rPr>
      </w:pPr>
      <w:r>
        <w:rPr>
          <w:rFonts w:ascii="黑体" w:eastAsia="黑体" w:hAnsi="黑体" w:hint="eastAsia"/>
          <w:sz w:val="36"/>
          <w:szCs w:val="36"/>
        </w:rPr>
        <w:t>广东省江门市新会区人民法院</w:t>
      </w:r>
    </w:p>
    <w:p w14:paraId="4DE07A4A" w14:textId="77777777" w:rsidR="001C3A28" w:rsidRDefault="001C3A28">
      <w:pPr>
        <w:spacing w:line="500" w:lineRule="atLeast"/>
        <w:jc w:val="center"/>
        <w:divId w:val="9852052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C03649" w14:textId="77777777" w:rsidR="001C3A28" w:rsidRDefault="001C3A28">
      <w:pPr>
        <w:spacing w:line="500" w:lineRule="atLeast"/>
        <w:jc w:val="right"/>
        <w:divId w:val="16575664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17</w:t>
      </w:r>
      <w:r>
        <w:rPr>
          <w:rFonts w:hint="eastAsia"/>
          <w:sz w:val="30"/>
          <w:szCs w:val="30"/>
        </w:rPr>
        <w:t>号</w:t>
      </w:r>
    </w:p>
    <w:p w14:paraId="63EF5A58" w14:textId="77777777" w:rsidR="001C3A28" w:rsidRDefault="001C3A28">
      <w:pPr>
        <w:spacing w:line="500" w:lineRule="atLeast"/>
        <w:ind w:firstLine="600"/>
        <w:divId w:val="393701253"/>
        <w:rPr>
          <w:rFonts w:hint="eastAsia"/>
          <w:sz w:val="30"/>
          <w:szCs w:val="30"/>
        </w:rPr>
      </w:pPr>
      <w:r>
        <w:rPr>
          <w:rFonts w:hint="eastAsia"/>
          <w:sz w:val="30"/>
          <w:szCs w:val="30"/>
        </w:rPr>
        <w:t>公诉机关江门市新会区人民检察院。</w:t>
      </w:r>
    </w:p>
    <w:p w14:paraId="7069DB46" w14:textId="77777777" w:rsidR="001C3A28" w:rsidRDefault="001C3A28">
      <w:pPr>
        <w:spacing w:line="500" w:lineRule="atLeast"/>
        <w:ind w:firstLine="600"/>
        <w:divId w:val="107893164"/>
        <w:rPr>
          <w:rFonts w:hint="eastAsia"/>
          <w:sz w:val="30"/>
          <w:szCs w:val="30"/>
        </w:rPr>
      </w:pPr>
      <w:r>
        <w:rPr>
          <w:rFonts w:hint="eastAsia"/>
          <w:sz w:val="30"/>
          <w:szCs w:val="30"/>
        </w:rPr>
        <w:t>被告人吴某甲，男，于广东省江门市，身份证号码×××</w:t>
      </w:r>
      <w:r>
        <w:rPr>
          <w:rFonts w:hint="eastAsia"/>
          <w:sz w:val="30"/>
          <w:szCs w:val="30"/>
        </w:rPr>
        <w:t>5957</w:t>
      </w:r>
      <w:r>
        <w:rPr>
          <w:rFonts w:hint="eastAsia"/>
          <w:sz w:val="30"/>
          <w:szCs w:val="30"/>
        </w:rPr>
        <w:t>，汉族，文化程度中专，原江门市××区大鳌××建设管理和环保局局长，户籍所在地江门市新会区，住江门市新会区。因本案于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日被取保候审，同月</w:t>
      </w:r>
      <w:r>
        <w:rPr>
          <w:rFonts w:hint="eastAsia"/>
          <w:sz w:val="30"/>
          <w:szCs w:val="30"/>
        </w:rPr>
        <w:t>10</w:t>
      </w:r>
      <w:r>
        <w:rPr>
          <w:rFonts w:hint="eastAsia"/>
          <w:sz w:val="30"/>
          <w:szCs w:val="30"/>
        </w:rPr>
        <w:t>日被刑事拘留，同月</w:t>
      </w:r>
      <w:r>
        <w:rPr>
          <w:rFonts w:hint="eastAsia"/>
          <w:sz w:val="30"/>
          <w:szCs w:val="30"/>
        </w:rPr>
        <w:t>24</w:t>
      </w:r>
      <w:r>
        <w:rPr>
          <w:rFonts w:hint="eastAsia"/>
          <w:sz w:val="30"/>
          <w:szCs w:val="30"/>
        </w:rPr>
        <w:t>日被逮捕。现押于江门市新会区看守所。</w:t>
      </w:r>
    </w:p>
    <w:p w14:paraId="280E0F8E" w14:textId="77777777" w:rsidR="001C3A28" w:rsidRDefault="001C3A28">
      <w:pPr>
        <w:spacing w:line="500" w:lineRule="atLeast"/>
        <w:ind w:firstLine="600"/>
        <w:divId w:val="1585188225"/>
        <w:rPr>
          <w:rFonts w:hint="eastAsia"/>
          <w:sz w:val="30"/>
          <w:szCs w:val="30"/>
        </w:rPr>
      </w:pPr>
      <w:r>
        <w:rPr>
          <w:rFonts w:hint="eastAsia"/>
          <w:sz w:val="30"/>
          <w:szCs w:val="30"/>
        </w:rPr>
        <w:t>辩护人张志杰，系广东圭峰律师事务所律师。</w:t>
      </w:r>
    </w:p>
    <w:p w14:paraId="3E778FA1" w14:textId="77777777" w:rsidR="001C3A28" w:rsidRDefault="001C3A28">
      <w:pPr>
        <w:spacing w:line="500" w:lineRule="atLeast"/>
        <w:ind w:firstLine="600"/>
        <w:divId w:val="690447629"/>
        <w:rPr>
          <w:rFonts w:hint="eastAsia"/>
          <w:sz w:val="30"/>
          <w:szCs w:val="30"/>
        </w:rPr>
      </w:pPr>
      <w:r>
        <w:rPr>
          <w:rFonts w:hint="eastAsia"/>
          <w:sz w:val="30"/>
          <w:szCs w:val="30"/>
        </w:rPr>
        <w:t>江门市新会区人民检察院以新检公刑诉〔</w:t>
      </w:r>
      <w:r>
        <w:rPr>
          <w:rFonts w:hint="eastAsia"/>
          <w:sz w:val="30"/>
          <w:szCs w:val="30"/>
        </w:rPr>
        <w:t>2015</w:t>
      </w:r>
      <w:r>
        <w:rPr>
          <w:rFonts w:hint="eastAsia"/>
          <w:sz w:val="30"/>
          <w:szCs w:val="30"/>
        </w:rPr>
        <w:t>〕</w:t>
      </w:r>
      <w:r>
        <w:rPr>
          <w:rFonts w:hint="eastAsia"/>
          <w:sz w:val="30"/>
          <w:szCs w:val="30"/>
        </w:rPr>
        <w:t>673</w:t>
      </w:r>
      <w:r>
        <w:rPr>
          <w:rFonts w:hint="eastAsia"/>
          <w:sz w:val="30"/>
          <w:szCs w:val="30"/>
        </w:rPr>
        <w:t>号起诉书指控被告人吴某甲犯受贿罪，于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江门市新会区人民检察院指派检察员李伟新、代理检察员黄兴出庭支持公诉，被告人吴某甲及辩护人张志杰到庭参加诉讼。江门市新会区人民检察院以需要补充侦查为由建议本案延期审理一次。现已审理终结。</w:t>
      </w:r>
    </w:p>
    <w:p w14:paraId="0BCDF38D" w14:textId="77777777" w:rsidR="001C3A28" w:rsidRDefault="001C3A28">
      <w:pPr>
        <w:spacing w:line="500" w:lineRule="atLeast"/>
        <w:ind w:firstLine="600"/>
        <w:divId w:val="1455178819"/>
        <w:rPr>
          <w:rFonts w:hint="eastAsia"/>
          <w:sz w:val="30"/>
          <w:szCs w:val="30"/>
        </w:rPr>
      </w:pPr>
      <w:r>
        <w:rPr>
          <w:rFonts w:hint="eastAsia"/>
          <w:sz w:val="30"/>
          <w:szCs w:val="30"/>
        </w:rPr>
        <w:t>经审理查明，被告人吴某甲于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先后担任江门市新会区大鳌镇规划建设办公室主任、江门市新会区大鳌城镇建设管理和环保局局长。期间，其利用职务之便，在明知吴某乙等人开发的大鳌镇龙泉小区是违章建筑的情况下，没有依法进行制止和上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日，被告人吴某甲以明显低于市场价格的</w:t>
      </w:r>
      <w:r>
        <w:rPr>
          <w:rFonts w:hint="eastAsia"/>
          <w:sz w:val="30"/>
          <w:szCs w:val="30"/>
        </w:rPr>
        <w:t>10</w:t>
      </w:r>
      <w:r>
        <w:rPr>
          <w:rFonts w:hint="eastAsia"/>
          <w:sz w:val="30"/>
          <w:szCs w:val="30"/>
        </w:rPr>
        <w:t>万元向吴某乙等人购买了龙泉小区</w:t>
      </w:r>
      <w:r>
        <w:rPr>
          <w:rFonts w:hint="eastAsia"/>
          <w:sz w:val="30"/>
          <w:szCs w:val="30"/>
        </w:rPr>
        <w:t>A</w:t>
      </w:r>
      <w:r>
        <w:rPr>
          <w:rFonts w:hint="eastAsia"/>
          <w:sz w:val="30"/>
          <w:szCs w:val="30"/>
        </w:rPr>
        <w:t>座</w:t>
      </w:r>
      <w:r>
        <w:rPr>
          <w:rFonts w:hint="eastAsia"/>
          <w:sz w:val="30"/>
          <w:szCs w:val="30"/>
        </w:rPr>
        <w:t>601</w:t>
      </w:r>
      <w:r>
        <w:rPr>
          <w:rFonts w:hint="eastAsia"/>
          <w:sz w:val="30"/>
          <w:szCs w:val="30"/>
        </w:rPr>
        <w:t>号房。经鉴定，上述房屋价值人民币</w:t>
      </w:r>
      <w:r>
        <w:rPr>
          <w:rFonts w:hint="eastAsia"/>
          <w:sz w:val="30"/>
          <w:szCs w:val="30"/>
        </w:rPr>
        <w:t>224430</w:t>
      </w:r>
      <w:r>
        <w:rPr>
          <w:rFonts w:hint="eastAsia"/>
          <w:sz w:val="30"/>
          <w:szCs w:val="30"/>
        </w:rPr>
        <w:t>元。</w:t>
      </w:r>
    </w:p>
    <w:p w14:paraId="77051673" w14:textId="77777777" w:rsidR="001C3A28" w:rsidRDefault="001C3A28">
      <w:pPr>
        <w:spacing w:line="500" w:lineRule="atLeast"/>
        <w:ind w:firstLine="600"/>
        <w:divId w:val="1597518130"/>
        <w:rPr>
          <w:rFonts w:hint="eastAsia"/>
          <w:sz w:val="30"/>
          <w:szCs w:val="30"/>
        </w:rPr>
      </w:pPr>
      <w:r>
        <w:rPr>
          <w:rFonts w:hint="eastAsia"/>
          <w:sz w:val="30"/>
          <w:szCs w:val="30"/>
        </w:rPr>
        <w:t>上述事实，被告人吴某甲在开庭审理过程中亦无异议，且有破案经过，人口信息资料，公务员登记表，关于吴某甲等同志职务任免的通知，江门市顺裕房地产公司工商登记档案资</w:t>
      </w:r>
      <w:r>
        <w:rPr>
          <w:rFonts w:hint="eastAsia"/>
          <w:sz w:val="30"/>
          <w:szCs w:val="30"/>
        </w:rPr>
        <w:lastRenderedPageBreak/>
        <w:t>料，土地出租协议书，合作开发土地合同书，关于大鳌镇十围村民委员会用地的批复，十围村民代表会会议记录、两委会扩大会议记录，银行流水，贷款档案资料，龙泉小区的资金开支记录，购房合同，转账凭证，江门市新会区住房和城乡建设局复函，证人吴某乙、黄某、吴某丙、董某、卢某等人的证言，被告人吴某甲的供述和房地产估价报告等证据证实，足以认定。</w:t>
      </w:r>
    </w:p>
    <w:p w14:paraId="193B3CC1" w14:textId="77777777" w:rsidR="001C3A28" w:rsidRDefault="001C3A28">
      <w:pPr>
        <w:spacing w:line="500" w:lineRule="atLeast"/>
        <w:ind w:firstLine="600"/>
        <w:divId w:val="1520006046"/>
        <w:rPr>
          <w:rFonts w:hint="eastAsia"/>
          <w:sz w:val="30"/>
          <w:szCs w:val="30"/>
        </w:rPr>
      </w:pPr>
      <w:r>
        <w:rPr>
          <w:rFonts w:hint="eastAsia"/>
          <w:sz w:val="30"/>
          <w:szCs w:val="30"/>
        </w:rPr>
        <w:t>本院认为，被告人吴某甲身为国家工作人员，利用职务之便，非法收受他人财物，为他人谋取利益，其行为已构成受贿罪。公诉机关指控的罪名成立。鉴于被告人吴某甲如实供述自己的罪行，在法庭上自愿认罪，且积极预缴罚金，可从轻处罚。关于辩护人张志杰提出被告人吴某甲归案后如实供述自己的罪行，且当庭认罪，可从轻处罚的辩护意见，理由充分，予以采纳，但不适用缓刑。依照《中华人民共和国刑法》第三百八十五条第一款、第三百八十六条、第三百八十三条、第六十七条第三款、第五十二条、第六十四条之规定，判决如下：</w:t>
      </w:r>
    </w:p>
    <w:p w14:paraId="10967F13" w14:textId="77777777" w:rsidR="001C3A28" w:rsidRDefault="001C3A28">
      <w:pPr>
        <w:spacing w:line="500" w:lineRule="atLeast"/>
        <w:ind w:firstLine="600"/>
        <w:divId w:val="442071191"/>
        <w:rPr>
          <w:rFonts w:hint="eastAsia"/>
          <w:sz w:val="30"/>
          <w:szCs w:val="30"/>
        </w:rPr>
      </w:pPr>
      <w:r>
        <w:rPr>
          <w:rFonts w:hint="eastAsia"/>
          <w:sz w:val="30"/>
          <w:szCs w:val="30"/>
        </w:rPr>
        <w:t>一、被告人吴某甲犯受贿罪，判处有期徒刑一年三个月，并处罚金人民币</w:t>
      </w:r>
      <w:r>
        <w:rPr>
          <w:rFonts w:hint="eastAsia"/>
          <w:sz w:val="30"/>
          <w:szCs w:val="30"/>
        </w:rPr>
        <w:t>110000</w:t>
      </w:r>
      <w:r>
        <w:rPr>
          <w:rFonts w:hint="eastAsia"/>
          <w:sz w:val="30"/>
          <w:szCs w:val="30"/>
        </w:rPr>
        <w:t>元。</w:t>
      </w:r>
    </w:p>
    <w:p w14:paraId="7895AFE6" w14:textId="77777777" w:rsidR="001C3A28" w:rsidRDefault="001C3A28">
      <w:pPr>
        <w:spacing w:line="500" w:lineRule="atLeast"/>
        <w:ind w:firstLine="600"/>
        <w:divId w:val="14120446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w:t>
      </w:r>
    </w:p>
    <w:p w14:paraId="218A0D02" w14:textId="77777777" w:rsidR="001C3A28" w:rsidRDefault="001C3A28">
      <w:pPr>
        <w:spacing w:line="500" w:lineRule="atLeast"/>
        <w:ind w:firstLine="600"/>
        <w:divId w:val="409427879"/>
        <w:rPr>
          <w:rFonts w:hint="eastAsia"/>
          <w:sz w:val="30"/>
          <w:szCs w:val="30"/>
        </w:rPr>
      </w:pPr>
      <w:r>
        <w:rPr>
          <w:rFonts w:hint="eastAsia"/>
          <w:sz w:val="30"/>
          <w:szCs w:val="30"/>
        </w:rPr>
        <w:t>二、被告人吴某甲受贿违法所得人民币</w:t>
      </w:r>
      <w:r>
        <w:rPr>
          <w:rFonts w:hint="eastAsia"/>
          <w:sz w:val="30"/>
          <w:szCs w:val="30"/>
        </w:rPr>
        <w:t>124430</w:t>
      </w:r>
      <w:r>
        <w:rPr>
          <w:rFonts w:hint="eastAsia"/>
          <w:sz w:val="30"/>
          <w:szCs w:val="30"/>
        </w:rPr>
        <w:t>元予以追缴，上缴国库。</w:t>
      </w:r>
    </w:p>
    <w:p w14:paraId="4821C258" w14:textId="77777777" w:rsidR="001C3A28" w:rsidRDefault="001C3A28">
      <w:pPr>
        <w:spacing w:line="500" w:lineRule="atLeast"/>
        <w:ind w:firstLine="600"/>
        <w:divId w:val="553321267"/>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522981C9" w14:textId="77777777" w:rsidR="001C3A28" w:rsidRDefault="001C3A28">
      <w:pPr>
        <w:spacing w:line="500" w:lineRule="atLeast"/>
        <w:jc w:val="right"/>
        <w:divId w:val="1022895605"/>
        <w:rPr>
          <w:rFonts w:hint="eastAsia"/>
          <w:sz w:val="30"/>
          <w:szCs w:val="30"/>
        </w:rPr>
      </w:pPr>
      <w:r>
        <w:rPr>
          <w:rFonts w:hint="eastAsia"/>
          <w:sz w:val="30"/>
          <w:szCs w:val="30"/>
        </w:rPr>
        <w:t>审　判　长　　彭炳均</w:t>
      </w:r>
    </w:p>
    <w:p w14:paraId="1D64D15E" w14:textId="77777777" w:rsidR="001C3A28" w:rsidRDefault="001C3A28">
      <w:pPr>
        <w:spacing w:line="500" w:lineRule="atLeast"/>
        <w:jc w:val="right"/>
        <w:divId w:val="1077829171"/>
        <w:rPr>
          <w:rFonts w:hint="eastAsia"/>
          <w:sz w:val="30"/>
          <w:szCs w:val="30"/>
        </w:rPr>
      </w:pPr>
      <w:r>
        <w:rPr>
          <w:rFonts w:hint="eastAsia"/>
          <w:sz w:val="30"/>
          <w:szCs w:val="30"/>
        </w:rPr>
        <w:t>人民陪审员　　黎玉萍</w:t>
      </w:r>
    </w:p>
    <w:p w14:paraId="3FC0B25B" w14:textId="77777777" w:rsidR="001C3A28" w:rsidRDefault="001C3A28">
      <w:pPr>
        <w:spacing w:line="500" w:lineRule="atLeast"/>
        <w:jc w:val="right"/>
        <w:divId w:val="1563759144"/>
        <w:rPr>
          <w:rFonts w:hint="eastAsia"/>
          <w:sz w:val="30"/>
          <w:szCs w:val="30"/>
        </w:rPr>
      </w:pPr>
      <w:r>
        <w:rPr>
          <w:rFonts w:hint="eastAsia"/>
          <w:sz w:val="30"/>
          <w:szCs w:val="30"/>
        </w:rPr>
        <w:t>人民陪审员　　梁瑞琴</w:t>
      </w:r>
    </w:p>
    <w:p w14:paraId="5E87112B" w14:textId="77777777" w:rsidR="001C3A28" w:rsidRDefault="001C3A28">
      <w:pPr>
        <w:spacing w:line="500" w:lineRule="atLeast"/>
        <w:jc w:val="right"/>
        <w:divId w:val="232158609"/>
        <w:rPr>
          <w:rFonts w:hint="eastAsia"/>
          <w:sz w:val="30"/>
          <w:szCs w:val="30"/>
        </w:rPr>
      </w:pPr>
      <w:r>
        <w:rPr>
          <w:rFonts w:hint="eastAsia"/>
          <w:sz w:val="30"/>
          <w:szCs w:val="30"/>
        </w:rPr>
        <w:t>二〇一六年六月二十九日</w:t>
      </w:r>
    </w:p>
    <w:p w14:paraId="7EAA7CBA" w14:textId="77777777" w:rsidR="001C3A28" w:rsidRDefault="001C3A28">
      <w:pPr>
        <w:spacing w:line="500" w:lineRule="atLeast"/>
        <w:jc w:val="right"/>
        <w:divId w:val="1467312672"/>
        <w:rPr>
          <w:rFonts w:hint="eastAsia"/>
          <w:sz w:val="30"/>
          <w:szCs w:val="30"/>
        </w:rPr>
      </w:pPr>
      <w:r>
        <w:rPr>
          <w:rFonts w:hint="eastAsia"/>
          <w:sz w:val="30"/>
          <w:szCs w:val="30"/>
        </w:rPr>
        <w:t>书　记　员　　陈小贝</w:t>
      </w:r>
    </w:p>
    <w:p w14:paraId="6D7FF12A" w14:textId="77777777" w:rsidR="001C3A28" w:rsidRDefault="001C3A28">
      <w:pPr>
        <w:spacing w:line="500" w:lineRule="atLeast"/>
        <w:ind w:firstLine="600"/>
        <w:divId w:val="1847359396"/>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D13F9" w14:textId="77777777" w:rsidR="00DC00F6" w:rsidRDefault="00DC00F6" w:rsidP="00DC00F6">
      <w:pPr>
        <w:rPr>
          <w:rFonts w:hint="eastAsia"/>
        </w:rPr>
      </w:pPr>
      <w:r>
        <w:separator/>
      </w:r>
    </w:p>
  </w:endnote>
  <w:endnote w:type="continuationSeparator" w:id="0">
    <w:p w14:paraId="4C882A9E" w14:textId="77777777" w:rsidR="00DC00F6" w:rsidRDefault="00DC00F6" w:rsidP="00DC00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08169" w14:textId="77777777" w:rsidR="00DC00F6" w:rsidRDefault="00DC00F6" w:rsidP="00DC00F6">
      <w:pPr>
        <w:rPr>
          <w:rFonts w:hint="eastAsia"/>
        </w:rPr>
      </w:pPr>
      <w:r>
        <w:separator/>
      </w:r>
    </w:p>
  </w:footnote>
  <w:footnote w:type="continuationSeparator" w:id="0">
    <w:p w14:paraId="382FC202" w14:textId="77777777" w:rsidR="00DC00F6" w:rsidRDefault="00DC00F6" w:rsidP="00DC00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00F6"/>
    <w:rsid w:val="001C3A28"/>
    <w:rsid w:val="00A23C24"/>
    <w:rsid w:val="00DC0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8EC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00F6"/>
    <w:pPr>
      <w:tabs>
        <w:tab w:val="center" w:pos="4153"/>
        <w:tab w:val="right" w:pos="8306"/>
      </w:tabs>
      <w:snapToGrid w:val="0"/>
      <w:jc w:val="center"/>
    </w:pPr>
    <w:rPr>
      <w:sz w:val="18"/>
      <w:szCs w:val="18"/>
    </w:rPr>
  </w:style>
  <w:style w:type="character" w:customStyle="1" w:styleId="a4">
    <w:name w:val="页眉 字符"/>
    <w:basedOn w:val="a0"/>
    <w:link w:val="a3"/>
    <w:uiPriority w:val="99"/>
    <w:rsid w:val="00DC00F6"/>
    <w:rPr>
      <w:rFonts w:ascii="宋体" w:eastAsia="宋体" w:hAnsi="宋体" w:cs="宋体"/>
      <w:sz w:val="18"/>
      <w:szCs w:val="18"/>
    </w:rPr>
  </w:style>
  <w:style w:type="paragraph" w:styleId="a5">
    <w:name w:val="footer"/>
    <w:basedOn w:val="a"/>
    <w:link w:val="a6"/>
    <w:uiPriority w:val="99"/>
    <w:unhideWhenUsed/>
    <w:rsid w:val="00DC00F6"/>
    <w:pPr>
      <w:tabs>
        <w:tab w:val="center" w:pos="4153"/>
        <w:tab w:val="right" w:pos="8306"/>
      </w:tabs>
      <w:snapToGrid w:val="0"/>
    </w:pPr>
    <w:rPr>
      <w:sz w:val="18"/>
      <w:szCs w:val="18"/>
    </w:rPr>
  </w:style>
  <w:style w:type="character" w:customStyle="1" w:styleId="a6">
    <w:name w:val="页脚 字符"/>
    <w:basedOn w:val="a0"/>
    <w:link w:val="a5"/>
    <w:uiPriority w:val="99"/>
    <w:rsid w:val="00DC00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3164">
      <w:marLeft w:val="0"/>
      <w:marRight w:val="0"/>
      <w:marTop w:val="10"/>
      <w:marBottom w:val="10"/>
      <w:divBdr>
        <w:top w:val="none" w:sz="0" w:space="0" w:color="auto"/>
        <w:left w:val="none" w:sz="0" w:space="0" w:color="auto"/>
        <w:bottom w:val="none" w:sz="0" w:space="0" w:color="auto"/>
        <w:right w:val="none" w:sz="0" w:space="0" w:color="auto"/>
      </w:divBdr>
    </w:div>
    <w:div w:id="232158609">
      <w:marLeft w:val="0"/>
      <w:marRight w:val="720"/>
      <w:marTop w:val="10"/>
      <w:marBottom w:val="10"/>
      <w:divBdr>
        <w:top w:val="none" w:sz="0" w:space="0" w:color="auto"/>
        <w:left w:val="none" w:sz="0" w:space="0" w:color="auto"/>
        <w:bottom w:val="none" w:sz="0" w:space="0" w:color="auto"/>
        <w:right w:val="none" w:sz="0" w:space="0" w:color="auto"/>
      </w:divBdr>
    </w:div>
    <w:div w:id="393701253">
      <w:marLeft w:val="0"/>
      <w:marRight w:val="0"/>
      <w:marTop w:val="10"/>
      <w:marBottom w:val="10"/>
      <w:divBdr>
        <w:top w:val="none" w:sz="0" w:space="0" w:color="auto"/>
        <w:left w:val="none" w:sz="0" w:space="0" w:color="auto"/>
        <w:bottom w:val="none" w:sz="0" w:space="0" w:color="auto"/>
        <w:right w:val="none" w:sz="0" w:space="0" w:color="auto"/>
      </w:divBdr>
    </w:div>
    <w:div w:id="409427879">
      <w:marLeft w:val="0"/>
      <w:marRight w:val="0"/>
      <w:marTop w:val="10"/>
      <w:marBottom w:val="10"/>
      <w:divBdr>
        <w:top w:val="none" w:sz="0" w:space="0" w:color="auto"/>
        <w:left w:val="none" w:sz="0" w:space="0" w:color="auto"/>
        <w:bottom w:val="none" w:sz="0" w:space="0" w:color="auto"/>
        <w:right w:val="none" w:sz="0" w:space="0" w:color="auto"/>
      </w:divBdr>
    </w:div>
    <w:div w:id="442071191">
      <w:marLeft w:val="0"/>
      <w:marRight w:val="0"/>
      <w:marTop w:val="10"/>
      <w:marBottom w:val="10"/>
      <w:divBdr>
        <w:top w:val="none" w:sz="0" w:space="0" w:color="auto"/>
        <w:left w:val="none" w:sz="0" w:space="0" w:color="auto"/>
        <w:bottom w:val="none" w:sz="0" w:space="0" w:color="auto"/>
        <w:right w:val="none" w:sz="0" w:space="0" w:color="auto"/>
      </w:divBdr>
    </w:div>
    <w:div w:id="553321267">
      <w:marLeft w:val="0"/>
      <w:marRight w:val="0"/>
      <w:marTop w:val="10"/>
      <w:marBottom w:val="10"/>
      <w:divBdr>
        <w:top w:val="none" w:sz="0" w:space="0" w:color="auto"/>
        <w:left w:val="none" w:sz="0" w:space="0" w:color="auto"/>
        <w:bottom w:val="none" w:sz="0" w:space="0" w:color="auto"/>
        <w:right w:val="none" w:sz="0" w:space="0" w:color="auto"/>
      </w:divBdr>
    </w:div>
    <w:div w:id="690447629">
      <w:marLeft w:val="0"/>
      <w:marRight w:val="0"/>
      <w:marTop w:val="10"/>
      <w:marBottom w:val="10"/>
      <w:divBdr>
        <w:top w:val="none" w:sz="0" w:space="0" w:color="auto"/>
        <w:left w:val="none" w:sz="0" w:space="0" w:color="auto"/>
        <w:bottom w:val="none" w:sz="0" w:space="0" w:color="auto"/>
        <w:right w:val="none" w:sz="0" w:space="0" w:color="auto"/>
      </w:divBdr>
    </w:div>
    <w:div w:id="985205246">
      <w:marLeft w:val="0"/>
      <w:marRight w:val="0"/>
      <w:marTop w:val="10"/>
      <w:marBottom w:val="10"/>
      <w:divBdr>
        <w:top w:val="none" w:sz="0" w:space="0" w:color="auto"/>
        <w:left w:val="none" w:sz="0" w:space="0" w:color="auto"/>
        <w:bottom w:val="none" w:sz="0" w:space="0" w:color="auto"/>
        <w:right w:val="none" w:sz="0" w:space="0" w:color="auto"/>
      </w:divBdr>
    </w:div>
    <w:div w:id="1022895605">
      <w:marLeft w:val="0"/>
      <w:marRight w:val="720"/>
      <w:marTop w:val="10"/>
      <w:marBottom w:val="10"/>
      <w:divBdr>
        <w:top w:val="none" w:sz="0" w:space="0" w:color="auto"/>
        <w:left w:val="none" w:sz="0" w:space="0" w:color="auto"/>
        <w:bottom w:val="none" w:sz="0" w:space="0" w:color="auto"/>
        <w:right w:val="none" w:sz="0" w:space="0" w:color="auto"/>
      </w:divBdr>
    </w:div>
    <w:div w:id="1077829171">
      <w:marLeft w:val="0"/>
      <w:marRight w:val="720"/>
      <w:marTop w:val="10"/>
      <w:marBottom w:val="10"/>
      <w:divBdr>
        <w:top w:val="none" w:sz="0" w:space="0" w:color="auto"/>
        <w:left w:val="none" w:sz="0" w:space="0" w:color="auto"/>
        <w:bottom w:val="none" w:sz="0" w:space="0" w:color="auto"/>
        <w:right w:val="none" w:sz="0" w:space="0" w:color="auto"/>
      </w:divBdr>
    </w:div>
    <w:div w:id="1412044619">
      <w:marLeft w:val="0"/>
      <w:marRight w:val="0"/>
      <w:marTop w:val="10"/>
      <w:marBottom w:val="10"/>
      <w:divBdr>
        <w:top w:val="none" w:sz="0" w:space="0" w:color="auto"/>
        <w:left w:val="none" w:sz="0" w:space="0" w:color="auto"/>
        <w:bottom w:val="none" w:sz="0" w:space="0" w:color="auto"/>
        <w:right w:val="none" w:sz="0" w:space="0" w:color="auto"/>
      </w:divBdr>
    </w:div>
    <w:div w:id="1455178819">
      <w:marLeft w:val="0"/>
      <w:marRight w:val="0"/>
      <w:marTop w:val="10"/>
      <w:marBottom w:val="10"/>
      <w:divBdr>
        <w:top w:val="none" w:sz="0" w:space="0" w:color="auto"/>
        <w:left w:val="none" w:sz="0" w:space="0" w:color="auto"/>
        <w:bottom w:val="none" w:sz="0" w:space="0" w:color="auto"/>
        <w:right w:val="none" w:sz="0" w:space="0" w:color="auto"/>
      </w:divBdr>
    </w:div>
    <w:div w:id="1467312672">
      <w:marLeft w:val="0"/>
      <w:marRight w:val="720"/>
      <w:marTop w:val="10"/>
      <w:marBottom w:val="10"/>
      <w:divBdr>
        <w:top w:val="none" w:sz="0" w:space="0" w:color="auto"/>
        <w:left w:val="none" w:sz="0" w:space="0" w:color="auto"/>
        <w:bottom w:val="none" w:sz="0" w:space="0" w:color="auto"/>
        <w:right w:val="none" w:sz="0" w:space="0" w:color="auto"/>
      </w:divBdr>
    </w:div>
    <w:div w:id="1481266580">
      <w:marLeft w:val="0"/>
      <w:marRight w:val="0"/>
      <w:marTop w:val="10"/>
      <w:marBottom w:val="10"/>
      <w:divBdr>
        <w:top w:val="none" w:sz="0" w:space="0" w:color="auto"/>
        <w:left w:val="none" w:sz="0" w:space="0" w:color="auto"/>
        <w:bottom w:val="none" w:sz="0" w:space="0" w:color="auto"/>
        <w:right w:val="none" w:sz="0" w:space="0" w:color="auto"/>
      </w:divBdr>
    </w:div>
    <w:div w:id="1520006046">
      <w:marLeft w:val="0"/>
      <w:marRight w:val="0"/>
      <w:marTop w:val="10"/>
      <w:marBottom w:val="10"/>
      <w:divBdr>
        <w:top w:val="none" w:sz="0" w:space="0" w:color="auto"/>
        <w:left w:val="none" w:sz="0" w:space="0" w:color="auto"/>
        <w:bottom w:val="none" w:sz="0" w:space="0" w:color="auto"/>
        <w:right w:val="none" w:sz="0" w:space="0" w:color="auto"/>
      </w:divBdr>
    </w:div>
    <w:div w:id="1563759144">
      <w:marLeft w:val="0"/>
      <w:marRight w:val="720"/>
      <w:marTop w:val="10"/>
      <w:marBottom w:val="10"/>
      <w:divBdr>
        <w:top w:val="none" w:sz="0" w:space="0" w:color="auto"/>
        <w:left w:val="none" w:sz="0" w:space="0" w:color="auto"/>
        <w:bottom w:val="none" w:sz="0" w:space="0" w:color="auto"/>
        <w:right w:val="none" w:sz="0" w:space="0" w:color="auto"/>
      </w:divBdr>
    </w:div>
    <w:div w:id="1585188225">
      <w:marLeft w:val="0"/>
      <w:marRight w:val="0"/>
      <w:marTop w:val="10"/>
      <w:marBottom w:val="10"/>
      <w:divBdr>
        <w:top w:val="none" w:sz="0" w:space="0" w:color="auto"/>
        <w:left w:val="none" w:sz="0" w:space="0" w:color="auto"/>
        <w:bottom w:val="none" w:sz="0" w:space="0" w:color="auto"/>
        <w:right w:val="none" w:sz="0" w:space="0" w:color="auto"/>
      </w:divBdr>
    </w:div>
    <w:div w:id="1597518130">
      <w:marLeft w:val="0"/>
      <w:marRight w:val="0"/>
      <w:marTop w:val="10"/>
      <w:marBottom w:val="10"/>
      <w:divBdr>
        <w:top w:val="none" w:sz="0" w:space="0" w:color="auto"/>
        <w:left w:val="none" w:sz="0" w:space="0" w:color="auto"/>
        <w:bottom w:val="none" w:sz="0" w:space="0" w:color="auto"/>
        <w:right w:val="none" w:sz="0" w:space="0" w:color="auto"/>
      </w:divBdr>
    </w:div>
    <w:div w:id="1657566427">
      <w:marLeft w:val="0"/>
      <w:marRight w:val="0"/>
      <w:marTop w:val="10"/>
      <w:marBottom w:val="10"/>
      <w:divBdr>
        <w:top w:val="none" w:sz="0" w:space="0" w:color="auto"/>
        <w:left w:val="none" w:sz="0" w:space="0" w:color="auto"/>
        <w:bottom w:val="none" w:sz="0" w:space="0" w:color="auto"/>
        <w:right w:val="none" w:sz="0" w:space="0" w:color="auto"/>
      </w:divBdr>
    </w:div>
    <w:div w:id="18473593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2025-04-30T04:10:00Z</dcterms:created>
  <dcterms:modified xsi:type="dcterms:W3CDTF">2025-04-30T04:11:00Z</dcterms:modified>
</cp:coreProperties>
</file>