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F6B3" w14:textId="77777777" w:rsidR="00987396" w:rsidRDefault="00987396">
      <w:pPr>
        <w:spacing w:line="500" w:lineRule="atLeast"/>
        <w:jc w:val="center"/>
        <w:divId w:val="108287704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广东省增城市人民法院</w:t>
      </w:r>
    </w:p>
    <w:p w14:paraId="62E50FCF" w14:textId="77777777" w:rsidR="00987396" w:rsidRDefault="00987396">
      <w:pPr>
        <w:spacing w:line="500" w:lineRule="atLeast"/>
        <w:jc w:val="center"/>
        <w:divId w:val="93489741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89C6FCA" w14:textId="77777777" w:rsidR="00987396" w:rsidRDefault="00987396">
      <w:pPr>
        <w:spacing w:line="500" w:lineRule="atLeast"/>
        <w:jc w:val="right"/>
        <w:divId w:val="3637529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）穗增法刑初字第</w:t>
      </w:r>
      <w:r>
        <w:rPr>
          <w:rFonts w:hint="eastAsia"/>
          <w:sz w:val="30"/>
          <w:szCs w:val="30"/>
        </w:rPr>
        <w:t>1198</w:t>
      </w:r>
      <w:r>
        <w:rPr>
          <w:rFonts w:hint="eastAsia"/>
          <w:sz w:val="30"/>
          <w:szCs w:val="30"/>
        </w:rPr>
        <w:t>号</w:t>
      </w:r>
    </w:p>
    <w:p w14:paraId="747947F6" w14:textId="77777777" w:rsidR="00987396" w:rsidRDefault="00987396">
      <w:pPr>
        <w:spacing w:line="500" w:lineRule="atLeast"/>
        <w:ind w:firstLine="600"/>
        <w:divId w:val="2752165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公诉机关广东省增城市人民检察院。</w:t>
      </w:r>
    </w:p>
    <w:p w14:paraId="6BCA8F51" w14:textId="77777777" w:rsidR="00987396" w:rsidRDefault="00987396">
      <w:pPr>
        <w:spacing w:line="500" w:lineRule="atLeast"/>
        <w:ind w:firstLine="600"/>
        <w:divId w:val="1237517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被告人吴某，男，</w:t>
      </w:r>
      <w:r>
        <w:rPr>
          <w:rFonts w:hint="eastAsia"/>
          <w:sz w:val="30"/>
          <w:szCs w:val="30"/>
        </w:rPr>
        <w:t>1986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日出生，汉族，广东省增城市人，文化程度初中，居民，户籍地址广东省增城市。因本案于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日经增城市人民检察院决定取保候审。</w:t>
      </w:r>
    </w:p>
    <w:p w14:paraId="54E90671" w14:textId="77777777" w:rsidR="00987396" w:rsidRDefault="00987396">
      <w:pPr>
        <w:spacing w:line="500" w:lineRule="atLeast"/>
        <w:ind w:firstLine="600"/>
        <w:divId w:val="50232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辩护人毛日蒸，广东达盛律师事务所律师。</w:t>
      </w:r>
    </w:p>
    <w:p w14:paraId="0AA90C2C" w14:textId="77777777" w:rsidR="00987396" w:rsidRDefault="00987396">
      <w:pPr>
        <w:spacing w:line="500" w:lineRule="atLeast"/>
        <w:ind w:firstLine="600"/>
        <w:divId w:val="1054085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广东省增城市人民检察院以增检公刑诉（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1146</w:t>
      </w:r>
      <w:r>
        <w:rPr>
          <w:rFonts w:hint="eastAsia"/>
          <w:sz w:val="30"/>
          <w:szCs w:val="30"/>
        </w:rPr>
        <w:t>号起诉书指控被告人吴某犯行贿罪，于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日向本院提起公诉。本院依法组成合议庭，公开开庭审理了本案。广东省增城市人民检察院检察员罗瑞明出庭支持公诉，被告人吴某及其辩护人毛日蒸到庭参加诉讼。现已审理终结。</w:t>
      </w:r>
    </w:p>
    <w:p w14:paraId="1244B5C6" w14:textId="77777777" w:rsidR="00987396" w:rsidRDefault="00987396">
      <w:pPr>
        <w:spacing w:line="500" w:lineRule="atLeast"/>
        <w:ind w:firstLine="600"/>
        <w:divId w:val="12350929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广东省增城市人民检察院指控：被告人吴某为谋取不正当利益，于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年期间受增城市新塘镇人卢某洪的请托，收取其人民币</w:t>
      </w:r>
      <w:r>
        <w:rPr>
          <w:rFonts w:hint="eastAsia"/>
          <w:sz w:val="30"/>
          <w:szCs w:val="30"/>
        </w:rPr>
        <w:t>35</w:t>
      </w:r>
      <w:r>
        <w:rPr>
          <w:rFonts w:hint="eastAsia"/>
          <w:sz w:val="30"/>
          <w:szCs w:val="30"/>
        </w:rPr>
        <w:t>万元的办证费用，为其疏通增城市文化部门工作人员，办理广州市增城潮人俱乐部的《娱乐经营许可证》。后被告人吴某找到时任增城市文化广电新闻出版局主任科员郭某（另案起诉），口头约定由郭某帮助办理上述《娱乐经营许可证》，并承诺事成之后给予其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万元人民币作为报酬。同案人郭某后找到该局文化市场管理科科长冯某（另案起诉）说情，从而顺利办理广州市增城潮人俱乐部的《娱乐经营许可证》的审批手续。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年年初的一天，被告人吴某为感谢郭某的帮助，在增城市荔城街“周记酒楼”送给郭某现金人民币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70FE32D6" w14:textId="77777777" w:rsidR="00987396" w:rsidRDefault="00987396">
      <w:pPr>
        <w:spacing w:line="500" w:lineRule="atLeast"/>
        <w:ind w:firstLine="600"/>
        <w:divId w:val="44571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庭审中，公诉机关向法庭出示了证人证言、被告人供述等证据证实指控的事实。公诉机关认为，被告人吴某的行为已构</w:t>
      </w:r>
      <w:r>
        <w:rPr>
          <w:rFonts w:hint="eastAsia"/>
          <w:sz w:val="30"/>
          <w:szCs w:val="30"/>
        </w:rPr>
        <w:lastRenderedPageBreak/>
        <w:t>成行贿罪。鉴于被告人有自首情节，依法可从轻处罚。提请本院依照《中华人民共和国刑法》第三百八十九条、第六十七条第一款的规定，判处刑罚。并建议对被告人吴某在有期徒刑一年至二年间的幅度量刑。</w:t>
      </w:r>
    </w:p>
    <w:p w14:paraId="62F127A3" w14:textId="77777777" w:rsidR="00987396" w:rsidRDefault="00987396">
      <w:pPr>
        <w:spacing w:line="500" w:lineRule="atLeast"/>
        <w:ind w:firstLine="600"/>
        <w:divId w:val="17334283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被告人吴某对起诉书指控的犯罪事实无异议，承认控罪。</w:t>
      </w:r>
    </w:p>
    <w:p w14:paraId="588A87A2" w14:textId="77777777" w:rsidR="00987396" w:rsidRDefault="00987396">
      <w:pPr>
        <w:spacing w:line="500" w:lineRule="atLeast"/>
        <w:ind w:firstLine="600"/>
        <w:divId w:val="476509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辩护人提出如下辩护意见：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、被告人吴某具有自首情节；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、被告人吴某是初犯；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、请求对被告人吴某适用缓刑。</w:t>
      </w:r>
    </w:p>
    <w:p w14:paraId="55822F83" w14:textId="77777777" w:rsidR="00987396" w:rsidRDefault="00987396">
      <w:pPr>
        <w:spacing w:line="500" w:lineRule="atLeast"/>
        <w:ind w:firstLine="600"/>
        <w:divId w:val="8972852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年期间，被告人吴某为谋取不正当利益，收取卢某洪人民币</w:t>
      </w:r>
      <w:r>
        <w:rPr>
          <w:rFonts w:hint="eastAsia"/>
          <w:sz w:val="30"/>
          <w:szCs w:val="30"/>
        </w:rPr>
        <w:t>35</w:t>
      </w:r>
      <w:r>
        <w:rPr>
          <w:rFonts w:hint="eastAsia"/>
          <w:sz w:val="30"/>
          <w:szCs w:val="30"/>
        </w:rPr>
        <w:t>万元的办证费用，为其办理广州市增城潮人俱乐部的《娱乐经营许可证》。后被告人吴某找到时任增城市文化广电新闻出版局主任科员郭某（另案起诉），要求郭某帮助办理上述《娱乐经营许可证》。郭某找到该局文化市场管理科科长冯某（另案起诉）说情，从而顺利办理广州市增城潮人俱乐部的《娱乐经营许可证》的审批手续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年年初的一天，被告人吴某为感谢郭某的帮助，在增城市荔城街“周记酒楼”送给郭某现金人民币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万元。被告人吴某在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日主动到增城市人民检察院投案并如实供述其犯罪事实。</w:t>
      </w:r>
    </w:p>
    <w:p w14:paraId="7E659060" w14:textId="77777777" w:rsidR="00987396" w:rsidRDefault="00987396">
      <w:pPr>
        <w:spacing w:line="500" w:lineRule="atLeast"/>
        <w:ind w:firstLine="600"/>
        <w:divId w:val="7323888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上述事实，有下列由公诉机关当庭出示，经控、辩双方质证，本院予以确认的证据证实：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、立案决定书；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、归案经过、破案报告、自首说明；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、被告人吴某的户籍材料；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、受贿人郭某、冯某的任职文件；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、广州市增城潮人俱乐部相关审批材料；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、证人郭某、冯某的证言；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、被告人吴某的供述。</w:t>
      </w:r>
    </w:p>
    <w:p w14:paraId="1960A046" w14:textId="77777777" w:rsidR="00987396" w:rsidRDefault="00987396">
      <w:pPr>
        <w:spacing w:line="500" w:lineRule="atLeast"/>
        <w:ind w:firstLine="600"/>
        <w:divId w:val="5194679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吴某无视国家法律，为谋取不正当利益，给予国家工作人员以财物，其行为已构成行贿罪。公诉机关指控被告人吴某犯行贿罪的事实清楚，证据确实、充分，罪名成立，本院予以支持。鉴于被告人吴某自动投案，并如实供述其罪行，是自首，依法可从轻处罚。辩护人提出的辩护意见均有理，本院予以采纳。公诉机关的量刑建议与被告人吴某的罪责相适应，本院予以采纳。综合被告人吴某的犯罪事实、认罪态度及悔罪表现，对其适用缓刑确实不致再危害社会，决定对其宣告缓刑。依照《中华人民共和国刑法》第三百八十九条第一款、第三百九十条第一款、第六十七条第一款、第七十二条、第七十三条和最高人民法院《关于处理自首和立功具体应用法律若干问题的解释》第一条、第三条之规定，判决如下：</w:t>
      </w:r>
    </w:p>
    <w:p w14:paraId="2AF15866" w14:textId="77777777" w:rsidR="00987396" w:rsidRDefault="00987396">
      <w:pPr>
        <w:spacing w:line="500" w:lineRule="atLeast"/>
        <w:ind w:firstLine="600"/>
        <w:divId w:val="10615612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被告人吴某犯行贿罪，判处有期徒刑一年六个月，缓刑二年（缓刑考验期限从本判决确定之日起计算）。</w:t>
      </w:r>
    </w:p>
    <w:p w14:paraId="07D91906" w14:textId="77777777" w:rsidR="00987396" w:rsidRDefault="00987396">
      <w:pPr>
        <w:spacing w:line="500" w:lineRule="atLeast"/>
        <w:ind w:firstLine="600"/>
        <w:divId w:val="1343000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如不服本判决，可在接到判决书的第二日起十日内，通过本院或者直接向广州市中级人民法院提出上诉，书面上诉的，应当提交上诉状正本一份，副本二份。</w:t>
      </w:r>
    </w:p>
    <w:p w14:paraId="2EA1B819" w14:textId="77777777" w:rsidR="00987396" w:rsidRDefault="00987396">
      <w:pPr>
        <w:spacing w:line="500" w:lineRule="atLeast"/>
        <w:jc w:val="right"/>
        <w:divId w:val="10191148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　劲</w:t>
      </w:r>
    </w:p>
    <w:p w14:paraId="0D206469" w14:textId="77777777" w:rsidR="00987396" w:rsidRDefault="00987396">
      <w:pPr>
        <w:spacing w:line="500" w:lineRule="atLeast"/>
        <w:jc w:val="right"/>
        <w:divId w:val="2008706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陈艾菁</w:t>
      </w:r>
    </w:p>
    <w:p w14:paraId="2EB8D501" w14:textId="77777777" w:rsidR="00987396" w:rsidRDefault="00987396">
      <w:pPr>
        <w:spacing w:line="500" w:lineRule="atLeast"/>
        <w:jc w:val="right"/>
        <w:divId w:val="1895384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刘容清</w:t>
      </w:r>
    </w:p>
    <w:p w14:paraId="03D05E6F" w14:textId="77777777" w:rsidR="00987396" w:rsidRDefault="00987396">
      <w:pPr>
        <w:spacing w:line="500" w:lineRule="atLeast"/>
        <w:jc w:val="right"/>
        <w:divId w:val="11968928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二０一四年十二月十八日</w:t>
      </w:r>
    </w:p>
    <w:p w14:paraId="6BC37E58" w14:textId="77777777" w:rsidR="00987396" w:rsidRDefault="00987396">
      <w:pPr>
        <w:spacing w:line="500" w:lineRule="atLeast"/>
        <w:jc w:val="right"/>
        <w:divId w:val="749884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罗蕾蕾</w:t>
      </w:r>
    </w:p>
    <w:p w14:paraId="45D2F4BF" w14:textId="77777777" w:rsidR="00987396" w:rsidRDefault="00987396">
      <w:pPr>
        <w:spacing w:line="500" w:lineRule="atLeast"/>
        <w:ind w:firstLine="600"/>
        <w:divId w:val="11330176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附相关法条：</w:t>
      </w:r>
    </w:p>
    <w:p w14:paraId="49042A1D" w14:textId="77777777" w:rsidR="00987396" w:rsidRDefault="00987396">
      <w:pPr>
        <w:spacing w:line="500" w:lineRule="atLeast"/>
        <w:ind w:firstLine="600"/>
        <w:divId w:val="983434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3FD07580" w14:textId="77777777" w:rsidR="00987396" w:rsidRDefault="00987396">
      <w:pPr>
        <w:spacing w:line="500" w:lineRule="atLeast"/>
        <w:ind w:firstLine="600"/>
        <w:divId w:val="1424835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3B38769C" w14:textId="77777777" w:rsidR="00987396" w:rsidRDefault="00987396">
      <w:pPr>
        <w:spacing w:line="500" w:lineRule="atLeast"/>
        <w:ind w:firstLine="600"/>
        <w:divId w:val="9752615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002B009D" w14:textId="77777777" w:rsidR="00987396" w:rsidRDefault="00987396">
      <w:pPr>
        <w:spacing w:line="500" w:lineRule="atLeast"/>
        <w:ind w:firstLine="600"/>
        <w:divId w:val="19547091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0CC33485" w14:textId="77777777" w:rsidR="00987396" w:rsidRDefault="00987396">
      <w:pPr>
        <w:spacing w:line="500" w:lineRule="atLeast"/>
        <w:ind w:firstLine="600"/>
        <w:divId w:val="18150242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37C28F9C" w14:textId="77777777" w:rsidR="00987396" w:rsidRDefault="00987396">
      <w:pPr>
        <w:spacing w:line="500" w:lineRule="atLeast"/>
        <w:ind w:firstLine="600"/>
        <w:divId w:val="1550065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DC41" w14:textId="77777777" w:rsidR="00314737" w:rsidRDefault="00314737" w:rsidP="00314737">
      <w:pPr>
        <w:rPr>
          <w:rFonts w:hint="eastAsia"/>
        </w:rPr>
      </w:pPr>
      <w:r>
        <w:separator/>
      </w:r>
    </w:p>
  </w:endnote>
  <w:endnote w:type="continuationSeparator" w:id="0">
    <w:p w14:paraId="77C66751" w14:textId="77777777" w:rsidR="00314737" w:rsidRDefault="00314737" w:rsidP="003147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3318" w14:textId="77777777" w:rsidR="00314737" w:rsidRDefault="00314737" w:rsidP="00314737">
      <w:pPr>
        <w:rPr>
          <w:rFonts w:hint="eastAsia"/>
        </w:rPr>
      </w:pPr>
      <w:r>
        <w:separator/>
      </w:r>
    </w:p>
  </w:footnote>
  <w:footnote w:type="continuationSeparator" w:id="0">
    <w:p w14:paraId="749EA109" w14:textId="77777777" w:rsidR="00314737" w:rsidRDefault="00314737" w:rsidP="003147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37"/>
    <w:rsid w:val="00314737"/>
    <w:rsid w:val="0098739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8E5D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47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473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47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473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6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9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2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00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5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9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79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8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76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52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74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5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8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12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7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6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82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9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5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42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05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91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3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2025-04-30T04:12:00Z</dcterms:created>
  <dcterms:modified xsi:type="dcterms:W3CDTF">2025-04-30T04:12:00Z</dcterms:modified>
</cp:coreProperties>
</file>