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BE4AE" w14:textId="77777777" w:rsidR="00AA01B4" w:rsidRDefault="00AA01B4">
      <w:pPr>
        <w:spacing w:line="500" w:lineRule="atLeast"/>
        <w:jc w:val="center"/>
        <w:divId w:val="1512644502"/>
        <w:rPr>
          <w:rFonts w:ascii="黑体" w:eastAsia="黑体" w:hAnsi="黑体"/>
          <w:sz w:val="36"/>
          <w:szCs w:val="36"/>
        </w:rPr>
      </w:pPr>
      <w:r>
        <w:rPr>
          <w:rFonts w:ascii="黑体" w:eastAsia="黑体" w:hAnsi="黑体" w:hint="eastAsia"/>
          <w:sz w:val="36"/>
          <w:szCs w:val="36"/>
        </w:rPr>
        <w:t>广东省揭阳市揭东区人民法院</w:t>
      </w:r>
    </w:p>
    <w:p w14:paraId="1450C33A" w14:textId="77777777" w:rsidR="00AA01B4" w:rsidRDefault="00AA01B4">
      <w:pPr>
        <w:spacing w:line="500" w:lineRule="atLeast"/>
        <w:jc w:val="center"/>
        <w:divId w:val="105993999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95E3DA4" w14:textId="77777777" w:rsidR="00AA01B4" w:rsidRDefault="00AA01B4">
      <w:pPr>
        <w:spacing w:line="500" w:lineRule="atLeast"/>
        <w:jc w:val="right"/>
        <w:divId w:val="807628064"/>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5203</w:t>
      </w:r>
      <w:r>
        <w:rPr>
          <w:rFonts w:hint="eastAsia"/>
          <w:sz w:val="30"/>
          <w:szCs w:val="30"/>
        </w:rPr>
        <w:t>刑初</w:t>
      </w:r>
      <w:r>
        <w:rPr>
          <w:rFonts w:hint="eastAsia"/>
          <w:sz w:val="30"/>
          <w:szCs w:val="30"/>
        </w:rPr>
        <w:t>259</w:t>
      </w:r>
      <w:r>
        <w:rPr>
          <w:rFonts w:hint="eastAsia"/>
          <w:sz w:val="30"/>
          <w:szCs w:val="30"/>
        </w:rPr>
        <w:t>号</w:t>
      </w:r>
    </w:p>
    <w:p w14:paraId="2F6FB7E9" w14:textId="77777777" w:rsidR="00AA01B4" w:rsidRDefault="00AA01B4">
      <w:pPr>
        <w:spacing w:line="500" w:lineRule="atLeast"/>
        <w:ind w:firstLine="600"/>
        <w:divId w:val="99499200"/>
        <w:rPr>
          <w:rFonts w:hint="eastAsia"/>
          <w:sz w:val="30"/>
          <w:szCs w:val="30"/>
        </w:rPr>
      </w:pPr>
      <w:r>
        <w:rPr>
          <w:rFonts w:hint="eastAsia"/>
          <w:sz w:val="30"/>
          <w:szCs w:val="30"/>
        </w:rPr>
        <w:t>公诉机关揭阳市揭东区人民检察院。</w:t>
      </w:r>
    </w:p>
    <w:p w14:paraId="6BEF3EE2" w14:textId="77777777" w:rsidR="00AA01B4" w:rsidRDefault="00AA01B4">
      <w:pPr>
        <w:spacing w:line="500" w:lineRule="atLeast"/>
        <w:ind w:firstLine="600"/>
        <w:divId w:val="799418840"/>
        <w:rPr>
          <w:rFonts w:hint="eastAsia"/>
          <w:sz w:val="30"/>
          <w:szCs w:val="30"/>
        </w:rPr>
      </w:pPr>
      <w:r>
        <w:rPr>
          <w:rFonts w:hint="eastAsia"/>
          <w:sz w:val="30"/>
          <w:szCs w:val="30"/>
        </w:rPr>
        <w:t>被告人吴某，男，</w:t>
      </w:r>
      <w:r>
        <w:rPr>
          <w:rFonts w:hint="eastAsia"/>
          <w:sz w:val="30"/>
          <w:szCs w:val="30"/>
        </w:rPr>
        <w:t>1971</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日出生于广东省揭东县，汉族，高中文化，中共党员，原任揭阳市揭东区曲溪街道</w:t>
      </w:r>
      <w:r>
        <w:rPr>
          <w:rFonts w:hint="eastAsia"/>
          <w:sz w:val="30"/>
          <w:szCs w:val="30"/>
        </w:rPr>
        <w:t>XX</w:t>
      </w:r>
      <w:r>
        <w:rPr>
          <w:rFonts w:hint="eastAsia"/>
          <w:sz w:val="30"/>
          <w:szCs w:val="30"/>
        </w:rPr>
        <w:t>社区居委会委员。住揭阳市揭东区。因本案于</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日被立案调查，</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w:t>
      </w:r>
      <w:r>
        <w:rPr>
          <w:rFonts w:hint="eastAsia"/>
          <w:sz w:val="30"/>
          <w:szCs w:val="30"/>
        </w:rPr>
        <w:t>7</w:t>
      </w:r>
      <w:r>
        <w:rPr>
          <w:rFonts w:hint="eastAsia"/>
          <w:sz w:val="30"/>
          <w:szCs w:val="30"/>
        </w:rPr>
        <w:t>月</w:t>
      </w:r>
      <w:r>
        <w:rPr>
          <w:rFonts w:hint="eastAsia"/>
          <w:sz w:val="30"/>
          <w:szCs w:val="30"/>
        </w:rPr>
        <w:t>24</w:t>
      </w:r>
      <w:r>
        <w:rPr>
          <w:rFonts w:hint="eastAsia"/>
          <w:sz w:val="30"/>
          <w:szCs w:val="30"/>
        </w:rPr>
        <w:t>日被取保候审。</w:t>
      </w:r>
    </w:p>
    <w:p w14:paraId="544C4AC1" w14:textId="77777777" w:rsidR="00AA01B4" w:rsidRDefault="00AA01B4">
      <w:pPr>
        <w:spacing w:line="500" w:lineRule="atLeast"/>
        <w:ind w:firstLine="600"/>
        <w:divId w:val="1425223250"/>
        <w:rPr>
          <w:rFonts w:hint="eastAsia"/>
          <w:sz w:val="30"/>
          <w:szCs w:val="30"/>
        </w:rPr>
      </w:pPr>
      <w:r>
        <w:rPr>
          <w:rFonts w:hint="eastAsia"/>
          <w:sz w:val="30"/>
          <w:szCs w:val="30"/>
        </w:rPr>
        <w:t>揭阳市揭东区人民检察院以揭东检公诉刑诉</w:t>
      </w:r>
      <w:r>
        <w:rPr>
          <w:rFonts w:hint="eastAsia"/>
          <w:sz w:val="30"/>
          <w:szCs w:val="30"/>
        </w:rPr>
        <w:t>[2019]195</w:t>
      </w:r>
      <w:r>
        <w:rPr>
          <w:rFonts w:hint="eastAsia"/>
          <w:sz w:val="30"/>
          <w:szCs w:val="30"/>
        </w:rPr>
        <w:t>号起诉书指控被告人吴某犯贪污罪，于</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向本院提起公诉。本院依法适用简易程序并组成合议庭，公开开庭审理了本案。揭阳市揭东区人民检察院指派检察员吴延藩出庭支持公诉，被告人吴某到庭参加诉讼。案经合议庭评议，审判委员会讨论并作出了决定，现已审理终结。</w:t>
      </w:r>
    </w:p>
    <w:p w14:paraId="0DDCA243" w14:textId="77777777" w:rsidR="00AA01B4" w:rsidRDefault="00AA01B4">
      <w:pPr>
        <w:spacing w:line="500" w:lineRule="atLeast"/>
        <w:ind w:firstLine="600"/>
        <w:divId w:val="458037038"/>
        <w:rPr>
          <w:rFonts w:hint="eastAsia"/>
          <w:sz w:val="30"/>
          <w:szCs w:val="30"/>
        </w:rPr>
      </w:pPr>
      <w:r>
        <w:rPr>
          <w:rFonts w:hint="eastAsia"/>
          <w:sz w:val="30"/>
          <w:szCs w:val="30"/>
        </w:rPr>
        <w:t>公诉机关指控，</w:t>
      </w:r>
      <w:r>
        <w:rPr>
          <w:rFonts w:hint="eastAsia"/>
          <w:sz w:val="30"/>
          <w:szCs w:val="30"/>
        </w:rPr>
        <w:t>2014</w:t>
      </w:r>
      <w:r>
        <w:rPr>
          <w:rFonts w:hint="eastAsia"/>
          <w:sz w:val="30"/>
          <w:szCs w:val="30"/>
        </w:rPr>
        <w:t>年度，揭阳市揭东区曲溪街道</w:t>
      </w:r>
      <w:r>
        <w:rPr>
          <w:rFonts w:hint="eastAsia"/>
          <w:sz w:val="30"/>
          <w:szCs w:val="30"/>
        </w:rPr>
        <w:t>XX</w:t>
      </w:r>
      <w:r>
        <w:rPr>
          <w:rFonts w:hint="eastAsia"/>
          <w:sz w:val="30"/>
          <w:szCs w:val="30"/>
        </w:rPr>
        <w:t>社区在申报危房改造补助款中，时任该社区居委会委员的被告人吴某，利用其分管危房改造工作的职务便利，在明知自己的家庭不是贫困户，按规定不符合危房改造补助条件的情况下，仍以其父亲吴某</w:t>
      </w:r>
      <w:r>
        <w:rPr>
          <w:rFonts w:hint="eastAsia"/>
          <w:sz w:val="30"/>
          <w:szCs w:val="30"/>
        </w:rPr>
        <w:t>1</w:t>
      </w:r>
      <w:r>
        <w:rPr>
          <w:rFonts w:hint="eastAsia"/>
          <w:sz w:val="30"/>
          <w:szCs w:val="30"/>
        </w:rPr>
        <w:t>的名义制作有关虚假申报资料，骗取国家危房改造补助扶贫资金人民币</w:t>
      </w:r>
      <w:r>
        <w:rPr>
          <w:rFonts w:hint="eastAsia"/>
          <w:sz w:val="30"/>
          <w:szCs w:val="30"/>
        </w:rPr>
        <w:t>15000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日，吴某领取上述资金后，用于自己房屋的改造建设。</w:t>
      </w:r>
    </w:p>
    <w:p w14:paraId="64499724" w14:textId="77777777" w:rsidR="00AA01B4" w:rsidRDefault="00AA01B4">
      <w:pPr>
        <w:spacing w:line="500" w:lineRule="atLeast"/>
        <w:ind w:firstLine="600"/>
        <w:divId w:val="1193686543"/>
        <w:rPr>
          <w:rFonts w:hint="eastAsia"/>
          <w:sz w:val="30"/>
          <w:szCs w:val="30"/>
        </w:rPr>
      </w:pPr>
      <w:r>
        <w:rPr>
          <w:rFonts w:hint="eastAsia"/>
          <w:sz w:val="30"/>
          <w:szCs w:val="30"/>
        </w:rPr>
        <w:t>案发后，被告人吴某能自动投案，后能如实供述自己罪行，并退清赃款。</w:t>
      </w:r>
    </w:p>
    <w:p w14:paraId="76381FC2" w14:textId="77777777" w:rsidR="00AA01B4" w:rsidRDefault="00AA01B4">
      <w:pPr>
        <w:spacing w:line="500" w:lineRule="atLeast"/>
        <w:ind w:firstLine="600"/>
        <w:divId w:val="100343976"/>
        <w:rPr>
          <w:rFonts w:hint="eastAsia"/>
          <w:sz w:val="30"/>
          <w:szCs w:val="30"/>
        </w:rPr>
      </w:pPr>
      <w:r>
        <w:rPr>
          <w:rFonts w:hint="eastAsia"/>
          <w:sz w:val="30"/>
          <w:szCs w:val="30"/>
        </w:rPr>
        <w:t>对上述事实，被告人吴某在开庭审理过程亦没有异议，并有证人吴某</w:t>
      </w:r>
      <w:r>
        <w:rPr>
          <w:rFonts w:hint="eastAsia"/>
          <w:sz w:val="30"/>
          <w:szCs w:val="30"/>
        </w:rPr>
        <w:t>1</w:t>
      </w:r>
      <w:r>
        <w:rPr>
          <w:rFonts w:hint="eastAsia"/>
          <w:sz w:val="30"/>
          <w:szCs w:val="30"/>
        </w:rPr>
        <w:t>、吴某</w:t>
      </w:r>
      <w:r>
        <w:rPr>
          <w:rFonts w:hint="eastAsia"/>
          <w:sz w:val="30"/>
          <w:szCs w:val="30"/>
        </w:rPr>
        <w:t>2</w:t>
      </w:r>
      <w:r>
        <w:rPr>
          <w:rFonts w:hint="eastAsia"/>
          <w:sz w:val="30"/>
          <w:szCs w:val="30"/>
        </w:rPr>
        <w:t>的证言，户籍证明、简历，查询财产通知书、交易明细、个人业务凭证、机动车信息查询结果单，情况说明、农村危房改造申请审批表、危房改造证明书、联建工</w:t>
      </w:r>
      <w:r>
        <w:rPr>
          <w:rFonts w:hint="eastAsia"/>
          <w:sz w:val="30"/>
          <w:szCs w:val="30"/>
        </w:rPr>
        <w:lastRenderedPageBreak/>
        <w:t>程进展情况、危房改建计划明细表、危房改造名单、身份证、户口本、预算拨款凭证、验收情况，条件说明，</w:t>
      </w:r>
      <w:r>
        <w:rPr>
          <w:rFonts w:hint="eastAsia"/>
          <w:sz w:val="30"/>
          <w:szCs w:val="30"/>
        </w:rPr>
        <w:t>XX</w:t>
      </w:r>
      <w:r>
        <w:rPr>
          <w:rFonts w:hint="eastAsia"/>
          <w:sz w:val="30"/>
          <w:szCs w:val="30"/>
        </w:rPr>
        <w:t>社区村民代表、村“两委”联席会议记录及干部名册表，问题线索分办呈批表、移交审批表、移交签收表、监察委立案决定书、调查报告、量刑情节的说明，补贴情况表、工资表，粤贫明电</w:t>
      </w:r>
      <w:r>
        <w:rPr>
          <w:rFonts w:hint="eastAsia"/>
          <w:sz w:val="30"/>
          <w:szCs w:val="30"/>
        </w:rPr>
        <w:t>[2019]1</w:t>
      </w:r>
      <w:r>
        <w:rPr>
          <w:rFonts w:hint="eastAsia"/>
          <w:sz w:val="30"/>
          <w:szCs w:val="30"/>
        </w:rPr>
        <w:t>号、粤贫</w:t>
      </w:r>
      <w:r>
        <w:rPr>
          <w:rFonts w:hint="eastAsia"/>
          <w:sz w:val="30"/>
          <w:szCs w:val="30"/>
        </w:rPr>
        <w:t>[2011]8</w:t>
      </w:r>
      <w:r>
        <w:rPr>
          <w:rFonts w:hint="eastAsia"/>
          <w:sz w:val="30"/>
          <w:szCs w:val="30"/>
        </w:rPr>
        <w:t>号通知、粤府</w:t>
      </w:r>
      <w:r>
        <w:rPr>
          <w:rFonts w:hint="eastAsia"/>
          <w:sz w:val="30"/>
          <w:szCs w:val="30"/>
        </w:rPr>
        <w:t>[2011]24</w:t>
      </w:r>
      <w:r>
        <w:rPr>
          <w:rFonts w:hint="eastAsia"/>
          <w:sz w:val="30"/>
          <w:szCs w:val="30"/>
        </w:rPr>
        <w:t>号广东省人民政府文件、揭东区财政局揭东危改办</w:t>
      </w:r>
      <w:r>
        <w:rPr>
          <w:rFonts w:hint="eastAsia"/>
          <w:sz w:val="30"/>
          <w:szCs w:val="30"/>
        </w:rPr>
        <w:t>[2015]1</w:t>
      </w:r>
      <w:r>
        <w:rPr>
          <w:rFonts w:hint="eastAsia"/>
          <w:sz w:val="30"/>
          <w:szCs w:val="30"/>
        </w:rPr>
        <w:t>号文件、粤建村</w:t>
      </w:r>
      <w:r>
        <w:rPr>
          <w:rFonts w:hint="eastAsia"/>
          <w:sz w:val="30"/>
          <w:szCs w:val="30"/>
        </w:rPr>
        <w:t>[2014]197</w:t>
      </w:r>
      <w:r>
        <w:rPr>
          <w:rFonts w:hint="eastAsia"/>
          <w:sz w:val="30"/>
          <w:szCs w:val="30"/>
        </w:rPr>
        <w:t>号文件、广东省</w:t>
      </w:r>
      <w:r>
        <w:rPr>
          <w:rFonts w:hint="eastAsia"/>
          <w:sz w:val="30"/>
          <w:szCs w:val="30"/>
        </w:rPr>
        <w:t>2014</w:t>
      </w:r>
      <w:r>
        <w:rPr>
          <w:rFonts w:hint="eastAsia"/>
          <w:sz w:val="30"/>
          <w:szCs w:val="30"/>
        </w:rPr>
        <w:t>年农村危房改造实施方案，银行回单，忏悔书，保证书、身份等证据予以证实，足资认定。</w:t>
      </w:r>
    </w:p>
    <w:p w14:paraId="622753F4" w14:textId="77777777" w:rsidR="00AA01B4" w:rsidRDefault="00AA01B4">
      <w:pPr>
        <w:spacing w:line="500" w:lineRule="atLeast"/>
        <w:ind w:firstLine="600"/>
        <w:divId w:val="1600874379"/>
        <w:rPr>
          <w:rFonts w:hint="eastAsia"/>
          <w:sz w:val="30"/>
          <w:szCs w:val="30"/>
        </w:rPr>
      </w:pPr>
      <w:r>
        <w:rPr>
          <w:rFonts w:hint="eastAsia"/>
          <w:sz w:val="30"/>
          <w:szCs w:val="30"/>
        </w:rPr>
        <w:t>本院认为，被告人吴某身为社区基层组织人员，在协助人民政府从事行政管理工作期间，利用职务便利，骗取国家危房补助扶贫资金</w:t>
      </w:r>
      <w:r>
        <w:rPr>
          <w:rFonts w:hint="eastAsia"/>
          <w:sz w:val="30"/>
          <w:szCs w:val="30"/>
        </w:rPr>
        <w:t>15000</w:t>
      </w:r>
      <w:r>
        <w:rPr>
          <w:rFonts w:hint="eastAsia"/>
          <w:sz w:val="30"/>
          <w:szCs w:val="30"/>
        </w:rPr>
        <w:t>元，应认定为有其他较重情节，其行为已构成贪污罪。公诉机关指控被告人吴某所犯的罪名成立，本院予以支持。被告人吴某贪污的是扶贫款，应法应予惩处。被告人吴某案发后能自动投案并如实供述自己的罪行，依法可予从轻处罚。被告人吴某在提起公诉前能积极退清赃款，真诚悔罪，故依法可予从轻处罚。被告人吴某能积极缴纳部分罚金，依法可予酌情从轻处罚。公诉机关建议将涉案赃款没收上缴国库，经查，涉案已退回的贪污所得，依法予以追缴。依照《中华人民共和国刑法》第十二条，第九十三条第二款，第三百八十二条，第三百八十三条第一款第（一）项第三款，第六十七条第一款，第六十四条，第七十二条，第七十三条，《最高人民法院最高人民检察院关于办理贪污贿赂刑事案件适用法律若干问题的解释》第一条第二款第（一）项之规定，判决如下：</w:t>
      </w:r>
    </w:p>
    <w:p w14:paraId="19CCA8DC" w14:textId="77777777" w:rsidR="00AA01B4" w:rsidRDefault="00AA01B4">
      <w:pPr>
        <w:spacing w:line="500" w:lineRule="atLeast"/>
        <w:ind w:firstLine="600"/>
        <w:divId w:val="1736662252"/>
        <w:rPr>
          <w:rFonts w:hint="eastAsia"/>
          <w:sz w:val="30"/>
          <w:szCs w:val="30"/>
        </w:rPr>
      </w:pPr>
      <w:r>
        <w:rPr>
          <w:rFonts w:hint="eastAsia"/>
          <w:sz w:val="30"/>
          <w:szCs w:val="30"/>
        </w:rPr>
        <w:t>一、被告人吴某犯贪污罪，判处有期徒刑六个月，缓刑一年，并处罚金人民币十万元。已缴纳罚金人民币一万元，余罚金限于本判决生效之日起十日内缴纳。</w:t>
      </w:r>
    </w:p>
    <w:p w14:paraId="5B76C501" w14:textId="77777777" w:rsidR="00AA01B4" w:rsidRDefault="00AA01B4">
      <w:pPr>
        <w:spacing w:line="500" w:lineRule="atLeast"/>
        <w:ind w:firstLine="600"/>
        <w:divId w:val="1537818252"/>
        <w:rPr>
          <w:rFonts w:hint="eastAsia"/>
          <w:sz w:val="30"/>
          <w:szCs w:val="30"/>
        </w:rPr>
      </w:pPr>
      <w:r>
        <w:rPr>
          <w:rFonts w:hint="eastAsia"/>
          <w:sz w:val="30"/>
          <w:szCs w:val="30"/>
        </w:rPr>
        <w:t>（缓刑考验期限，从判决确定之日起计算。）</w:t>
      </w:r>
    </w:p>
    <w:p w14:paraId="7670A355" w14:textId="77777777" w:rsidR="00AA01B4" w:rsidRDefault="00AA01B4">
      <w:pPr>
        <w:spacing w:line="500" w:lineRule="atLeast"/>
        <w:ind w:firstLine="600"/>
        <w:divId w:val="779616267"/>
        <w:rPr>
          <w:rFonts w:hint="eastAsia"/>
          <w:sz w:val="30"/>
          <w:szCs w:val="30"/>
        </w:rPr>
      </w:pPr>
      <w:r>
        <w:rPr>
          <w:rFonts w:hint="eastAsia"/>
          <w:sz w:val="30"/>
          <w:szCs w:val="30"/>
        </w:rPr>
        <w:t>二、被告人吴某的贪污所得人民币</w:t>
      </w:r>
      <w:r>
        <w:rPr>
          <w:rFonts w:hint="eastAsia"/>
          <w:sz w:val="30"/>
          <w:szCs w:val="30"/>
        </w:rPr>
        <w:t>1.5</w:t>
      </w:r>
      <w:r>
        <w:rPr>
          <w:rFonts w:hint="eastAsia"/>
          <w:sz w:val="30"/>
          <w:szCs w:val="30"/>
        </w:rPr>
        <w:t>万元，依法由揭阳市揭东区监察委员会予以追缴。</w:t>
      </w:r>
    </w:p>
    <w:p w14:paraId="5A36EA44" w14:textId="77777777" w:rsidR="00AA01B4" w:rsidRDefault="00AA01B4">
      <w:pPr>
        <w:spacing w:line="500" w:lineRule="atLeast"/>
        <w:ind w:firstLine="600"/>
        <w:divId w:val="912162076"/>
        <w:rPr>
          <w:rFonts w:hint="eastAsia"/>
          <w:sz w:val="30"/>
          <w:szCs w:val="30"/>
        </w:rPr>
      </w:pPr>
      <w:r>
        <w:rPr>
          <w:rFonts w:hint="eastAsia"/>
          <w:sz w:val="30"/>
          <w:szCs w:val="30"/>
        </w:rPr>
        <w:t>如不服本判决，可在接到判决书的第二日起十日内，通过本院或者直接向揭阳市中级人民法院提出上诉。书面上诉的，应交上诉状正本一份，副本二份。</w:t>
      </w:r>
    </w:p>
    <w:p w14:paraId="07C60C3F" w14:textId="77777777" w:rsidR="00AA01B4" w:rsidRDefault="00AA01B4">
      <w:pPr>
        <w:spacing w:line="500" w:lineRule="atLeast"/>
        <w:jc w:val="right"/>
        <w:divId w:val="1420327196"/>
        <w:rPr>
          <w:rFonts w:hint="eastAsia"/>
          <w:sz w:val="30"/>
          <w:szCs w:val="30"/>
        </w:rPr>
      </w:pPr>
      <w:r>
        <w:rPr>
          <w:rFonts w:hint="eastAsia"/>
          <w:sz w:val="30"/>
          <w:szCs w:val="30"/>
        </w:rPr>
        <w:t>审　判　长　　黄锐斌</w:t>
      </w:r>
    </w:p>
    <w:p w14:paraId="53D082AF" w14:textId="77777777" w:rsidR="00AA01B4" w:rsidRDefault="00AA01B4">
      <w:pPr>
        <w:spacing w:line="500" w:lineRule="atLeast"/>
        <w:jc w:val="right"/>
        <w:divId w:val="1582372448"/>
        <w:rPr>
          <w:rFonts w:hint="eastAsia"/>
          <w:sz w:val="30"/>
          <w:szCs w:val="30"/>
        </w:rPr>
      </w:pPr>
      <w:r>
        <w:rPr>
          <w:rFonts w:hint="eastAsia"/>
          <w:sz w:val="30"/>
          <w:szCs w:val="30"/>
        </w:rPr>
        <w:t>人民陪审员　　江建鑫</w:t>
      </w:r>
    </w:p>
    <w:p w14:paraId="01325D74" w14:textId="77777777" w:rsidR="00AA01B4" w:rsidRDefault="00AA01B4">
      <w:pPr>
        <w:spacing w:line="500" w:lineRule="atLeast"/>
        <w:jc w:val="right"/>
        <w:divId w:val="18628095"/>
        <w:rPr>
          <w:rFonts w:hint="eastAsia"/>
          <w:sz w:val="30"/>
          <w:szCs w:val="30"/>
        </w:rPr>
      </w:pPr>
      <w:r>
        <w:rPr>
          <w:rFonts w:hint="eastAsia"/>
          <w:sz w:val="30"/>
          <w:szCs w:val="30"/>
        </w:rPr>
        <w:t>人民陪审员　　林晓东</w:t>
      </w:r>
    </w:p>
    <w:p w14:paraId="0437D182" w14:textId="77777777" w:rsidR="00AA01B4" w:rsidRDefault="00AA01B4">
      <w:pPr>
        <w:spacing w:line="500" w:lineRule="atLeast"/>
        <w:jc w:val="right"/>
        <w:divId w:val="2027709146"/>
        <w:rPr>
          <w:rFonts w:hint="eastAsia"/>
          <w:sz w:val="30"/>
          <w:szCs w:val="30"/>
        </w:rPr>
      </w:pPr>
      <w:r>
        <w:rPr>
          <w:rFonts w:hint="eastAsia"/>
          <w:sz w:val="30"/>
          <w:szCs w:val="30"/>
        </w:rPr>
        <w:t>二〇一九年八月二十六日</w:t>
      </w:r>
    </w:p>
    <w:p w14:paraId="6C6D1BB3" w14:textId="77777777" w:rsidR="00AA01B4" w:rsidRDefault="00AA01B4">
      <w:pPr>
        <w:spacing w:line="500" w:lineRule="atLeast"/>
        <w:jc w:val="right"/>
        <w:divId w:val="1797750201"/>
        <w:rPr>
          <w:rFonts w:hint="eastAsia"/>
          <w:sz w:val="30"/>
          <w:szCs w:val="30"/>
        </w:rPr>
      </w:pPr>
      <w:r>
        <w:rPr>
          <w:rFonts w:hint="eastAsia"/>
          <w:sz w:val="30"/>
          <w:szCs w:val="30"/>
        </w:rPr>
        <w:t>书　记　员　　陈佳珊</w:t>
      </w:r>
    </w:p>
    <w:p w14:paraId="30CCA58F" w14:textId="77777777" w:rsidR="00AA01B4" w:rsidRDefault="00AA01B4">
      <w:pPr>
        <w:spacing w:line="500" w:lineRule="atLeast"/>
        <w:ind w:firstLine="600"/>
        <w:divId w:val="1141385531"/>
        <w:rPr>
          <w:rFonts w:hint="eastAsia"/>
          <w:sz w:val="30"/>
          <w:szCs w:val="30"/>
        </w:rPr>
      </w:pPr>
      <w:r>
        <w:rPr>
          <w:rFonts w:hint="eastAsia"/>
          <w:sz w:val="30"/>
          <w:szCs w:val="30"/>
        </w:rPr>
        <w:t>附相关法律条文</w:t>
      </w:r>
    </w:p>
    <w:p w14:paraId="35F83F62" w14:textId="77777777" w:rsidR="00AA01B4" w:rsidRDefault="00AA01B4">
      <w:pPr>
        <w:spacing w:line="500" w:lineRule="atLeast"/>
        <w:ind w:firstLine="600"/>
        <w:divId w:val="1448619944"/>
        <w:rPr>
          <w:rFonts w:hint="eastAsia"/>
          <w:sz w:val="30"/>
          <w:szCs w:val="30"/>
        </w:rPr>
      </w:pPr>
      <w:r>
        <w:rPr>
          <w:rFonts w:hint="eastAsia"/>
          <w:sz w:val="30"/>
          <w:szCs w:val="30"/>
        </w:rPr>
        <w:t>《中华人民共和国刑法》</w:t>
      </w:r>
    </w:p>
    <w:p w14:paraId="0FA463AD" w14:textId="77777777" w:rsidR="00AA01B4" w:rsidRDefault="00AA01B4">
      <w:pPr>
        <w:spacing w:line="500" w:lineRule="atLeast"/>
        <w:ind w:firstLine="600"/>
        <w:divId w:val="1521774364"/>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3090ABDB" w14:textId="77777777" w:rsidR="00AA01B4" w:rsidRDefault="00AA01B4">
      <w:pPr>
        <w:spacing w:line="500" w:lineRule="atLeast"/>
        <w:ind w:firstLine="600"/>
        <w:divId w:val="591864193"/>
        <w:rPr>
          <w:rFonts w:hint="eastAsia"/>
          <w:sz w:val="30"/>
          <w:szCs w:val="30"/>
        </w:rPr>
      </w:pPr>
      <w:r>
        <w:rPr>
          <w:rFonts w:hint="eastAsia"/>
          <w:sz w:val="30"/>
          <w:szCs w:val="30"/>
        </w:rPr>
        <w:t>本法施行以前，依照当时的法律已经作出的生效判决，继续有效。</w:t>
      </w:r>
    </w:p>
    <w:p w14:paraId="391DB964" w14:textId="77777777" w:rsidR="00AA01B4" w:rsidRDefault="00AA01B4">
      <w:pPr>
        <w:spacing w:line="500" w:lineRule="atLeast"/>
        <w:ind w:firstLine="600"/>
        <w:divId w:val="153492607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45DFA15" w14:textId="77777777" w:rsidR="00AA01B4" w:rsidRDefault="00AA01B4">
      <w:pPr>
        <w:spacing w:line="500" w:lineRule="atLeast"/>
        <w:ind w:firstLine="600"/>
        <w:divId w:val="33353640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44FDFC7" w14:textId="77777777" w:rsidR="00AA01B4" w:rsidRDefault="00AA01B4">
      <w:pPr>
        <w:spacing w:line="500" w:lineRule="atLeast"/>
        <w:ind w:firstLine="600"/>
        <w:divId w:val="134258898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6748C190" w14:textId="77777777" w:rsidR="00AA01B4" w:rsidRDefault="00AA01B4">
      <w:pPr>
        <w:spacing w:line="500" w:lineRule="atLeast"/>
        <w:ind w:firstLine="600"/>
        <w:divId w:val="1277516478"/>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6D369D35" w14:textId="77777777" w:rsidR="00AA01B4" w:rsidRDefault="00AA01B4">
      <w:pPr>
        <w:spacing w:line="500" w:lineRule="atLeast"/>
        <w:ind w:firstLine="600"/>
        <w:divId w:val="1270504284"/>
        <w:rPr>
          <w:rFonts w:hint="eastAsia"/>
          <w:sz w:val="30"/>
          <w:szCs w:val="30"/>
        </w:rPr>
      </w:pPr>
      <w:r>
        <w:rPr>
          <w:rFonts w:hint="eastAsia"/>
          <w:sz w:val="30"/>
          <w:szCs w:val="30"/>
        </w:rPr>
        <w:t>（一）犯罪情节较轻；</w:t>
      </w:r>
    </w:p>
    <w:p w14:paraId="6339E9AC" w14:textId="77777777" w:rsidR="00AA01B4" w:rsidRDefault="00AA01B4">
      <w:pPr>
        <w:spacing w:line="500" w:lineRule="atLeast"/>
        <w:ind w:firstLine="600"/>
        <w:divId w:val="243338894"/>
        <w:rPr>
          <w:rFonts w:hint="eastAsia"/>
          <w:sz w:val="30"/>
          <w:szCs w:val="30"/>
        </w:rPr>
      </w:pPr>
      <w:r>
        <w:rPr>
          <w:rFonts w:hint="eastAsia"/>
          <w:sz w:val="30"/>
          <w:szCs w:val="30"/>
        </w:rPr>
        <w:t>（二）有悔罪表现；</w:t>
      </w:r>
    </w:p>
    <w:p w14:paraId="3FC64938" w14:textId="77777777" w:rsidR="00AA01B4" w:rsidRDefault="00AA01B4">
      <w:pPr>
        <w:spacing w:line="500" w:lineRule="atLeast"/>
        <w:ind w:firstLine="600"/>
        <w:divId w:val="1516532351"/>
        <w:rPr>
          <w:rFonts w:hint="eastAsia"/>
          <w:sz w:val="30"/>
          <w:szCs w:val="30"/>
        </w:rPr>
      </w:pPr>
      <w:r>
        <w:rPr>
          <w:rFonts w:hint="eastAsia"/>
          <w:sz w:val="30"/>
          <w:szCs w:val="30"/>
        </w:rPr>
        <w:t>（三）没有再犯罪的危险；</w:t>
      </w:r>
    </w:p>
    <w:p w14:paraId="34F3CC1A" w14:textId="77777777" w:rsidR="00AA01B4" w:rsidRDefault="00AA01B4">
      <w:pPr>
        <w:spacing w:line="500" w:lineRule="atLeast"/>
        <w:ind w:firstLine="600"/>
        <w:divId w:val="716516133"/>
        <w:rPr>
          <w:rFonts w:hint="eastAsia"/>
          <w:sz w:val="30"/>
          <w:szCs w:val="30"/>
        </w:rPr>
      </w:pPr>
      <w:r>
        <w:rPr>
          <w:rFonts w:hint="eastAsia"/>
          <w:sz w:val="30"/>
          <w:szCs w:val="30"/>
        </w:rPr>
        <w:t>（四）宣告缓刑对所居住社区没有重大不良影响。</w:t>
      </w:r>
    </w:p>
    <w:p w14:paraId="07E9C45C" w14:textId="77777777" w:rsidR="00AA01B4" w:rsidRDefault="00AA01B4">
      <w:pPr>
        <w:spacing w:line="500" w:lineRule="atLeast"/>
        <w:ind w:firstLine="600"/>
        <w:divId w:val="880367247"/>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2E1EB8C4" w14:textId="77777777" w:rsidR="00AA01B4" w:rsidRDefault="00AA01B4">
      <w:pPr>
        <w:spacing w:line="500" w:lineRule="atLeast"/>
        <w:ind w:firstLine="600"/>
        <w:divId w:val="1506555352"/>
        <w:rPr>
          <w:rFonts w:hint="eastAsia"/>
          <w:sz w:val="30"/>
          <w:szCs w:val="30"/>
        </w:rPr>
      </w:pPr>
      <w:r>
        <w:rPr>
          <w:rFonts w:hint="eastAsia"/>
          <w:sz w:val="30"/>
          <w:szCs w:val="30"/>
        </w:rPr>
        <w:t>被宣告缓刑的犯罪分子，如果被判处附加刑，附加刑仍须执行。</w:t>
      </w:r>
    </w:p>
    <w:p w14:paraId="6BA30BA5" w14:textId="77777777" w:rsidR="00AA01B4" w:rsidRDefault="00AA01B4">
      <w:pPr>
        <w:spacing w:line="500" w:lineRule="atLeast"/>
        <w:ind w:firstLine="600"/>
        <w:divId w:val="771433902"/>
        <w:rPr>
          <w:rFonts w:hint="eastAsia"/>
          <w:sz w:val="30"/>
          <w:szCs w:val="30"/>
        </w:rPr>
      </w:pPr>
      <w:r>
        <w:rPr>
          <w:rFonts w:hint="eastAsia"/>
          <w:sz w:val="30"/>
          <w:szCs w:val="30"/>
        </w:rPr>
        <w:t>第七十三条拘役的缓刑考验期限为原判刑期以上一年以下，但是不能少于二个月。</w:t>
      </w:r>
    </w:p>
    <w:p w14:paraId="6902ADFA" w14:textId="77777777" w:rsidR="00AA01B4" w:rsidRDefault="00AA01B4">
      <w:pPr>
        <w:spacing w:line="500" w:lineRule="atLeast"/>
        <w:ind w:firstLine="600"/>
        <w:divId w:val="371928493"/>
        <w:rPr>
          <w:rFonts w:hint="eastAsia"/>
          <w:sz w:val="30"/>
          <w:szCs w:val="30"/>
        </w:rPr>
      </w:pPr>
      <w:r>
        <w:rPr>
          <w:rFonts w:hint="eastAsia"/>
          <w:sz w:val="30"/>
          <w:szCs w:val="30"/>
        </w:rPr>
        <w:t>有期徒刑的缓刑考验期限为原判刑期以上五年以下，但是不能少于一年。</w:t>
      </w:r>
    </w:p>
    <w:p w14:paraId="26D94589" w14:textId="77777777" w:rsidR="00AA01B4" w:rsidRDefault="00AA01B4">
      <w:pPr>
        <w:spacing w:line="500" w:lineRule="atLeast"/>
        <w:ind w:firstLine="600"/>
        <w:divId w:val="1323240744"/>
        <w:rPr>
          <w:rFonts w:hint="eastAsia"/>
          <w:sz w:val="30"/>
          <w:szCs w:val="30"/>
        </w:rPr>
      </w:pPr>
      <w:r>
        <w:rPr>
          <w:rFonts w:hint="eastAsia"/>
          <w:sz w:val="30"/>
          <w:szCs w:val="30"/>
        </w:rPr>
        <w:t>缓刑考验期限，从判决确定之日起计算。</w:t>
      </w:r>
    </w:p>
    <w:p w14:paraId="784D59F4" w14:textId="77777777" w:rsidR="00AA01B4" w:rsidRDefault="00AA01B4">
      <w:pPr>
        <w:spacing w:line="500" w:lineRule="atLeast"/>
        <w:ind w:firstLine="600"/>
        <w:divId w:val="1383796610"/>
        <w:rPr>
          <w:rFonts w:hint="eastAsia"/>
          <w:sz w:val="30"/>
          <w:szCs w:val="30"/>
        </w:rPr>
      </w:pPr>
      <w:r>
        <w:rPr>
          <w:rFonts w:hint="eastAsia"/>
          <w:sz w:val="30"/>
          <w:szCs w:val="30"/>
        </w:rPr>
        <w:t>第九十三条本法所称国家工作人员，是指国家机关中从事公务的人员。</w:t>
      </w:r>
    </w:p>
    <w:p w14:paraId="4A80E6E4" w14:textId="77777777" w:rsidR="00AA01B4" w:rsidRDefault="00AA01B4">
      <w:pPr>
        <w:spacing w:line="500" w:lineRule="atLeast"/>
        <w:ind w:firstLine="600"/>
        <w:divId w:val="2093617812"/>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4E269F68" w14:textId="77777777" w:rsidR="00AA01B4" w:rsidRDefault="00AA01B4">
      <w:pPr>
        <w:spacing w:line="500" w:lineRule="atLeast"/>
        <w:ind w:firstLine="600"/>
        <w:divId w:val="1086148002"/>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3ABE25CF" w14:textId="77777777" w:rsidR="00AA01B4" w:rsidRDefault="00AA01B4">
      <w:pPr>
        <w:spacing w:line="500" w:lineRule="atLeast"/>
        <w:ind w:firstLine="600"/>
        <w:divId w:val="1739355634"/>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2BBD458D" w14:textId="77777777" w:rsidR="00AA01B4" w:rsidRDefault="00AA01B4">
      <w:pPr>
        <w:spacing w:line="500" w:lineRule="atLeast"/>
        <w:ind w:firstLine="600"/>
        <w:divId w:val="1913152516"/>
        <w:rPr>
          <w:rFonts w:hint="eastAsia"/>
          <w:sz w:val="30"/>
          <w:szCs w:val="30"/>
        </w:rPr>
      </w:pPr>
      <w:r>
        <w:rPr>
          <w:rFonts w:hint="eastAsia"/>
          <w:sz w:val="30"/>
          <w:szCs w:val="30"/>
        </w:rPr>
        <w:t>与前两款所列人员勾结，伙同贪污的，以共犯论处。</w:t>
      </w:r>
    </w:p>
    <w:p w14:paraId="1721F36A" w14:textId="77777777" w:rsidR="00AA01B4" w:rsidRDefault="00AA01B4">
      <w:pPr>
        <w:spacing w:line="500" w:lineRule="atLeast"/>
        <w:ind w:firstLine="600"/>
        <w:divId w:val="562571486"/>
        <w:rPr>
          <w:rFonts w:hint="eastAsia"/>
          <w:sz w:val="30"/>
          <w:szCs w:val="30"/>
        </w:rPr>
      </w:pPr>
      <w:r>
        <w:rPr>
          <w:rFonts w:hint="eastAsia"/>
          <w:sz w:val="30"/>
          <w:szCs w:val="30"/>
        </w:rPr>
        <w:t>第三百八十三条对犯贪污罪的，根据情节轻重，分别依照下列规定处罚：</w:t>
      </w:r>
    </w:p>
    <w:p w14:paraId="0C83DE09" w14:textId="77777777" w:rsidR="00AA01B4" w:rsidRDefault="00AA01B4">
      <w:pPr>
        <w:spacing w:line="500" w:lineRule="atLeast"/>
        <w:ind w:firstLine="600"/>
        <w:divId w:val="1596785014"/>
        <w:rPr>
          <w:rFonts w:hint="eastAsia"/>
          <w:sz w:val="30"/>
          <w:szCs w:val="30"/>
        </w:rPr>
      </w:pPr>
      <w:r>
        <w:rPr>
          <w:rFonts w:hint="eastAsia"/>
          <w:sz w:val="30"/>
          <w:szCs w:val="30"/>
        </w:rPr>
        <w:t>（一）贪污数额较大或者有其他较重情节的，处三年以下有期徒刑或者拘役，并处罚金。</w:t>
      </w:r>
    </w:p>
    <w:p w14:paraId="39E9BF69" w14:textId="77777777" w:rsidR="00AA01B4" w:rsidRDefault="00AA01B4">
      <w:pPr>
        <w:spacing w:line="500" w:lineRule="atLeast"/>
        <w:ind w:firstLine="600"/>
        <w:divId w:val="374425019"/>
        <w:rPr>
          <w:rFonts w:hint="eastAsia"/>
          <w:sz w:val="30"/>
          <w:szCs w:val="30"/>
        </w:rPr>
      </w:pPr>
      <w:r>
        <w:rPr>
          <w:rFonts w:hint="eastAsia"/>
          <w:sz w:val="30"/>
          <w:szCs w:val="30"/>
        </w:rPr>
        <w:t>（二）贪污数额巨大或者有其他严重情节的，处三年以上十年以下有期徒刑，并处罚金或者没收财产。</w:t>
      </w:r>
    </w:p>
    <w:p w14:paraId="5760E534" w14:textId="77777777" w:rsidR="00AA01B4" w:rsidRDefault="00AA01B4">
      <w:pPr>
        <w:spacing w:line="500" w:lineRule="atLeast"/>
        <w:ind w:firstLine="600"/>
        <w:divId w:val="791362934"/>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3B45CF5D" w14:textId="77777777" w:rsidR="00AA01B4" w:rsidRDefault="00AA01B4">
      <w:pPr>
        <w:spacing w:line="500" w:lineRule="atLeast"/>
        <w:ind w:firstLine="600"/>
        <w:divId w:val="1945916807"/>
        <w:rPr>
          <w:rFonts w:hint="eastAsia"/>
          <w:sz w:val="30"/>
          <w:szCs w:val="30"/>
        </w:rPr>
      </w:pPr>
      <w:r>
        <w:rPr>
          <w:rFonts w:hint="eastAsia"/>
          <w:sz w:val="30"/>
          <w:szCs w:val="30"/>
        </w:rPr>
        <w:t>对多次贪污未经处理的，按照累计贪污数额处罚。</w:t>
      </w:r>
    </w:p>
    <w:p w14:paraId="0030E39A" w14:textId="77777777" w:rsidR="00AA01B4" w:rsidRDefault="00AA01B4">
      <w:pPr>
        <w:spacing w:line="500" w:lineRule="atLeast"/>
        <w:ind w:firstLine="600"/>
        <w:divId w:val="1252347843"/>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6E9842FD" w14:textId="77777777" w:rsidR="00AA01B4" w:rsidRDefault="00AA01B4">
      <w:pPr>
        <w:spacing w:line="500" w:lineRule="atLeast"/>
        <w:ind w:firstLine="600"/>
        <w:divId w:val="46034980"/>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B9086D" w14:textId="77777777" w:rsidR="00B610A5" w:rsidRDefault="00B610A5" w:rsidP="00B610A5">
      <w:pPr>
        <w:rPr>
          <w:rFonts w:hint="eastAsia"/>
        </w:rPr>
      </w:pPr>
      <w:r>
        <w:separator/>
      </w:r>
    </w:p>
  </w:endnote>
  <w:endnote w:type="continuationSeparator" w:id="0">
    <w:p w14:paraId="50C8C5F9" w14:textId="77777777" w:rsidR="00B610A5" w:rsidRDefault="00B610A5" w:rsidP="00B610A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CE9577" w14:textId="77777777" w:rsidR="00B610A5" w:rsidRDefault="00B610A5" w:rsidP="00B610A5">
      <w:pPr>
        <w:rPr>
          <w:rFonts w:hint="eastAsia"/>
        </w:rPr>
      </w:pPr>
      <w:r>
        <w:separator/>
      </w:r>
    </w:p>
  </w:footnote>
  <w:footnote w:type="continuationSeparator" w:id="0">
    <w:p w14:paraId="06A5DF48" w14:textId="77777777" w:rsidR="00B610A5" w:rsidRDefault="00B610A5" w:rsidP="00B610A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610A5"/>
    <w:rsid w:val="00A23C24"/>
    <w:rsid w:val="00AA01B4"/>
    <w:rsid w:val="00B610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D551E4"/>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610A5"/>
    <w:pPr>
      <w:tabs>
        <w:tab w:val="center" w:pos="4153"/>
        <w:tab w:val="right" w:pos="8306"/>
      </w:tabs>
      <w:snapToGrid w:val="0"/>
      <w:jc w:val="center"/>
    </w:pPr>
    <w:rPr>
      <w:sz w:val="18"/>
      <w:szCs w:val="18"/>
    </w:rPr>
  </w:style>
  <w:style w:type="character" w:customStyle="1" w:styleId="a4">
    <w:name w:val="页眉 字符"/>
    <w:basedOn w:val="a0"/>
    <w:link w:val="a3"/>
    <w:uiPriority w:val="99"/>
    <w:rsid w:val="00B610A5"/>
    <w:rPr>
      <w:rFonts w:ascii="宋体" w:eastAsia="宋体" w:hAnsi="宋体" w:cs="宋体"/>
      <w:sz w:val="18"/>
      <w:szCs w:val="18"/>
    </w:rPr>
  </w:style>
  <w:style w:type="paragraph" w:styleId="a5">
    <w:name w:val="footer"/>
    <w:basedOn w:val="a"/>
    <w:link w:val="a6"/>
    <w:uiPriority w:val="99"/>
    <w:unhideWhenUsed/>
    <w:rsid w:val="00B610A5"/>
    <w:pPr>
      <w:tabs>
        <w:tab w:val="center" w:pos="4153"/>
        <w:tab w:val="right" w:pos="8306"/>
      </w:tabs>
      <w:snapToGrid w:val="0"/>
    </w:pPr>
    <w:rPr>
      <w:sz w:val="18"/>
      <w:szCs w:val="18"/>
    </w:rPr>
  </w:style>
  <w:style w:type="character" w:customStyle="1" w:styleId="a6">
    <w:name w:val="页脚 字符"/>
    <w:basedOn w:val="a0"/>
    <w:link w:val="a5"/>
    <w:uiPriority w:val="99"/>
    <w:rsid w:val="00B610A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28095">
      <w:marLeft w:val="0"/>
      <w:marRight w:val="720"/>
      <w:marTop w:val="10"/>
      <w:marBottom w:val="10"/>
      <w:divBdr>
        <w:top w:val="none" w:sz="0" w:space="0" w:color="auto"/>
        <w:left w:val="none" w:sz="0" w:space="0" w:color="auto"/>
        <w:bottom w:val="none" w:sz="0" w:space="0" w:color="auto"/>
        <w:right w:val="none" w:sz="0" w:space="0" w:color="auto"/>
      </w:divBdr>
    </w:div>
    <w:div w:id="46034980">
      <w:marLeft w:val="0"/>
      <w:marRight w:val="0"/>
      <w:marTop w:val="10"/>
      <w:marBottom w:val="10"/>
      <w:divBdr>
        <w:top w:val="none" w:sz="0" w:space="0" w:color="auto"/>
        <w:left w:val="none" w:sz="0" w:space="0" w:color="auto"/>
        <w:bottom w:val="none" w:sz="0" w:space="0" w:color="auto"/>
        <w:right w:val="none" w:sz="0" w:space="0" w:color="auto"/>
      </w:divBdr>
    </w:div>
    <w:div w:id="99499200">
      <w:marLeft w:val="0"/>
      <w:marRight w:val="0"/>
      <w:marTop w:val="10"/>
      <w:marBottom w:val="10"/>
      <w:divBdr>
        <w:top w:val="none" w:sz="0" w:space="0" w:color="auto"/>
        <w:left w:val="none" w:sz="0" w:space="0" w:color="auto"/>
        <w:bottom w:val="none" w:sz="0" w:space="0" w:color="auto"/>
        <w:right w:val="none" w:sz="0" w:space="0" w:color="auto"/>
      </w:divBdr>
    </w:div>
    <w:div w:id="100343976">
      <w:marLeft w:val="0"/>
      <w:marRight w:val="0"/>
      <w:marTop w:val="10"/>
      <w:marBottom w:val="10"/>
      <w:divBdr>
        <w:top w:val="none" w:sz="0" w:space="0" w:color="auto"/>
        <w:left w:val="none" w:sz="0" w:space="0" w:color="auto"/>
        <w:bottom w:val="none" w:sz="0" w:space="0" w:color="auto"/>
        <w:right w:val="none" w:sz="0" w:space="0" w:color="auto"/>
      </w:divBdr>
    </w:div>
    <w:div w:id="243338894">
      <w:marLeft w:val="0"/>
      <w:marRight w:val="0"/>
      <w:marTop w:val="10"/>
      <w:marBottom w:val="10"/>
      <w:divBdr>
        <w:top w:val="none" w:sz="0" w:space="0" w:color="auto"/>
        <w:left w:val="none" w:sz="0" w:space="0" w:color="auto"/>
        <w:bottom w:val="none" w:sz="0" w:space="0" w:color="auto"/>
        <w:right w:val="none" w:sz="0" w:space="0" w:color="auto"/>
      </w:divBdr>
    </w:div>
    <w:div w:id="333536401">
      <w:marLeft w:val="0"/>
      <w:marRight w:val="0"/>
      <w:marTop w:val="10"/>
      <w:marBottom w:val="10"/>
      <w:divBdr>
        <w:top w:val="none" w:sz="0" w:space="0" w:color="auto"/>
        <w:left w:val="none" w:sz="0" w:space="0" w:color="auto"/>
        <w:bottom w:val="none" w:sz="0" w:space="0" w:color="auto"/>
        <w:right w:val="none" w:sz="0" w:space="0" w:color="auto"/>
      </w:divBdr>
    </w:div>
    <w:div w:id="371928493">
      <w:marLeft w:val="0"/>
      <w:marRight w:val="0"/>
      <w:marTop w:val="10"/>
      <w:marBottom w:val="10"/>
      <w:divBdr>
        <w:top w:val="none" w:sz="0" w:space="0" w:color="auto"/>
        <w:left w:val="none" w:sz="0" w:space="0" w:color="auto"/>
        <w:bottom w:val="none" w:sz="0" w:space="0" w:color="auto"/>
        <w:right w:val="none" w:sz="0" w:space="0" w:color="auto"/>
      </w:divBdr>
    </w:div>
    <w:div w:id="374425019">
      <w:marLeft w:val="0"/>
      <w:marRight w:val="0"/>
      <w:marTop w:val="10"/>
      <w:marBottom w:val="10"/>
      <w:divBdr>
        <w:top w:val="none" w:sz="0" w:space="0" w:color="auto"/>
        <w:left w:val="none" w:sz="0" w:space="0" w:color="auto"/>
        <w:bottom w:val="none" w:sz="0" w:space="0" w:color="auto"/>
        <w:right w:val="none" w:sz="0" w:space="0" w:color="auto"/>
      </w:divBdr>
    </w:div>
    <w:div w:id="458037038">
      <w:marLeft w:val="0"/>
      <w:marRight w:val="0"/>
      <w:marTop w:val="10"/>
      <w:marBottom w:val="10"/>
      <w:divBdr>
        <w:top w:val="none" w:sz="0" w:space="0" w:color="auto"/>
        <w:left w:val="none" w:sz="0" w:space="0" w:color="auto"/>
        <w:bottom w:val="none" w:sz="0" w:space="0" w:color="auto"/>
        <w:right w:val="none" w:sz="0" w:space="0" w:color="auto"/>
      </w:divBdr>
    </w:div>
    <w:div w:id="562571486">
      <w:marLeft w:val="0"/>
      <w:marRight w:val="0"/>
      <w:marTop w:val="10"/>
      <w:marBottom w:val="10"/>
      <w:divBdr>
        <w:top w:val="none" w:sz="0" w:space="0" w:color="auto"/>
        <w:left w:val="none" w:sz="0" w:space="0" w:color="auto"/>
        <w:bottom w:val="none" w:sz="0" w:space="0" w:color="auto"/>
        <w:right w:val="none" w:sz="0" w:space="0" w:color="auto"/>
      </w:divBdr>
    </w:div>
    <w:div w:id="591864193">
      <w:marLeft w:val="0"/>
      <w:marRight w:val="0"/>
      <w:marTop w:val="10"/>
      <w:marBottom w:val="10"/>
      <w:divBdr>
        <w:top w:val="none" w:sz="0" w:space="0" w:color="auto"/>
        <w:left w:val="none" w:sz="0" w:space="0" w:color="auto"/>
        <w:bottom w:val="none" w:sz="0" w:space="0" w:color="auto"/>
        <w:right w:val="none" w:sz="0" w:space="0" w:color="auto"/>
      </w:divBdr>
    </w:div>
    <w:div w:id="716516133">
      <w:marLeft w:val="0"/>
      <w:marRight w:val="0"/>
      <w:marTop w:val="10"/>
      <w:marBottom w:val="10"/>
      <w:divBdr>
        <w:top w:val="none" w:sz="0" w:space="0" w:color="auto"/>
        <w:left w:val="none" w:sz="0" w:space="0" w:color="auto"/>
        <w:bottom w:val="none" w:sz="0" w:space="0" w:color="auto"/>
        <w:right w:val="none" w:sz="0" w:space="0" w:color="auto"/>
      </w:divBdr>
    </w:div>
    <w:div w:id="771433902">
      <w:marLeft w:val="0"/>
      <w:marRight w:val="0"/>
      <w:marTop w:val="10"/>
      <w:marBottom w:val="10"/>
      <w:divBdr>
        <w:top w:val="none" w:sz="0" w:space="0" w:color="auto"/>
        <w:left w:val="none" w:sz="0" w:space="0" w:color="auto"/>
        <w:bottom w:val="none" w:sz="0" w:space="0" w:color="auto"/>
        <w:right w:val="none" w:sz="0" w:space="0" w:color="auto"/>
      </w:divBdr>
    </w:div>
    <w:div w:id="779616267">
      <w:marLeft w:val="0"/>
      <w:marRight w:val="0"/>
      <w:marTop w:val="10"/>
      <w:marBottom w:val="10"/>
      <w:divBdr>
        <w:top w:val="none" w:sz="0" w:space="0" w:color="auto"/>
        <w:left w:val="none" w:sz="0" w:space="0" w:color="auto"/>
        <w:bottom w:val="none" w:sz="0" w:space="0" w:color="auto"/>
        <w:right w:val="none" w:sz="0" w:space="0" w:color="auto"/>
      </w:divBdr>
    </w:div>
    <w:div w:id="791362934">
      <w:marLeft w:val="0"/>
      <w:marRight w:val="0"/>
      <w:marTop w:val="10"/>
      <w:marBottom w:val="10"/>
      <w:divBdr>
        <w:top w:val="none" w:sz="0" w:space="0" w:color="auto"/>
        <w:left w:val="none" w:sz="0" w:space="0" w:color="auto"/>
        <w:bottom w:val="none" w:sz="0" w:space="0" w:color="auto"/>
        <w:right w:val="none" w:sz="0" w:space="0" w:color="auto"/>
      </w:divBdr>
    </w:div>
    <w:div w:id="799418840">
      <w:marLeft w:val="0"/>
      <w:marRight w:val="0"/>
      <w:marTop w:val="10"/>
      <w:marBottom w:val="10"/>
      <w:divBdr>
        <w:top w:val="none" w:sz="0" w:space="0" w:color="auto"/>
        <w:left w:val="none" w:sz="0" w:space="0" w:color="auto"/>
        <w:bottom w:val="none" w:sz="0" w:space="0" w:color="auto"/>
        <w:right w:val="none" w:sz="0" w:space="0" w:color="auto"/>
      </w:divBdr>
    </w:div>
    <w:div w:id="807628064">
      <w:marLeft w:val="0"/>
      <w:marRight w:val="0"/>
      <w:marTop w:val="10"/>
      <w:marBottom w:val="10"/>
      <w:divBdr>
        <w:top w:val="none" w:sz="0" w:space="0" w:color="auto"/>
        <w:left w:val="none" w:sz="0" w:space="0" w:color="auto"/>
        <w:bottom w:val="none" w:sz="0" w:space="0" w:color="auto"/>
        <w:right w:val="none" w:sz="0" w:space="0" w:color="auto"/>
      </w:divBdr>
    </w:div>
    <w:div w:id="880367247">
      <w:marLeft w:val="0"/>
      <w:marRight w:val="0"/>
      <w:marTop w:val="10"/>
      <w:marBottom w:val="10"/>
      <w:divBdr>
        <w:top w:val="none" w:sz="0" w:space="0" w:color="auto"/>
        <w:left w:val="none" w:sz="0" w:space="0" w:color="auto"/>
        <w:bottom w:val="none" w:sz="0" w:space="0" w:color="auto"/>
        <w:right w:val="none" w:sz="0" w:space="0" w:color="auto"/>
      </w:divBdr>
    </w:div>
    <w:div w:id="912162076">
      <w:marLeft w:val="0"/>
      <w:marRight w:val="0"/>
      <w:marTop w:val="10"/>
      <w:marBottom w:val="10"/>
      <w:divBdr>
        <w:top w:val="none" w:sz="0" w:space="0" w:color="auto"/>
        <w:left w:val="none" w:sz="0" w:space="0" w:color="auto"/>
        <w:bottom w:val="none" w:sz="0" w:space="0" w:color="auto"/>
        <w:right w:val="none" w:sz="0" w:space="0" w:color="auto"/>
      </w:divBdr>
    </w:div>
    <w:div w:id="1059939990">
      <w:marLeft w:val="0"/>
      <w:marRight w:val="0"/>
      <w:marTop w:val="10"/>
      <w:marBottom w:val="10"/>
      <w:divBdr>
        <w:top w:val="none" w:sz="0" w:space="0" w:color="auto"/>
        <w:left w:val="none" w:sz="0" w:space="0" w:color="auto"/>
        <w:bottom w:val="none" w:sz="0" w:space="0" w:color="auto"/>
        <w:right w:val="none" w:sz="0" w:space="0" w:color="auto"/>
      </w:divBdr>
    </w:div>
    <w:div w:id="1086148002">
      <w:marLeft w:val="0"/>
      <w:marRight w:val="0"/>
      <w:marTop w:val="10"/>
      <w:marBottom w:val="10"/>
      <w:divBdr>
        <w:top w:val="none" w:sz="0" w:space="0" w:color="auto"/>
        <w:left w:val="none" w:sz="0" w:space="0" w:color="auto"/>
        <w:bottom w:val="none" w:sz="0" w:space="0" w:color="auto"/>
        <w:right w:val="none" w:sz="0" w:space="0" w:color="auto"/>
      </w:divBdr>
    </w:div>
    <w:div w:id="1141385531">
      <w:marLeft w:val="0"/>
      <w:marRight w:val="0"/>
      <w:marTop w:val="10"/>
      <w:marBottom w:val="10"/>
      <w:divBdr>
        <w:top w:val="none" w:sz="0" w:space="0" w:color="auto"/>
        <w:left w:val="none" w:sz="0" w:space="0" w:color="auto"/>
        <w:bottom w:val="none" w:sz="0" w:space="0" w:color="auto"/>
        <w:right w:val="none" w:sz="0" w:space="0" w:color="auto"/>
      </w:divBdr>
    </w:div>
    <w:div w:id="1193686543">
      <w:marLeft w:val="0"/>
      <w:marRight w:val="0"/>
      <w:marTop w:val="10"/>
      <w:marBottom w:val="10"/>
      <w:divBdr>
        <w:top w:val="none" w:sz="0" w:space="0" w:color="auto"/>
        <w:left w:val="none" w:sz="0" w:space="0" w:color="auto"/>
        <w:bottom w:val="none" w:sz="0" w:space="0" w:color="auto"/>
        <w:right w:val="none" w:sz="0" w:space="0" w:color="auto"/>
      </w:divBdr>
    </w:div>
    <w:div w:id="1252347843">
      <w:marLeft w:val="0"/>
      <w:marRight w:val="0"/>
      <w:marTop w:val="10"/>
      <w:marBottom w:val="10"/>
      <w:divBdr>
        <w:top w:val="none" w:sz="0" w:space="0" w:color="auto"/>
        <w:left w:val="none" w:sz="0" w:space="0" w:color="auto"/>
        <w:bottom w:val="none" w:sz="0" w:space="0" w:color="auto"/>
        <w:right w:val="none" w:sz="0" w:space="0" w:color="auto"/>
      </w:divBdr>
    </w:div>
    <w:div w:id="1270504284">
      <w:marLeft w:val="0"/>
      <w:marRight w:val="0"/>
      <w:marTop w:val="10"/>
      <w:marBottom w:val="10"/>
      <w:divBdr>
        <w:top w:val="none" w:sz="0" w:space="0" w:color="auto"/>
        <w:left w:val="none" w:sz="0" w:space="0" w:color="auto"/>
        <w:bottom w:val="none" w:sz="0" w:space="0" w:color="auto"/>
        <w:right w:val="none" w:sz="0" w:space="0" w:color="auto"/>
      </w:divBdr>
    </w:div>
    <w:div w:id="1277516478">
      <w:marLeft w:val="0"/>
      <w:marRight w:val="0"/>
      <w:marTop w:val="10"/>
      <w:marBottom w:val="10"/>
      <w:divBdr>
        <w:top w:val="none" w:sz="0" w:space="0" w:color="auto"/>
        <w:left w:val="none" w:sz="0" w:space="0" w:color="auto"/>
        <w:bottom w:val="none" w:sz="0" w:space="0" w:color="auto"/>
        <w:right w:val="none" w:sz="0" w:space="0" w:color="auto"/>
      </w:divBdr>
    </w:div>
    <w:div w:id="1323240744">
      <w:marLeft w:val="0"/>
      <w:marRight w:val="0"/>
      <w:marTop w:val="10"/>
      <w:marBottom w:val="10"/>
      <w:divBdr>
        <w:top w:val="none" w:sz="0" w:space="0" w:color="auto"/>
        <w:left w:val="none" w:sz="0" w:space="0" w:color="auto"/>
        <w:bottom w:val="none" w:sz="0" w:space="0" w:color="auto"/>
        <w:right w:val="none" w:sz="0" w:space="0" w:color="auto"/>
      </w:divBdr>
    </w:div>
    <w:div w:id="1342588982">
      <w:marLeft w:val="0"/>
      <w:marRight w:val="0"/>
      <w:marTop w:val="10"/>
      <w:marBottom w:val="10"/>
      <w:divBdr>
        <w:top w:val="none" w:sz="0" w:space="0" w:color="auto"/>
        <w:left w:val="none" w:sz="0" w:space="0" w:color="auto"/>
        <w:bottom w:val="none" w:sz="0" w:space="0" w:color="auto"/>
        <w:right w:val="none" w:sz="0" w:space="0" w:color="auto"/>
      </w:divBdr>
    </w:div>
    <w:div w:id="1383796610">
      <w:marLeft w:val="0"/>
      <w:marRight w:val="0"/>
      <w:marTop w:val="10"/>
      <w:marBottom w:val="10"/>
      <w:divBdr>
        <w:top w:val="none" w:sz="0" w:space="0" w:color="auto"/>
        <w:left w:val="none" w:sz="0" w:space="0" w:color="auto"/>
        <w:bottom w:val="none" w:sz="0" w:space="0" w:color="auto"/>
        <w:right w:val="none" w:sz="0" w:space="0" w:color="auto"/>
      </w:divBdr>
    </w:div>
    <w:div w:id="1420327196">
      <w:marLeft w:val="0"/>
      <w:marRight w:val="720"/>
      <w:marTop w:val="10"/>
      <w:marBottom w:val="10"/>
      <w:divBdr>
        <w:top w:val="none" w:sz="0" w:space="0" w:color="auto"/>
        <w:left w:val="none" w:sz="0" w:space="0" w:color="auto"/>
        <w:bottom w:val="none" w:sz="0" w:space="0" w:color="auto"/>
        <w:right w:val="none" w:sz="0" w:space="0" w:color="auto"/>
      </w:divBdr>
    </w:div>
    <w:div w:id="1425223250">
      <w:marLeft w:val="0"/>
      <w:marRight w:val="0"/>
      <w:marTop w:val="10"/>
      <w:marBottom w:val="10"/>
      <w:divBdr>
        <w:top w:val="none" w:sz="0" w:space="0" w:color="auto"/>
        <w:left w:val="none" w:sz="0" w:space="0" w:color="auto"/>
        <w:bottom w:val="none" w:sz="0" w:space="0" w:color="auto"/>
        <w:right w:val="none" w:sz="0" w:space="0" w:color="auto"/>
      </w:divBdr>
    </w:div>
    <w:div w:id="1448619944">
      <w:marLeft w:val="0"/>
      <w:marRight w:val="0"/>
      <w:marTop w:val="10"/>
      <w:marBottom w:val="10"/>
      <w:divBdr>
        <w:top w:val="none" w:sz="0" w:space="0" w:color="auto"/>
        <w:left w:val="none" w:sz="0" w:space="0" w:color="auto"/>
        <w:bottom w:val="none" w:sz="0" w:space="0" w:color="auto"/>
        <w:right w:val="none" w:sz="0" w:space="0" w:color="auto"/>
      </w:divBdr>
    </w:div>
    <w:div w:id="1506555352">
      <w:marLeft w:val="0"/>
      <w:marRight w:val="0"/>
      <w:marTop w:val="10"/>
      <w:marBottom w:val="10"/>
      <w:divBdr>
        <w:top w:val="none" w:sz="0" w:space="0" w:color="auto"/>
        <w:left w:val="none" w:sz="0" w:space="0" w:color="auto"/>
        <w:bottom w:val="none" w:sz="0" w:space="0" w:color="auto"/>
        <w:right w:val="none" w:sz="0" w:space="0" w:color="auto"/>
      </w:divBdr>
    </w:div>
    <w:div w:id="1512644502">
      <w:marLeft w:val="0"/>
      <w:marRight w:val="0"/>
      <w:marTop w:val="10"/>
      <w:marBottom w:val="10"/>
      <w:divBdr>
        <w:top w:val="none" w:sz="0" w:space="0" w:color="auto"/>
        <w:left w:val="none" w:sz="0" w:space="0" w:color="auto"/>
        <w:bottom w:val="none" w:sz="0" w:space="0" w:color="auto"/>
        <w:right w:val="none" w:sz="0" w:space="0" w:color="auto"/>
      </w:divBdr>
    </w:div>
    <w:div w:id="1516532351">
      <w:marLeft w:val="0"/>
      <w:marRight w:val="0"/>
      <w:marTop w:val="10"/>
      <w:marBottom w:val="10"/>
      <w:divBdr>
        <w:top w:val="none" w:sz="0" w:space="0" w:color="auto"/>
        <w:left w:val="none" w:sz="0" w:space="0" w:color="auto"/>
        <w:bottom w:val="none" w:sz="0" w:space="0" w:color="auto"/>
        <w:right w:val="none" w:sz="0" w:space="0" w:color="auto"/>
      </w:divBdr>
    </w:div>
    <w:div w:id="1521774364">
      <w:marLeft w:val="0"/>
      <w:marRight w:val="0"/>
      <w:marTop w:val="10"/>
      <w:marBottom w:val="10"/>
      <w:divBdr>
        <w:top w:val="none" w:sz="0" w:space="0" w:color="auto"/>
        <w:left w:val="none" w:sz="0" w:space="0" w:color="auto"/>
        <w:bottom w:val="none" w:sz="0" w:space="0" w:color="auto"/>
        <w:right w:val="none" w:sz="0" w:space="0" w:color="auto"/>
      </w:divBdr>
    </w:div>
    <w:div w:id="1534926073">
      <w:marLeft w:val="0"/>
      <w:marRight w:val="0"/>
      <w:marTop w:val="10"/>
      <w:marBottom w:val="10"/>
      <w:divBdr>
        <w:top w:val="none" w:sz="0" w:space="0" w:color="auto"/>
        <w:left w:val="none" w:sz="0" w:space="0" w:color="auto"/>
        <w:bottom w:val="none" w:sz="0" w:space="0" w:color="auto"/>
        <w:right w:val="none" w:sz="0" w:space="0" w:color="auto"/>
      </w:divBdr>
    </w:div>
    <w:div w:id="1537818252">
      <w:marLeft w:val="0"/>
      <w:marRight w:val="0"/>
      <w:marTop w:val="10"/>
      <w:marBottom w:val="10"/>
      <w:divBdr>
        <w:top w:val="none" w:sz="0" w:space="0" w:color="auto"/>
        <w:left w:val="none" w:sz="0" w:space="0" w:color="auto"/>
        <w:bottom w:val="none" w:sz="0" w:space="0" w:color="auto"/>
        <w:right w:val="none" w:sz="0" w:space="0" w:color="auto"/>
      </w:divBdr>
    </w:div>
    <w:div w:id="1582372448">
      <w:marLeft w:val="0"/>
      <w:marRight w:val="720"/>
      <w:marTop w:val="10"/>
      <w:marBottom w:val="10"/>
      <w:divBdr>
        <w:top w:val="none" w:sz="0" w:space="0" w:color="auto"/>
        <w:left w:val="none" w:sz="0" w:space="0" w:color="auto"/>
        <w:bottom w:val="none" w:sz="0" w:space="0" w:color="auto"/>
        <w:right w:val="none" w:sz="0" w:space="0" w:color="auto"/>
      </w:divBdr>
    </w:div>
    <w:div w:id="1596785014">
      <w:marLeft w:val="0"/>
      <w:marRight w:val="0"/>
      <w:marTop w:val="10"/>
      <w:marBottom w:val="10"/>
      <w:divBdr>
        <w:top w:val="none" w:sz="0" w:space="0" w:color="auto"/>
        <w:left w:val="none" w:sz="0" w:space="0" w:color="auto"/>
        <w:bottom w:val="none" w:sz="0" w:space="0" w:color="auto"/>
        <w:right w:val="none" w:sz="0" w:space="0" w:color="auto"/>
      </w:divBdr>
    </w:div>
    <w:div w:id="1600874379">
      <w:marLeft w:val="0"/>
      <w:marRight w:val="0"/>
      <w:marTop w:val="10"/>
      <w:marBottom w:val="10"/>
      <w:divBdr>
        <w:top w:val="none" w:sz="0" w:space="0" w:color="auto"/>
        <w:left w:val="none" w:sz="0" w:space="0" w:color="auto"/>
        <w:bottom w:val="none" w:sz="0" w:space="0" w:color="auto"/>
        <w:right w:val="none" w:sz="0" w:space="0" w:color="auto"/>
      </w:divBdr>
    </w:div>
    <w:div w:id="1736662252">
      <w:marLeft w:val="0"/>
      <w:marRight w:val="0"/>
      <w:marTop w:val="10"/>
      <w:marBottom w:val="10"/>
      <w:divBdr>
        <w:top w:val="none" w:sz="0" w:space="0" w:color="auto"/>
        <w:left w:val="none" w:sz="0" w:space="0" w:color="auto"/>
        <w:bottom w:val="none" w:sz="0" w:space="0" w:color="auto"/>
        <w:right w:val="none" w:sz="0" w:space="0" w:color="auto"/>
      </w:divBdr>
    </w:div>
    <w:div w:id="1739355634">
      <w:marLeft w:val="0"/>
      <w:marRight w:val="0"/>
      <w:marTop w:val="10"/>
      <w:marBottom w:val="10"/>
      <w:divBdr>
        <w:top w:val="none" w:sz="0" w:space="0" w:color="auto"/>
        <w:left w:val="none" w:sz="0" w:space="0" w:color="auto"/>
        <w:bottom w:val="none" w:sz="0" w:space="0" w:color="auto"/>
        <w:right w:val="none" w:sz="0" w:space="0" w:color="auto"/>
      </w:divBdr>
    </w:div>
    <w:div w:id="1797750201">
      <w:marLeft w:val="0"/>
      <w:marRight w:val="720"/>
      <w:marTop w:val="10"/>
      <w:marBottom w:val="10"/>
      <w:divBdr>
        <w:top w:val="none" w:sz="0" w:space="0" w:color="auto"/>
        <w:left w:val="none" w:sz="0" w:space="0" w:color="auto"/>
        <w:bottom w:val="none" w:sz="0" w:space="0" w:color="auto"/>
        <w:right w:val="none" w:sz="0" w:space="0" w:color="auto"/>
      </w:divBdr>
    </w:div>
    <w:div w:id="1913152516">
      <w:marLeft w:val="0"/>
      <w:marRight w:val="0"/>
      <w:marTop w:val="10"/>
      <w:marBottom w:val="10"/>
      <w:divBdr>
        <w:top w:val="none" w:sz="0" w:space="0" w:color="auto"/>
        <w:left w:val="none" w:sz="0" w:space="0" w:color="auto"/>
        <w:bottom w:val="none" w:sz="0" w:space="0" w:color="auto"/>
        <w:right w:val="none" w:sz="0" w:space="0" w:color="auto"/>
      </w:divBdr>
    </w:div>
    <w:div w:id="1945916807">
      <w:marLeft w:val="0"/>
      <w:marRight w:val="0"/>
      <w:marTop w:val="10"/>
      <w:marBottom w:val="10"/>
      <w:divBdr>
        <w:top w:val="none" w:sz="0" w:space="0" w:color="auto"/>
        <w:left w:val="none" w:sz="0" w:space="0" w:color="auto"/>
        <w:bottom w:val="none" w:sz="0" w:space="0" w:color="auto"/>
        <w:right w:val="none" w:sz="0" w:space="0" w:color="auto"/>
      </w:divBdr>
    </w:div>
    <w:div w:id="2027709146">
      <w:marLeft w:val="0"/>
      <w:marRight w:val="720"/>
      <w:marTop w:val="10"/>
      <w:marBottom w:val="10"/>
      <w:divBdr>
        <w:top w:val="none" w:sz="0" w:space="0" w:color="auto"/>
        <w:left w:val="none" w:sz="0" w:space="0" w:color="auto"/>
        <w:bottom w:val="none" w:sz="0" w:space="0" w:color="auto"/>
        <w:right w:val="none" w:sz="0" w:space="0" w:color="auto"/>
      </w:divBdr>
    </w:div>
    <w:div w:id="209361781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439</Words>
  <Characters>2506</Characters>
  <Application>Microsoft Office Word</Application>
  <DocSecurity>0</DocSecurity>
  <Lines>20</Lines>
  <Paragraphs>5</Paragraphs>
  <ScaleCrop>false</ScaleCrop>
  <Company/>
  <LinksUpToDate>false</LinksUpToDate>
  <CharactersWithSpaces>2940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2025-04-30T04:13:00Z</dcterms:created>
  <dcterms:modified xsi:type="dcterms:W3CDTF">2025-04-30T04:13:00Z</dcterms:modified>
</cp:coreProperties>
</file>