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B1EAA" w14:textId="77777777" w:rsidR="00BE74F4" w:rsidRDefault="00BE74F4">
      <w:pPr>
        <w:spacing w:line="500" w:lineRule="atLeast"/>
        <w:jc w:val="center"/>
        <w:divId w:val="2137332499"/>
        <w:rPr>
          <w:rFonts w:ascii="黑体" w:eastAsia="黑体" w:hAnsi="黑体"/>
          <w:sz w:val="36"/>
          <w:szCs w:val="36"/>
        </w:rPr>
      </w:pPr>
      <w:r>
        <w:rPr>
          <w:rFonts w:ascii="黑体" w:eastAsia="黑体" w:hAnsi="黑体" w:hint="eastAsia"/>
          <w:sz w:val="36"/>
          <w:szCs w:val="36"/>
        </w:rPr>
        <w:t>广东省惠来县人民法院</w:t>
      </w:r>
    </w:p>
    <w:p w14:paraId="3F244A75" w14:textId="77777777" w:rsidR="00BE74F4" w:rsidRDefault="00BE74F4">
      <w:pPr>
        <w:spacing w:line="500" w:lineRule="atLeast"/>
        <w:jc w:val="center"/>
        <w:divId w:val="64489417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E493727" w14:textId="77777777" w:rsidR="00BE74F4" w:rsidRDefault="00BE74F4">
      <w:pPr>
        <w:spacing w:line="500" w:lineRule="atLeast"/>
        <w:jc w:val="right"/>
        <w:divId w:val="1560897907"/>
        <w:rPr>
          <w:rFonts w:hint="eastAsia"/>
          <w:sz w:val="30"/>
          <w:szCs w:val="30"/>
        </w:rPr>
      </w:pPr>
      <w:r>
        <w:rPr>
          <w:rFonts w:hint="eastAsia"/>
          <w:sz w:val="30"/>
          <w:szCs w:val="30"/>
        </w:rPr>
        <w:t>（</w:t>
      </w:r>
      <w:r>
        <w:rPr>
          <w:rFonts w:hint="eastAsia"/>
          <w:sz w:val="30"/>
          <w:szCs w:val="30"/>
        </w:rPr>
        <w:t>2014</w:t>
      </w:r>
      <w:r>
        <w:rPr>
          <w:rFonts w:hint="eastAsia"/>
          <w:sz w:val="30"/>
          <w:szCs w:val="30"/>
        </w:rPr>
        <w:t>）揭惠法刑初字第</w:t>
      </w:r>
      <w:r>
        <w:rPr>
          <w:rFonts w:hint="eastAsia"/>
          <w:sz w:val="30"/>
          <w:szCs w:val="30"/>
        </w:rPr>
        <w:t>204</w:t>
      </w:r>
      <w:r>
        <w:rPr>
          <w:rFonts w:hint="eastAsia"/>
          <w:sz w:val="30"/>
          <w:szCs w:val="30"/>
        </w:rPr>
        <w:t>号</w:t>
      </w:r>
    </w:p>
    <w:p w14:paraId="09D5CC68" w14:textId="77777777" w:rsidR="00BE74F4" w:rsidRDefault="00BE74F4">
      <w:pPr>
        <w:spacing w:line="500" w:lineRule="atLeast"/>
        <w:ind w:firstLine="600"/>
        <w:divId w:val="266351425"/>
        <w:rPr>
          <w:rFonts w:hint="eastAsia"/>
          <w:sz w:val="30"/>
          <w:szCs w:val="30"/>
        </w:rPr>
      </w:pPr>
      <w:r>
        <w:rPr>
          <w:rFonts w:hint="eastAsia"/>
          <w:sz w:val="30"/>
          <w:szCs w:val="30"/>
        </w:rPr>
        <w:t>公诉机关惠来县人民检察院。</w:t>
      </w:r>
    </w:p>
    <w:p w14:paraId="6A0F615C" w14:textId="77777777" w:rsidR="00BE74F4" w:rsidRDefault="00BE74F4">
      <w:pPr>
        <w:spacing w:line="500" w:lineRule="atLeast"/>
        <w:ind w:firstLine="600"/>
        <w:divId w:val="1227103259"/>
        <w:rPr>
          <w:rFonts w:hint="eastAsia"/>
          <w:sz w:val="30"/>
          <w:szCs w:val="30"/>
        </w:rPr>
      </w:pPr>
      <w:r>
        <w:rPr>
          <w:rFonts w:hint="eastAsia"/>
          <w:sz w:val="30"/>
          <w:szCs w:val="30"/>
        </w:rPr>
        <w:t>被告人吴某鹰，男，</w:t>
      </w:r>
      <w:r>
        <w:rPr>
          <w:rFonts w:hint="eastAsia"/>
          <w:sz w:val="30"/>
          <w:szCs w:val="30"/>
        </w:rPr>
        <w:t>1952</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日出生，汉族，大专文化程度，原广东省揭阳航道局惠来航道站负责人，住惠来县惠城镇。因本案于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日被取保候审。</w:t>
      </w:r>
    </w:p>
    <w:p w14:paraId="6B16ED5F" w14:textId="77777777" w:rsidR="00BE74F4" w:rsidRDefault="00BE74F4">
      <w:pPr>
        <w:spacing w:line="500" w:lineRule="atLeast"/>
        <w:ind w:firstLine="600"/>
        <w:divId w:val="1337421145"/>
        <w:rPr>
          <w:rFonts w:hint="eastAsia"/>
          <w:sz w:val="30"/>
          <w:szCs w:val="30"/>
        </w:rPr>
      </w:pPr>
      <w:r>
        <w:rPr>
          <w:rFonts w:hint="eastAsia"/>
          <w:sz w:val="30"/>
          <w:szCs w:val="30"/>
        </w:rPr>
        <w:t>惠来县人民检察院以惠检公刑诉（</w:t>
      </w:r>
      <w:r>
        <w:rPr>
          <w:rFonts w:hint="eastAsia"/>
          <w:sz w:val="30"/>
          <w:szCs w:val="30"/>
        </w:rPr>
        <w:t>2014</w:t>
      </w:r>
      <w:r>
        <w:rPr>
          <w:rFonts w:hint="eastAsia"/>
          <w:sz w:val="30"/>
          <w:szCs w:val="30"/>
        </w:rPr>
        <w:t>）</w:t>
      </w:r>
      <w:r>
        <w:rPr>
          <w:rFonts w:hint="eastAsia"/>
          <w:sz w:val="30"/>
          <w:szCs w:val="30"/>
        </w:rPr>
        <w:t>183</w:t>
      </w:r>
      <w:r>
        <w:rPr>
          <w:rFonts w:hint="eastAsia"/>
          <w:sz w:val="30"/>
          <w:szCs w:val="30"/>
        </w:rPr>
        <w:t>号起诉书指控被告人吴某鹰犯贪污罪，于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日向本院提起公诉。本院于同年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日立案，并依法组成合议庭，公开开庭审理了本案。惠来县人民检察院指派代理检察员陈逸民出庭支持公诉，被告人吴某鹰到庭参加诉讼。现已审理终结。</w:t>
      </w:r>
    </w:p>
    <w:p w14:paraId="699D4561" w14:textId="77777777" w:rsidR="00BE74F4" w:rsidRDefault="00BE74F4">
      <w:pPr>
        <w:spacing w:line="500" w:lineRule="atLeast"/>
        <w:ind w:firstLine="600"/>
        <w:divId w:val="658652132"/>
        <w:rPr>
          <w:rFonts w:hint="eastAsia"/>
          <w:sz w:val="30"/>
          <w:szCs w:val="30"/>
        </w:rPr>
      </w:pPr>
      <w:r>
        <w:rPr>
          <w:rFonts w:hint="eastAsia"/>
          <w:sz w:val="30"/>
          <w:szCs w:val="30"/>
        </w:rPr>
        <w:t>惠来县人民检察院指控：</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被告人吴某鹰利用其担任惠来航道站负责人的职务之便，将赤洲船闸安全修缮工程等航道工程项目虚假发包给汕头市焕升装饰工程有限公司，后利用虚报工程款的手段，骗取相关工程项目专项资金共约人民币</w:t>
      </w:r>
      <w:r>
        <w:rPr>
          <w:rFonts w:hint="eastAsia"/>
          <w:sz w:val="30"/>
          <w:szCs w:val="30"/>
        </w:rPr>
        <w:t>4.2</w:t>
      </w:r>
      <w:r>
        <w:rPr>
          <w:rFonts w:hint="eastAsia"/>
          <w:sz w:val="30"/>
          <w:szCs w:val="30"/>
        </w:rPr>
        <w:t>万元，用于其个人日常开支。</w:t>
      </w:r>
    </w:p>
    <w:p w14:paraId="517B7B6B" w14:textId="77777777" w:rsidR="00BE74F4" w:rsidRDefault="00BE74F4">
      <w:pPr>
        <w:spacing w:line="500" w:lineRule="atLeast"/>
        <w:ind w:firstLine="600"/>
        <w:divId w:val="888494058"/>
        <w:rPr>
          <w:rFonts w:hint="eastAsia"/>
          <w:sz w:val="30"/>
          <w:szCs w:val="30"/>
        </w:rPr>
      </w:pPr>
      <w:r>
        <w:rPr>
          <w:rFonts w:hint="eastAsia"/>
          <w:sz w:val="30"/>
          <w:szCs w:val="30"/>
        </w:rPr>
        <w:t>上述指控事实，检察机关向法庭提供了书证、证人证言、被告人供述等证据。</w:t>
      </w:r>
    </w:p>
    <w:p w14:paraId="093AA844" w14:textId="77777777" w:rsidR="00BE74F4" w:rsidRDefault="00BE74F4">
      <w:pPr>
        <w:spacing w:line="500" w:lineRule="atLeast"/>
        <w:ind w:firstLine="600"/>
        <w:divId w:val="1478256754"/>
        <w:rPr>
          <w:rFonts w:hint="eastAsia"/>
          <w:sz w:val="30"/>
          <w:szCs w:val="30"/>
        </w:rPr>
      </w:pPr>
      <w:r>
        <w:rPr>
          <w:rFonts w:hint="eastAsia"/>
          <w:sz w:val="30"/>
          <w:szCs w:val="30"/>
        </w:rPr>
        <w:t>惠来县人民检察院起诉认为，被告人吴某鹰的行为已触犯了《中华人民共和国刑法》第三百八十二条、第三百八十三条第一款第（三）项之规定，应当以贪污罪追究其刑事责任。鉴于被告人吴某鹰有自首情节，且已积极退清赃款，依法可以免予刑事处罚。提请本院依法判处。</w:t>
      </w:r>
    </w:p>
    <w:p w14:paraId="2A55FDDD" w14:textId="77777777" w:rsidR="00BE74F4" w:rsidRDefault="00BE74F4">
      <w:pPr>
        <w:spacing w:line="500" w:lineRule="atLeast"/>
        <w:ind w:firstLine="600"/>
        <w:divId w:val="313458820"/>
        <w:rPr>
          <w:rFonts w:hint="eastAsia"/>
          <w:sz w:val="30"/>
          <w:szCs w:val="30"/>
        </w:rPr>
      </w:pPr>
      <w:r>
        <w:rPr>
          <w:rFonts w:hint="eastAsia"/>
          <w:sz w:val="30"/>
          <w:szCs w:val="30"/>
        </w:rPr>
        <w:t>被告人吴某鹰对指控的犯罪事实无异议，请求本院从轻处罚。</w:t>
      </w:r>
    </w:p>
    <w:p w14:paraId="3FF8D3DD" w14:textId="77777777" w:rsidR="00BE74F4" w:rsidRDefault="00BE74F4">
      <w:pPr>
        <w:spacing w:line="500" w:lineRule="atLeast"/>
        <w:ind w:firstLine="600"/>
        <w:divId w:val="1392343316"/>
        <w:rPr>
          <w:rFonts w:hint="eastAsia"/>
          <w:sz w:val="30"/>
          <w:szCs w:val="30"/>
        </w:rPr>
      </w:pPr>
      <w:r>
        <w:rPr>
          <w:rFonts w:hint="eastAsia"/>
          <w:sz w:val="30"/>
          <w:szCs w:val="30"/>
        </w:rPr>
        <w:lastRenderedPageBreak/>
        <w:t>经审理查明，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被告人吴某鹰利用其担任惠来航道站负责人的职务之便，将赤洲船闸安全修缮工程等航道工程项目虚假发包给汕头市焕升装饰工程有限公司，后利用虚报工程款的手段，骗取相关工程项目专项资金共约人民币</w:t>
      </w:r>
      <w:r>
        <w:rPr>
          <w:rFonts w:hint="eastAsia"/>
          <w:sz w:val="30"/>
          <w:szCs w:val="30"/>
        </w:rPr>
        <w:t>4.2</w:t>
      </w:r>
      <w:r>
        <w:rPr>
          <w:rFonts w:hint="eastAsia"/>
          <w:sz w:val="30"/>
          <w:szCs w:val="30"/>
        </w:rPr>
        <w:t>万元，用于其个人日常开支。</w:t>
      </w:r>
    </w:p>
    <w:p w14:paraId="47E49130" w14:textId="77777777" w:rsidR="00BE74F4" w:rsidRDefault="00BE74F4">
      <w:pPr>
        <w:spacing w:line="500" w:lineRule="atLeast"/>
        <w:ind w:firstLine="600"/>
        <w:divId w:val="529682963"/>
        <w:rPr>
          <w:rFonts w:hint="eastAsia"/>
          <w:sz w:val="30"/>
          <w:szCs w:val="30"/>
        </w:rPr>
      </w:pPr>
      <w:r>
        <w:rPr>
          <w:rFonts w:hint="eastAsia"/>
          <w:sz w:val="30"/>
          <w:szCs w:val="30"/>
        </w:rPr>
        <w:t>上述事实，有公诉机关提交，并经当庭质证、认证的下列证据证明：</w:t>
      </w:r>
    </w:p>
    <w:p w14:paraId="26A2B85A" w14:textId="77777777" w:rsidR="00BE74F4" w:rsidRDefault="00BE74F4">
      <w:pPr>
        <w:spacing w:line="500" w:lineRule="atLeast"/>
        <w:ind w:firstLine="600"/>
        <w:divId w:val="809327370"/>
        <w:rPr>
          <w:rFonts w:hint="eastAsia"/>
          <w:sz w:val="30"/>
          <w:szCs w:val="30"/>
        </w:rPr>
      </w:pPr>
      <w:r>
        <w:rPr>
          <w:rFonts w:hint="eastAsia"/>
          <w:sz w:val="30"/>
          <w:szCs w:val="30"/>
        </w:rPr>
        <w:t>1.</w:t>
      </w:r>
      <w:r>
        <w:rPr>
          <w:rFonts w:hint="eastAsia"/>
          <w:sz w:val="30"/>
          <w:szCs w:val="30"/>
        </w:rPr>
        <w:t>到案经过。揭阳市人民检察院反贪污贿赂局证实，</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w:t>
      </w:r>
      <w:r>
        <w:rPr>
          <w:rFonts w:hint="eastAsia"/>
          <w:sz w:val="30"/>
          <w:szCs w:val="30"/>
        </w:rPr>
        <w:t>7</w:t>
      </w:r>
      <w:r>
        <w:rPr>
          <w:rFonts w:hint="eastAsia"/>
          <w:sz w:val="30"/>
          <w:szCs w:val="30"/>
        </w:rPr>
        <w:t>日，被告人吴某鹰接受检察机关询问时，主动交代检察机关尚未掌握的其在任惠来航道站站长期间，利用职务之便，侵吞相关工程专项资金</w:t>
      </w:r>
      <w:r>
        <w:rPr>
          <w:rFonts w:hint="eastAsia"/>
          <w:sz w:val="30"/>
          <w:szCs w:val="30"/>
        </w:rPr>
        <w:t>4.2</w:t>
      </w:r>
      <w:r>
        <w:rPr>
          <w:rFonts w:hint="eastAsia"/>
          <w:sz w:val="30"/>
          <w:szCs w:val="30"/>
        </w:rPr>
        <w:t>万多元的犯罪事实。</w:t>
      </w:r>
    </w:p>
    <w:p w14:paraId="4B872D56" w14:textId="77777777" w:rsidR="00BE74F4" w:rsidRDefault="00BE74F4">
      <w:pPr>
        <w:spacing w:line="500" w:lineRule="atLeast"/>
        <w:ind w:firstLine="600"/>
        <w:divId w:val="1011761631"/>
        <w:rPr>
          <w:rFonts w:hint="eastAsia"/>
          <w:sz w:val="30"/>
          <w:szCs w:val="30"/>
        </w:rPr>
      </w:pPr>
      <w:r>
        <w:rPr>
          <w:rFonts w:hint="eastAsia"/>
          <w:sz w:val="30"/>
          <w:szCs w:val="30"/>
        </w:rPr>
        <w:t>2.</w:t>
      </w:r>
      <w:r>
        <w:rPr>
          <w:rFonts w:hint="eastAsia"/>
          <w:sz w:val="30"/>
          <w:szCs w:val="30"/>
        </w:rPr>
        <w:t>证人李某杰的证言。李系汕头市焕升装饰工程有限公司业务员。他证实</w:t>
      </w:r>
      <w:r>
        <w:rPr>
          <w:rFonts w:hint="eastAsia"/>
          <w:sz w:val="30"/>
          <w:szCs w:val="30"/>
        </w:rPr>
        <w:t>2009</w:t>
      </w:r>
      <w:r>
        <w:rPr>
          <w:rFonts w:hint="eastAsia"/>
          <w:sz w:val="30"/>
          <w:szCs w:val="30"/>
        </w:rPr>
        <w:t>年以来，惠来航道站有近十个工程项目挂靠在他公司。他公司对这些工程只需负责办理签订合同和开发票等手续，不需要提供工程队承建工程。公司对每个工程项目收取</w:t>
      </w:r>
      <w:r>
        <w:rPr>
          <w:rFonts w:hint="eastAsia"/>
          <w:sz w:val="30"/>
          <w:szCs w:val="30"/>
        </w:rPr>
        <w:t>9%</w:t>
      </w:r>
      <w:r>
        <w:rPr>
          <w:rFonts w:hint="eastAsia"/>
          <w:sz w:val="30"/>
          <w:szCs w:val="30"/>
        </w:rPr>
        <w:t>的工程款作为管理费和税费，其中</w:t>
      </w:r>
      <w:r>
        <w:rPr>
          <w:rFonts w:hint="eastAsia"/>
          <w:sz w:val="30"/>
          <w:szCs w:val="30"/>
        </w:rPr>
        <w:t>5.7%</w:t>
      </w:r>
      <w:r>
        <w:rPr>
          <w:rFonts w:hint="eastAsia"/>
          <w:sz w:val="30"/>
          <w:szCs w:val="30"/>
        </w:rPr>
        <w:t>的工程款为开发票所需的税费，</w:t>
      </w:r>
      <w:r>
        <w:rPr>
          <w:rFonts w:hint="eastAsia"/>
          <w:sz w:val="30"/>
          <w:szCs w:val="30"/>
        </w:rPr>
        <w:t>3.3%</w:t>
      </w:r>
      <w:r>
        <w:rPr>
          <w:rFonts w:hint="eastAsia"/>
          <w:sz w:val="30"/>
          <w:szCs w:val="30"/>
        </w:rPr>
        <w:t>的工程款为他公司收取的利润。每次由吴某鹰提供施工合同、预算表等资料给他，他将这些资料拿回公司盖章后由吴某鹰取回。过后，惠来航道站就将工程款转到他公司账户，公司扣除</w:t>
      </w:r>
      <w:r>
        <w:rPr>
          <w:rFonts w:hint="eastAsia"/>
          <w:sz w:val="30"/>
          <w:szCs w:val="30"/>
        </w:rPr>
        <w:t>9%</w:t>
      </w:r>
      <w:r>
        <w:rPr>
          <w:rFonts w:hint="eastAsia"/>
          <w:sz w:val="30"/>
          <w:szCs w:val="30"/>
        </w:rPr>
        <w:t>的管理费和税费后，余款他拿现金还给吴某鹰。</w:t>
      </w:r>
    </w:p>
    <w:p w14:paraId="1BE31183" w14:textId="77777777" w:rsidR="00BE74F4" w:rsidRDefault="00BE74F4">
      <w:pPr>
        <w:spacing w:line="500" w:lineRule="atLeast"/>
        <w:ind w:firstLine="600"/>
        <w:divId w:val="914390312"/>
        <w:rPr>
          <w:rFonts w:hint="eastAsia"/>
          <w:sz w:val="30"/>
          <w:szCs w:val="30"/>
        </w:rPr>
      </w:pPr>
      <w:r>
        <w:rPr>
          <w:rFonts w:hint="eastAsia"/>
          <w:sz w:val="30"/>
          <w:szCs w:val="30"/>
        </w:rPr>
        <w:t>3.</w:t>
      </w:r>
      <w:r>
        <w:rPr>
          <w:rFonts w:hint="eastAsia"/>
          <w:sz w:val="30"/>
          <w:szCs w:val="30"/>
        </w:rPr>
        <w:t>证人周某某的证言。周证实自</w:t>
      </w:r>
      <w:r>
        <w:rPr>
          <w:rFonts w:hint="eastAsia"/>
          <w:sz w:val="30"/>
          <w:szCs w:val="30"/>
        </w:rPr>
        <w:t>2010</w:t>
      </w:r>
      <w:r>
        <w:rPr>
          <w:rFonts w:hint="eastAsia"/>
          <w:sz w:val="30"/>
          <w:szCs w:val="30"/>
        </w:rPr>
        <w:t>年开始，他就承建了惠来航道站的一些工程。他所承包惠来航道站的工程都是由汕头市焕升装饰工程有限公司与惠来航道站签订协议，然后由他带工程队去施工。工程款由惠来航道站汇到汕头公司，汕头公司扣除税点、管理费后把钱转回给吴某鹰，吴某鹰再把工程款拿给他。</w:t>
      </w:r>
      <w:r>
        <w:rPr>
          <w:rFonts w:hint="eastAsia"/>
          <w:sz w:val="30"/>
          <w:szCs w:val="30"/>
        </w:rPr>
        <w:t>2011</w:t>
      </w:r>
      <w:r>
        <w:rPr>
          <w:rFonts w:hint="eastAsia"/>
          <w:sz w:val="30"/>
          <w:szCs w:val="30"/>
        </w:rPr>
        <w:t>年下半年的时候，吴某鹰找他做赤洲船闸周边的填土工程，工程做好后，吴某鹰拿了</w:t>
      </w:r>
      <w:r>
        <w:rPr>
          <w:rFonts w:hint="eastAsia"/>
          <w:sz w:val="30"/>
          <w:szCs w:val="30"/>
        </w:rPr>
        <w:t>2</w:t>
      </w:r>
      <w:r>
        <w:rPr>
          <w:rFonts w:hint="eastAsia"/>
          <w:sz w:val="30"/>
          <w:szCs w:val="30"/>
        </w:rPr>
        <w:t>万多元给他。</w:t>
      </w:r>
    </w:p>
    <w:p w14:paraId="71239D30" w14:textId="77777777" w:rsidR="00BE74F4" w:rsidRDefault="00BE74F4">
      <w:pPr>
        <w:spacing w:line="500" w:lineRule="atLeast"/>
        <w:ind w:firstLine="600"/>
        <w:divId w:val="341323519"/>
        <w:rPr>
          <w:rFonts w:hint="eastAsia"/>
          <w:sz w:val="30"/>
          <w:szCs w:val="30"/>
        </w:rPr>
      </w:pPr>
      <w:r>
        <w:rPr>
          <w:rFonts w:hint="eastAsia"/>
          <w:sz w:val="30"/>
          <w:szCs w:val="30"/>
        </w:rPr>
        <w:t>4.</w:t>
      </w:r>
      <w:r>
        <w:rPr>
          <w:rFonts w:hint="eastAsia"/>
          <w:sz w:val="30"/>
          <w:szCs w:val="30"/>
        </w:rPr>
        <w:t>证人王某卿、林某崇、王某金、朱某桦、林某盛的证言。上述证人均原系惠来航道站职工，证实</w:t>
      </w:r>
      <w:r>
        <w:rPr>
          <w:rFonts w:hint="eastAsia"/>
          <w:sz w:val="30"/>
          <w:szCs w:val="30"/>
        </w:rPr>
        <w:t>2009</w:t>
      </w:r>
      <w:r>
        <w:rPr>
          <w:rFonts w:hint="eastAsia"/>
          <w:sz w:val="30"/>
          <w:szCs w:val="30"/>
        </w:rPr>
        <w:t>年以来，惠来航道站发包的工程大多数都挂靠在汕头一家装饰公司上，工程实际上由他人承建。</w:t>
      </w:r>
    </w:p>
    <w:p w14:paraId="7E522907" w14:textId="77777777" w:rsidR="00BE74F4" w:rsidRDefault="00BE74F4">
      <w:pPr>
        <w:spacing w:line="500" w:lineRule="atLeast"/>
        <w:ind w:firstLine="600"/>
        <w:divId w:val="257099936"/>
        <w:rPr>
          <w:rFonts w:hint="eastAsia"/>
          <w:sz w:val="30"/>
          <w:szCs w:val="30"/>
        </w:rPr>
      </w:pPr>
      <w:r>
        <w:rPr>
          <w:rFonts w:hint="eastAsia"/>
          <w:sz w:val="30"/>
          <w:szCs w:val="30"/>
        </w:rPr>
        <w:t>5.</w:t>
      </w:r>
      <w:r>
        <w:rPr>
          <w:rFonts w:hint="eastAsia"/>
          <w:sz w:val="30"/>
          <w:szCs w:val="30"/>
        </w:rPr>
        <w:t>《赤洲船闸扩大场地及堤围建设等工程承包合同》、《赤洲船闸扩大场地及堤围建设工程廉政合同》、《赤洲船闸堤围建设工程结算表》、《赤洲船闸安全设施修缮合同》、《粤东航道局惠来航道站办公用房室内外装饰工程承包合同》及《办公楼室内外装修工程承包合同补充协议》、《赤洲船闸围墙工程承包合同》、《惠来航标工程施工合同》、《惠来航标设置工程合同书》、《赤洲船闸安全扶栏工程承包合同》、《惠来龙江河下游出海航道航标设置工程施工合同》、《惠来惠城河下游出海航道航标设置工程施工合同》、《惠来赤洲船闸增建仓库和充电房工程合同》等合同文书及工程量结算表。证实惠来航道局名义上与汕头市焕升装饰工程有限公司签订了《赤洲船闸扩大场地及堤围建设等工程承包合同》等十个合同，将这些工程挂靠在汕头市焕升装饰工程有限公司名下。</w:t>
      </w:r>
    </w:p>
    <w:p w14:paraId="30FCF5A5" w14:textId="77777777" w:rsidR="00BE74F4" w:rsidRDefault="00BE74F4">
      <w:pPr>
        <w:spacing w:line="500" w:lineRule="atLeast"/>
        <w:ind w:firstLine="600"/>
        <w:divId w:val="1744911764"/>
        <w:rPr>
          <w:rFonts w:hint="eastAsia"/>
          <w:sz w:val="30"/>
          <w:szCs w:val="30"/>
        </w:rPr>
      </w:pPr>
      <w:r>
        <w:rPr>
          <w:rFonts w:hint="eastAsia"/>
          <w:sz w:val="30"/>
          <w:szCs w:val="30"/>
        </w:rPr>
        <w:t>6.</w:t>
      </w:r>
      <w:r>
        <w:rPr>
          <w:rFonts w:hint="eastAsia"/>
          <w:sz w:val="30"/>
          <w:szCs w:val="30"/>
        </w:rPr>
        <w:t>揭阳航道局关于吴某鹰同志任职情况的证明、广东省国家公务员过渡审批表。证实被告人吴某鹰自</w:t>
      </w:r>
      <w:r>
        <w:rPr>
          <w:rFonts w:hint="eastAsia"/>
          <w:sz w:val="30"/>
          <w:szCs w:val="30"/>
        </w:rPr>
        <w:t>1987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月任惠来航道站站长，</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月被任命为揭阳航标与测绘所主任科员，同时被免去惠来航道站站长职务。但因当时尚未有接替该站负责人的人选，粤东局决定吴某鹰暂时主持该站工作直至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月退休，其系国家公务员。</w:t>
      </w:r>
    </w:p>
    <w:p w14:paraId="73687768" w14:textId="77777777" w:rsidR="00BE74F4" w:rsidRDefault="00BE74F4">
      <w:pPr>
        <w:spacing w:line="500" w:lineRule="atLeast"/>
        <w:ind w:firstLine="600"/>
        <w:divId w:val="1610621024"/>
        <w:rPr>
          <w:rFonts w:hint="eastAsia"/>
          <w:sz w:val="30"/>
          <w:szCs w:val="30"/>
        </w:rPr>
      </w:pPr>
      <w:r>
        <w:rPr>
          <w:rFonts w:hint="eastAsia"/>
          <w:sz w:val="30"/>
          <w:szCs w:val="30"/>
        </w:rPr>
        <w:t>7.</w:t>
      </w:r>
      <w:r>
        <w:rPr>
          <w:rFonts w:hint="eastAsia"/>
          <w:sz w:val="30"/>
          <w:szCs w:val="30"/>
        </w:rPr>
        <w:t>现金交款单。证实被告人吴某鹰向揭阳市人民检察院缴交赃款人民币</w:t>
      </w:r>
      <w:r>
        <w:rPr>
          <w:rFonts w:hint="eastAsia"/>
          <w:sz w:val="30"/>
          <w:szCs w:val="30"/>
        </w:rPr>
        <w:t>4.2</w:t>
      </w:r>
      <w:r>
        <w:rPr>
          <w:rFonts w:hint="eastAsia"/>
          <w:sz w:val="30"/>
          <w:szCs w:val="30"/>
        </w:rPr>
        <w:t>万元。</w:t>
      </w:r>
    </w:p>
    <w:p w14:paraId="09B9C107" w14:textId="77777777" w:rsidR="00BE74F4" w:rsidRDefault="00BE74F4">
      <w:pPr>
        <w:spacing w:line="500" w:lineRule="atLeast"/>
        <w:ind w:firstLine="600"/>
        <w:divId w:val="66609593"/>
        <w:rPr>
          <w:rFonts w:hint="eastAsia"/>
          <w:sz w:val="30"/>
          <w:szCs w:val="30"/>
        </w:rPr>
      </w:pPr>
      <w:r>
        <w:rPr>
          <w:rFonts w:hint="eastAsia"/>
          <w:sz w:val="30"/>
          <w:szCs w:val="30"/>
        </w:rPr>
        <w:t>8.</w:t>
      </w:r>
      <w:r>
        <w:rPr>
          <w:rFonts w:hint="eastAsia"/>
          <w:sz w:val="30"/>
          <w:szCs w:val="30"/>
        </w:rPr>
        <w:t>被告人吴某鹰的户籍证实。</w:t>
      </w:r>
    </w:p>
    <w:p w14:paraId="362EE0EA" w14:textId="77777777" w:rsidR="00BE74F4" w:rsidRDefault="00BE74F4">
      <w:pPr>
        <w:spacing w:line="500" w:lineRule="atLeast"/>
        <w:ind w:firstLine="600"/>
        <w:divId w:val="595677179"/>
        <w:rPr>
          <w:rFonts w:hint="eastAsia"/>
          <w:sz w:val="30"/>
          <w:szCs w:val="30"/>
        </w:rPr>
      </w:pPr>
      <w:r>
        <w:rPr>
          <w:rFonts w:hint="eastAsia"/>
          <w:sz w:val="30"/>
          <w:szCs w:val="30"/>
        </w:rPr>
        <w:t>9.</w:t>
      </w:r>
      <w:r>
        <w:rPr>
          <w:rFonts w:hint="eastAsia"/>
          <w:sz w:val="30"/>
          <w:szCs w:val="30"/>
        </w:rPr>
        <w:t>被告人吴某鹰的供述。吴供述</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惠来航道站将赤洲船闸安全修缮工程等工程项目虚假发包给汕头市焕升装饰工程有限公司，由他与汕头市焕升装饰工程有限公司联系签订工程合同及开发票，从工程款中抽取部分税款及管理费支付给汕头市焕升装饰工程有限公司，并委托无施工资质的实际施工方周某某施工。其中，</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月份，揭阳航测所拨款</w:t>
      </w:r>
      <w:r>
        <w:rPr>
          <w:rFonts w:hint="eastAsia"/>
          <w:sz w:val="30"/>
          <w:szCs w:val="30"/>
        </w:rPr>
        <w:t>10</w:t>
      </w:r>
      <w:r>
        <w:rPr>
          <w:rFonts w:hint="eastAsia"/>
          <w:sz w:val="30"/>
          <w:szCs w:val="30"/>
        </w:rPr>
        <w:t>万元给惠来航道站用于赤洲船闸填土工程，他委托周某某施工填土，并联系汕头市焕升装饰工程有限公司的业务员李某杰办理手续，扣除了</w:t>
      </w:r>
      <w:r>
        <w:rPr>
          <w:rFonts w:hint="eastAsia"/>
          <w:sz w:val="30"/>
          <w:szCs w:val="30"/>
        </w:rPr>
        <w:t>8</w:t>
      </w:r>
      <w:r>
        <w:rPr>
          <w:rFonts w:hint="eastAsia"/>
          <w:sz w:val="30"/>
          <w:szCs w:val="30"/>
        </w:rPr>
        <w:t>千元的税点和管理费后，由李某杰将剩下的</w:t>
      </w:r>
      <w:r>
        <w:rPr>
          <w:rFonts w:hint="eastAsia"/>
          <w:sz w:val="30"/>
          <w:szCs w:val="30"/>
        </w:rPr>
        <w:t>3.2</w:t>
      </w:r>
      <w:r>
        <w:rPr>
          <w:rFonts w:hint="eastAsia"/>
          <w:sz w:val="30"/>
          <w:szCs w:val="30"/>
        </w:rPr>
        <w:t>万元交还给他，其中的</w:t>
      </w:r>
      <w:r>
        <w:rPr>
          <w:rFonts w:hint="eastAsia"/>
          <w:sz w:val="30"/>
          <w:szCs w:val="30"/>
        </w:rPr>
        <w:t>2</w:t>
      </w:r>
      <w:r>
        <w:rPr>
          <w:rFonts w:hint="eastAsia"/>
          <w:sz w:val="30"/>
          <w:szCs w:val="30"/>
        </w:rPr>
        <w:t>万元他付给周某某用于支付实际施工工程款，余款</w:t>
      </w:r>
      <w:r>
        <w:rPr>
          <w:rFonts w:hint="eastAsia"/>
          <w:sz w:val="30"/>
          <w:szCs w:val="30"/>
        </w:rPr>
        <w:t>1.2</w:t>
      </w:r>
      <w:r>
        <w:rPr>
          <w:rFonts w:hint="eastAsia"/>
          <w:sz w:val="30"/>
          <w:szCs w:val="30"/>
        </w:rPr>
        <w:t>万元被他用于个人及家庭的日常开支。另，</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年期间，在涉及虚假发包的工程项目中，除了办公用房室内外装饰工程项目外，其他每个工程项目他都以</w:t>
      </w:r>
      <w:r>
        <w:rPr>
          <w:rFonts w:hint="eastAsia"/>
          <w:sz w:val="30"/>
          <w:szCs w:val="30"/>
        </w:rPr>
        <w:t>1.5%</w:t>
      </w:r>
      <w:r>
        <w:rPr>
          <w:rFonts w:hint="eastAsia"/>
          <w:sz w:val="30"/>
          <w:szCs w:val="30"/>
        </w:rPr>
        <w:t>左右的比例从中抽取工程款，总计抽取约</w:t>
      </w:r>
      <w:r>
        <w:rPr>
          <w:rFonts w:hint="eastAsia"/>
          <w:sz w:val="30"/>
          <w:szCs w:val="30"/>
        </w:rPr>
        <w:t>3</w:t>
      </w:r>
      <w:r>
        <w:rPr>
          <w:rFonts w:hint="eastAsia"/>
          <w:sz w:val="30"/>
          <w:szCs w:val="30"/>
        </w:rPr>
        <w:t>万元，抽取的钱款用于其个人及家庭的日常开支。</w:t>
      </w:r>
    </w:p>
    <w:p w14:paraId="3F7753C3" w14:textId="77777777" w:rsidR="00BE74F4" w:rsidRDefault="00BE74F4">
      <w:pPr>
        <w:spacing w:line="500" w:lineRule="atLeast"/>
        <w:ind w:firstLine="600"/>
        <w:divId w:val="1970282202"/>
        <w:rPr>
          <w:rFonts w:hint="eastAsia"/>
          <w:sz w:val="30"/>
          <w:szCs w:val="30"/>
        </w:rPr>
      </w:pPr>
      <w:r>
        <w:rPr>
          <w:rFonts w:hint="eastAsia"/>
          <w:sz w:val="30"/>
          <w:szCs w:val="30"/>
        </w:rPr>
        <w:t>本院认为，被告人吴某鹰身为惠来航道站负责人，无视国家法律，利用职务之便，骗取公共财物人民币</w:t>
      </w:r>
      <w:r>
        <w:rPr>
          <w:rFonts w:hint="eastAsia"/>
          <w:sz w:val="30"/>
          <w:szCs w:val="30"/>
        </w:rPr>
        <w:t>4.2</w:t>
      </w:r>
      <w:r>
        <w:rPr>
          <w:rFonts w:hint="eastAsia"/>
          <w:sz w:val="30"/>
          <w:szCs w:val="30"/>
        </w:rPr>
        <w:t>万元，其行为已构成贪污罪。公诉机关指控被告人所犯罪名成立，本院予以支持。被告人吴某鹰在检察机关立案前，自动到案并如实供述自己的犯罪行为，属自首，且犯罪情节较轻，并积极退清赃款，有悔罪表现，可免予刑事处罚。公诉机关建议对被告人判处免予刑事处罚及被告人请求从轻处罚的意见，理由成立，本院予以采纳。依照《中华人民共和国刑法》第三百八十二条，第三百八十三条第一款第（三）项，第三十七条，第六十七条第一款，第六十四条之规定，经本院审判委员会讨论决定，判决如下：</w:t>
      </w:r>
    </w:p>
    <w:p w14:paraId="5FD5491D" w14:textId="77777777" w:rsidR="00BE74F4" w:rsidRDefault="00BE74F4">
      <w:pPr>
        <w:spacing w:line="500" w:lineRule="atLeast"/>
        <w:ind w:firstLine="600"/>
        <w:divId w:val="789596110"/>
        <w:rPr>
          <w:rFonts w:hint="eastAsia"/>
          <w:sz w:val="30"/>
          <w:szCs w:val="30"/>
        </w:rPr>
      </w:pPr>
      <w:r>
        <w:rPr>
          <w:rFonts w:hint="eastAsia"/>
          <w:sz w:val="30"/>
          <w:szCs w:val="30"/>
        </w:rPr>
        <w:t>一、被告人吴某鹰犯贪污罪，判处免予刑事处罚。</w:t>
      </w:r>
    </w:p>
    <w:p w14:paraId="1462BF3F" w14:textId="77777777" w:rsidR="00BE74F4" w:rsidRDefault="00BE74F4">
      <w:pPr>
        <w:spacing w:line="500" w:lineRule="atLeast"/>
        <w:ind w:firstLine="600"/>
        <w:divId w:val="1048455135"/>
        <w:rPr>
          <w:rFonts w:hint="eastAsia"/>
          <w:sz w:val="30"/>
          <w:szCs w:val="30"/>
        </w:rPr>
      </w:pPr>
      <w:r>
        <w:rPr>
          <w:rFonts w:hint="eastAsia"/>
          <w:sz w:val="30"/>
          <w:szCs w:val="30"/>
        </w:rPr>
        <w:t>二、被告人吴某鹰退清的赃款人民币四万二千元，予以没收。由检察机关上缴国库。</w:t>
      </w:r>
    </w:p>
    <w:p w14:paraId="2B4F81F8" w14:textId="77777777" w:rsidR="00BE74F4" w:rsidRDefault="00BE74F4">
      <w:pPr>
        <w:spacing w:line="500" w:lineRule="atLeast"/>
        <w:jc w:val="right"/>
        <w:divId w:val="919876439"/>
        <w:rPr>
          <w:rFonts w:hint="eastAsia"/>
          <w:sz w:val="30"/>
          <w:szCs w:val="30"/>
        </w:rPr>
      </w:pPr>
      <w:r>
        <w:rPr>
          <w:rFonts w:hint="eastAsia"/>
          <w:sz w:val="30"/>
          <w:szCs w:val="30"/>
        </w:rPr>
        <w:t>审　判　长　　黄平杰</w:t>
      </w:r>
    </w:p>
    <w:p w14:paraId="2439D5C5" w14:textId="77777777" w:rsidR="00BE74F4" w:rsidRDefault="00BE74F4">
      <w:pPr>
        <w:spacing w:line="500" w:lineRule="atLeast"/>
        <w:jc w:val="right"/>
        <w:divId w:val="826946333"/>
        <w:rPr>
          <w:rFonts w:hint="eastAsia"/>
          <w:sz w:val="30"/>
          <w:szCs w:val="30"/>
        </w:rPr>
      </w:pPr>
      <w:r>
        <w:rPr>
          <w:rFonts w:hint="eastAsia"/>
          <w:sz w:val="30"/>
          <w:szCs w:val="30"/>
        </w:rPr>
        <w:t>审　判　员　　柯南雄</w:t>
      </w:r>
    </w:p>
    <w:p w14:paraId="59CAB5C4" w14:textId="77777777" w:rsidR="00BE74F4" w:rsidRDefault="00BE74F4">
      <w:pPr>
        <w:spacing w:line="500" w:lineRule="atLeast"/>
        <w:jc w:val="right"/>
        <w:divId w:val="1818494085"/>
        <w:rPr>
          <w:rFonts w:hint="eastAsia"/>
          <w:sz w:val="30"/>
          <w:szCs w:val="30"/>
        </w:rPr>
      </w:pPr>
      <w:r>
        <w:rPr>
          <w:rFonts w:hint="eastAsia"/>
          <w:sz w:val="30"/>
          <w:szCs w:val="30"/>
        </w:rPr>
        <w:t>人民陪审员　　陈锦城</w:t>
      </w:r>
    </w:p>
    <w:p w14:paraId="50ABF9D1" w14:textId="77777777" w:rsidR="00BE74F4" w:rsidRDefault="00BE74F4">
      <w:pPr>
        <w:spacing w:line="500" w:lineRule="atLeast"/>
        <w:jc w:val="right"/>
        <w:divId w:val="1890191725"/>
        <w:rPr>
          <w:rFonts w:hint="eastAsia"/>
          <w:sz w:val="30"/>
          <w:szCs w:val="30"/>
        </w:rPr>
      </w:pPr>
      <w:r>
        <w:rPr>
          <w:rFonts w:hint="eastAsia"/>
          <w:sz w:val="30"/>
          <w:szCs w:val="30"/>
        </w:rPr>
        <w:t>二〇一四年十二月十二日</w:t>
      </w:r>
    </w:p>
    <w:p w14:paraId="709BAA0E" w14:textId="77777777" w:rsidR="00BE74F4" w:rsidRDefault="00BE74F4">
      <w:pPr>
        <w:spacing w:line="500" w:lineRule="atLeast"/>
        <w:jc w:val="right"/>
        <w:divId w:val="875894143"/>
        <w:rPr>
          <w:rFonts w:hint="eastAsia"/>
          <w:sz w:val="30"/>
          <w:szCs w:val="30"/>
        </w:rPr>
      </w:pPr>
      <w:r>
        <w:rPr>
          <w:rFonts w:hint="eastAsia"/>
          <w:sz w:val="30"/>
          <w:szCs w:val="30"/>
        </w:rPr>
        <w:t>书　记　员　　方汉森</w:t>
      </w:r>
    </w:p>
    <w:p w14:paraId="1ED7C0D7" w14:textId="77777777" w:rsidR="00BE74F4" w:rsidRDefault="00BE74F4">
      <w:pPr>
        <w:spacing w:line="500" w:lineRule="atLeast"/>
        <w:jc w:val="right"/>
        <w:divId w:val="1035739966"/>
        <w:rPr>
          <w:rFonts w:hint="eastAsia"/>
          <w:sz w:val="30"/>
          <w:szCs w:val="30"/>
        </w:rPr>
      </w:pPr>
      <w:r>
        <w:rPr>
          <w:rFonts w:hint="eastAsia"/>
          <w:sz w:val="30"/>
          <w:szCs w:val="30"/>
        </w:rPr>
        <w:t>速　录　员　　方辉鹏</w:t>
      </w:r>
    </w:p>
    <w:p w14:paraId="560DC55B" w14:textId="77777777" w:rsidR="00BE74F4" w:rsidRDefault="00BE74F4">
      <w:pPr>
        <w:spacing w:line="500" w:lineRule="atLeast"/>
        <w:ind w:firstLine="600"/>
        <w:divId w:val="104430114"/>
        <w:rPr>
          <w:rFonts w:hint="eastAsia"/>
          <w:sz w:val="30"/>
          <w:szCs w:val="30"/>
        </w:rPr>
      </w:pPr>
      <w:r>
        <w:rPr>
          <w:rFonts w:hint="eastAsia"/>
          <w:sz w:val="30"/>
          <w:szCs w:val="30"/>
        </w:rPr>
        <w:t>附相关法律条文：</w:t>
      </w:r>
    </w:p>
    <w:p w14:paraId="6959184F" w14:textId="77777777" w:rsidR="00BE74F4" w:rsidRDefault="00BE74F4">
      <w:pPr>
        <w:spacing w:line="500" w:lineRule="atLeast"/>
        <w:ind w:firstLine="600"/>
        <w:divId w:val="432672278"/>
        <w:rPr>
          <w:rFonts w:hint="eastAsia"/>
          <w:sz w:val="30"/>
          <w:szCs w:val="30"/>
        </w:rPr>
      </w:pPr>
      <w:r>
        <w:rPr>
          <w:rFonts w:hint="eastAsia"/>
          <w:sz w:val="30"/>
          <w:szCs w:val="30"/>
        </w:rPr>
        <w:t>《中华人民共和国刑法》</w:t>
      </w:r>
    </w:p>
    <w:p w14:paraId="1A069041" w14:textId="77777777" w:rsidR="00BE74F4" w:rsidRDefault="00BE74F4">
      <w:pPr>
        <w:spacing w:line="500" w:lineRule="atLeast"/>
        <w:ind w:firstLine="600"/>
        <w:divId w:val="1959137412"/>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14:paraId="08D8C344" w14:textId="77777777" w:rsidR="00BE74F4" w:rsidRDefault="00BE74F4">
      <w:pPr>
        <w:spacing w:line="500" w:lineRule="atLeast"/>
        <w:ind w:firstLine="600"/>
        <w:divId w:val="36097675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EC7BD46" w14:textId="77777777" w:rsidR="00BE74F4" w:rsidRDefault="00BE74F4">
      <w:pPr>
        <w:spacing w:line="500" w:lineRule="atLeast"/>
        <w:ind w:firstLine="600"/>
        <w:divId w:val="19904962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FB521C3" w14:textId="77777777" w:rsidR="00BE74F4" w:rsidRDefault="00BE74F4">
      <w:pPr>
        <w:spacing w:line="500" w:lineRule="atLeast"/>
        <w:ind w:firstLine="600"/>
        <w:divId w:val="202081708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2DD0F14" w14:textId="77777777" w:rsidR="00BE74F4" w:rsidRDefault="00BE74F4">
      <w:pPr>
        <w:spacing w:line="500" w:lineRule="atLeast"/>
        <w:ind w:firstLine="600"/>
        <w:divId w:val="178784967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59858EB" w14:textId="77777777" w:rsidR="00BE74F4" w:rsidRDefault="00BE74F4">
      <w:pPr>
        <w:spacing w:line="500" w:lineRule="atLeast"/>
        <w:ind w:firstLine="600"/>
        <w:divId w:val="384985675"/>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60980384" w14:textId="77777777" w:rsidR="00BE74F4" w:rsidRDefault="00BE74F4">
      <w:pPr>
        <w:spacing w:line="500" w:lineRule="atLeast"/>
        <w:ind w:firstLine="600"/>
        <w:divId w:val="196851005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42CBB81E" w14:textId="77777777" w:rsidR="00BE74F4" w:rsidRDefault="00BE74F4">
      <w:pPr>
        <w:spacing w:line="500" w:lineRule="atLeast"/>
        <w:ind w:firstLine="600"/>
        <w:divId w:val="1444226235"/>
        <w:rPr>
          <w:rFonts w:hint="eastAsia"/>
          <w:sz w:val="30"/>
          <w:szCs w:val="30"/>
        </w:rPr>
      </w:pPr>
      <w:r>
        <w:rPr>
          <w:rFonts w:hint="eastAsia"/>
          <w:sz w:val="30"/>
          <w:szCs w:val="30"/>
        </w:rPr>
        <w:t>与前两款所列人员勾结，伙同贪污的，以共犯论处。</w:t>
      </w:r>
    </w:p>
    <w:p w14:paraId="1C633696" w14:textId="77777777" w:rsidR="00BE74F4" w:rsidRDefault="00BE74F4">
      <w:pPr>
        <w:spacing w:line="500" w:lineRule="atLeast"/>
        <w:ind w:firstLine="600"/>
        <w:divId w:val="526022932"/>
        <w:rPr>
          <w:rFonts w:hint="eastAsia"/>
          <w:sz w:val="30"/>
          <w:szCs w:val="30"/>
        </w:rPr>
      </w:pPr>
      <w:r>
        <w:rPr>
          <w:rFonts w:hint="eastAsia"/>
          <w:sz w:val="30"/>
          <w:szCs w:val="30"/>
        </w:rPr>
        <w:t>第三百八十三条对犯贪污罪的，根据情节轻重，分别依照下列规定处罚：</w:t>
      </w:r>
    </w:p>
    <w:p w14:paraId="2531CA3F" w14:textId="77777777" w:rsidR="00BE74F4" w:rsidRDefault="00BE74F4">
      <w:pPr>
        <w:spacing w:line="500" w:lineRule="atLeast"/>
        <w:ind w:firstLine="600"/>
        <w:divId w:val="295725490"/>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02289DBF" w14:textId="77777777" w:rsidR="00BE74F4" w:rsidRDefault="00BE74F4">
      <w:pPr>
        <w:spacing w:line="500" w:lineRule="atLeast"/>
        <w:ind w:firstLine="600"/>
        <w:divId w:val="173156566"/>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6B38471B" w14:textId="77777777" w:rsidR="00BE74F4" w:rsidRDefault="00BE74F4">
      <w:pPr>
        <w:spacing w:line="500" w:lineRule="atLeast"/>
        <w:ind w:firstLine="600"/>
        <w:divId w:val="814833967"/>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690CC2C8" w14:textId="77777777" w:rsidR="00BE74F4" w:rsidRDefault="00BE74F4">
      <w:pPr>
        <w:spacing w:line="500" w:lineRule="atLeast"/>
        <w:ind w:firstLine="600"/>
        <w:divId w:val="1521118236"/>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299959AF" w14:textId="77777777" w:rsidR="00BE74F4" w:rsidRDefault="00BE74F4">
      <w:pPr>
        <w:spacing w:line="500" w:lineRule="atLeast"/>
        <w:ind w:firstLine="600"/>
        <w:divId w:val="196895229"/>
        <w:rPr>
          <w:rFonts w:hint="eastAsia"/>
          <w:sz w:val="30"/>
          <w:szCs w:val="30"/>
        </w:rPr>
      </w:pPr>
      <w:r>
        <w:rPr>
          <w:rFonts w:hint="eastAsia"/>
          <w:sz w:val="30"/>
          <w:szCs w:val="30"/>
        </w:rPr>
        <w:t>对多次贪污未经处理的，按照累计贪污数额处罚。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E1C09" w14:textId="77777777" w:rsidR="002C50AF" w:rsidRDefault="002C50AF" w:rsidP="002C50AF">
      <w:pPr>
        <w:rPr>
          <w:rFonts w:hint="eastAsia"/>
        </w:rPr>
      </w:pPr>
      <w:r>
        <w:separator/>
      </w:r>
    </w:p>
  </w:endnote>
  <w:endnote w:type="continuationSeparator" w:id="0">
    <w:p w14:paraId="716A479E" w14:textId="77777777" w:rsidR="002C50AF" w:rsidRDefault="002C50AF" w:rsidP="002C50A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52C59" w14:textId="77777777" w:rsidR="002C50AF" w:rsidRDefault="002C50AF" w:rsidP="002C50AF">
      <w:pPr>
        <w:rPr>
          <w:rFonts w:hint="eastAsia"/>
        </w:rPr>
      </w:pPr>
      <w:r>
        <w:separator/>
      </w:r>
    </w:p>
  </w:footnote>
  <w:footnote w:type="continuationSeparator" w:id="0">
    <w:p w14:paraId="0A39CC33" w14:textId="77777777" w:rsidR="002C50AF" w:rsidRDefault="002C50AF" w:rsidP="002C50A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C50AF"/>
    <w:rsid w:val="002C50AF"/>
    <w:rsid w:val="00A23C24"/>
    <w:rsid w:val="00BE74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036A6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C50AF"/>
    <w:pPr>
      <w:tabs>
        <w:tab w:val="center" w:pos="4153"/>
        <w:tab w:val="right" w:pos="8306"/>
      </w:tabs>
      <w:snapToGrid w:val="0"/>
      <w:jc w:val="center"/>
    </w:pPr>
    <w:rPr>
      <w:sz w:val="18"/>
      <w:szCs w:val="18"/>
    </w:rPr>
  </w:style>
  <w:style w:type="character" w:customStyle="1" w:styleId="a4">
    <w:name w:val="页眉 字符"/>
    <w:basedOn w:val="a0"/>
    <w:link w:val="a3"/>
    <w:uiPriority w:val="99"/>
    <w:rsid w:val="002C50AF"/>
    <w:rPr>
      <w:rFonts w:ascii="宋体" w:eastAsia="宋体" w:hAnsi="宋体" w:cs="宋体"/>
      <w:sz w:val="18"/>
      <w:szCs w:val="18"/>
    </w:rPr>
  </w:style>
  <w:style w:type="paragraph" w:styleId="a5">
    <w:name w:val="footer"/>
    <w:basedOn w:val="a"/>
    <w:link w:val="a6"/>
    <w:uiPriority w:val="99"/>
    <w:unhideWhenUsed/>
    <w:rsid w:val="002C50AF"/>
    <w:pPr>
      <w:tabs>
        <w:tab w:val="center" w:pos="4153"/>
        <w:tab w:val="right" w:pos="8306"/>
      </w:tabs>
      <w:snapToGrid w:val="0"/>
    </w:pPr>
    <w:rPr>
      <w:sz w:val="18"/>
      <w:szCs w:val="18"/>
    </w:rPr>
  </w:style>
  <w:style w:type="character" w:customStyle="1" w:styleId="a6">
    <w:name w:val="页脚 字符"/>
    <w:basedOn w:val="a0"/>
    <w:link w:val="a5"/>
    <w:uiPriority w:val="99"/>
    <w:rsid w:val="002C50A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609593">
      <w:marLeft w:val="0"/>
      <w:marRight w:val="0"/>
      <w:marTop w:val="10"/>
      <w:marBottom w:val="10"/>
      <w:divBdr>
        <w:top w:val="none" w:sz="0" w:space="0" w:color="auto"/>
        <w:left w:val="none" w:sz="0" w:space="0" w:color="auto"/>
        <w:bottom w:val="none" w:sz="0" w:space="0" w:color="auto"/>
        <w:right w:val="none" w:sz="0" w:space="0" w:color="auto"/>
      </w:divBdr>
    </w:div>
    <w:div w:id="104430114">
      <w:marLeft w:val="0"/>
      <w:marRight w:val="0"/>
      <w:marTop w:val="10"/>
      <w:marBottom w:val="10"/>
      <w:divBdr>
        <w:top w:val="none" w:sz="0" w:space="0" w:color="auto"/>
        <w:left w:val="none" w:sz="0" w:space="0" w:color="auto"/>
        <w:bottom w:val="none" w:sz="0" w:space="0" w:color="auto"/>
        <w:right w:val="none" w:sz="0" w:space="0" w:color="auto"/>
      </w:divBdr>
    </w:div>
    <w:div w:id="173156566">
      <w:marLeft w:val="0"/>
      <w:marRight w:val="0"/>
      <w:marTop w:val="10"/>
      <w:marBottom w:val="10"/>
      <w:divBdr>
        <w:top w:val="none" w:sz="0" w:space="0" w:color="auto"/>
        <w:left w:val="none" w:sz="0" w:space="0" w:color="auto"/>
        <w:bottom w:val="none" w:sz="0" w:space="0" w:color="auto"/>
        <w:right w:val="none" w:sz="0" w:space="0" w:color="auto"/>
      </w:divBdr>
    </w:div>
    <w:div w:id="196895229">
      <w:marLeft w:val="0"/>
      <w:marRight w:val="0"/>
      <w:marTop w:val="10"/>
      <w:marBottom w:val="10"/>
      <w:divBdr>
        <w:top w:val="none" w:sz="0" w:space="0" w:color="auto"/>
        <w:left w:val="none" w:sz="0" w:space="0" w:color="auto"/>
        <w:bottom w:val="none" w:sz="0" w:space="0" w:color="auto"/>
        <w:right w:val="none" w:sz="0" w:space="0" w:color="auto"/>
      </w:divBdr>
    </w:div>
    <w:div w:id="199049627">
      <w:marLeft w:val="0"/>
      <w:marRight w:val="0"/>
      <w:marTop w:val="10"/>
      <w:marBottom w:val="10"/>
      <w:divBdr>
        <w:top w:val="none" w:sz="0" w:space="0" w:color="auto"/>
        <w:left w:val="none" w:sz="0" w:space="0" w:color="auto"/>
        <w:bottom w:val="none" w:sz="0" w:space="0" w:color="auto"/>
        <w:right w:val="none" w:sz="0" w:space="0" w:color="auto"/>
      </w:divBdr>
    </w:div>
    <w:div w:id="257099936">
      <w:marLeft w:val="0"/>
      <w:marRight w:val="0"/>
      <w:marTop w:val="10"/>
      <w:marBottom w:val="10"/>
      <w:divBdr>
        <w:top w:val="none" w:sz="0" w:space="0" w:color="auto"/>
        <w:left w:val="none" w:sz="0" w:space="0" w:color="auto"/>
        <w:bottom w:val="none" w:sz="0" w:space="0" w:color="auto"/>
        <w:right w:val="none" w:sz="0" w:space="0" w:color="auto"/>
      </w:divBdr>
    </w:div>
    <w:div w:id="266351425">
      <w:marLeft w:val="0"/>
      <w:marRight w:val="0"/>
      <w:marTop w:val="10"/>
      <w:marBottom w:val="10"/>
      <w:divBdr>
        <w:top w:val="none" w:sz="0" w:space="0" w:color="auto"/>
        <w:left w:val="none" w:sz="0" w:space="0" w:color="auto"/>
        <w:bottom w:val="none" w:sz="0" w:space="0" w:color="auto"/>
        <w:right w:val="none" w:sz="0" w:space="0" w:color="auto"/>
      </w:divBdr>
    </w:div>
    <w:div w:id="295725490">
      <w:marLeft w:val="0"/>
      <w:marRight w:val="0"/>
      <w:marTop w:val="10"/>
      <w:marBottom w:val="10"/>
      <w:divBdr>
        <w:top w:val="none" w:sz="0" w:space="0" w:color="auto"/>
        <w:left w:val="none" w:sz="0" w:space="0" w:color="auto"/>
        <w:bottom w:val="none" w:sz="0" w:space="0" w:color="auto"/>
        <w:right w:val="none" w:sz="0" w:space="0" w:color="auto"/>
      </w:divBdr>
    </w:div>
    <w:div w:id="313458820">
      <w:marLeft w:val="0"/>
      <w:marRight w:val="0"/>
      <w:marTop w:val="10"/>
      <w:marBottom w:val="10"/>
      <w:divBdr>
        <w:top w:val="none" w:sz="0" w:space="0" w:color="auto"/>
        <w:left w:val="none" w:sz="0" w:space="0" w:color="auto"/>
        <w:bottom w:val="none" w:sz="0" w:space="0" w:color="auto"/>
        <w:right w:val="none" w:sz="0" w:space="0" w:color="auto"/>
      </w:divBdr>
    </w:div>
    <w:div w:id="341323519">
      <w:marLeft w:val="0"/>
      <w:marRight w:val="0"/>
      <w:marTop w:val="10"/>
      <w:marBottom w:val="10"/>
      <w:divBdr>
        <w:top w:val="none" w:sz="0" w:space="0" w:color="auto"/>
        <w:left w:val="none" w:sz="0" w:space="0" w:color="auto"/>
        <w:bottom w:val="none" w:sz="0" w:space="0" w:color="auto"/>
        <w:right w:val="none" w:sz="0" w:space="0" w:color="auto"/>
      </w:divBdr>
    </w:div>
    <w:div w:id="360976759">
      <w:marLeft w:val="0"/>
      <w:marRight w:val="0"/>
      <w:marTop w:val="10"/>
      <w:marBottom w:val="10"/>
      <w:divBdr>
        <w:top w:val="none" w:sz="0" w:space="0" w:color="auto"/>
        <w:left w:val="none" w:sz="0" w:space="0" w:color="auto"/>
        <w:bottom w:val="none" w:sz="0" w:space="0" w:color="auto"/>
        <w:right w:val="none" w:sz="0" w:space="0" w:color="auto"/>
      </w:divBdr>
    </w:div>
    <w:div w:id="384985675">
      <w:marLeft w:val="0"/>
      <w:marRight w:val="0"/>
      <w:marTop w:val="10"/>
      <w:marBottom w:val="10"/>
      <w:divBdr>
        <w:top w:val="none" w:sz="0" w:space="0" w:color="auto"/>
        <w:left w:val="none" w:sz="0" w:space="0" w:color="auto"/>
        <w:bottom w:val="none" w:sz="0" w:space="0" w:color="auto"/>
        <w:right w:val="none" w:sz="0" w:space="0" w:color="auto"/>
      </w:divBdr>
    </w:div>
    <w:div w:id="432672278">
      <w:marLeft w:val="0"/>
      <w:marRight w:val="0"/>
      <w:marTop w:val="10"/>
      <w:marBottom w:val="10"/>
      <w:divBdr>
        <w:top w:val="none" w:sz="0" w:space="0" w:color="auto"/>
        <w:left w:val="none" w:sz="0" w:space="0" w:color="auto"/>
        <w:bottom w:val="none" w:sz="0" w:space="0" w:color="auto"/>
        <w:right w:val="none" w:sz="0" w:space="0" w:color="auto"/>
      </w:divBdr>
    </w:div>
    <w:div w:id="526022932">
      <w:marLeft w:val="0"/>
      <w:marRight w:val="0"/>
      <w:marTop w:val="10"/>
      <w:marBottom w:val="10"/>
      <w:divBdr>
        <w:top w:val="none" w:sz="0" w:space="0" w:color="auto"/>
        <w:left w:val="none" w:sz="0" w:space="0" w:color="auto"/>
        <w:bottom w:val="none" w:sz="0" w:space="0" w:color="auto"/>
        <w:right w:val="none" w:sz="0" w:space="0" w:color="auto"/>
      </w:divBdr>
    </w:div>
    <w:div w:id="529682963">
      <w:marLeft w:val="0"/>
      <w:marRight w:val="0"/>
      <w:marTop w:val="10"/>
      <w:marBottom w:val="10"/>
      <w:divBdr>
        <w:top w:val="none" w:sz="0" w:space="0" w:color="auto"/>
        <w:left w:val="none" w:sz="0" w:space="0" w:color="auto"/>
        <w:bottom w:val="none" w:sz="0" w:space="0" w:color="auto"/>
        <w:right w:val="none" w:sz="0" w:space="0" w:color="auto"/>
      </w:divBdr>
    </w:div>
    <w:div w:id="595677179">
      <w:marLeft w:val="0"/>
      <w:marRight w:val="0"/>
      <w:marTop w:val="10"/>
      <w:marBottom w:val="10"/>
      <w:divBdr>
        <w:top w:val="none" w:sz="0" w:space="0" w:color="auto"/>
        <w:left w:val="none" w:sz="0" w:space="0" w:color="auto"/>
        <w:bottom w:val="none" w:sz="0" w:space="0" w:color="auto"/>
        <w:right w:val="none" w:sz="0" w:space="0" w:color="auto"/>
      </w:divBdr>
    </w:div>
    <w:div w:id="644894174">
      <w:marLeft w:val="0"/>
      <w:marRight w:val="0"/>
      <w:marTop w:val="10"/>
      <w:marBottom w:val="10"/>
      <w:divBdr>
        <w:top w:val="none" w:sz="0" w:space="0" w:color="auto"/>
        <w:left w:val="none" w:sz="0" w:space="0" w:color="auto"/>
        <w:bottom w:val="none" w:sz="0" w:space="0" w:color="auto"/>
        <w:right w:val="none" w:sz="0" w:space="0" w:color="auto"/>
      </w:divBdr>
    </w:div>
    <w:div w:id="658652132">
      <w:marLeft w:val="0"/>
      <w:marRight w:val="0"/>
      <w:marTop w:val="10"/>
      <w:marBottom w:val="10"/>
      <w:divBdr>
        <w:top w:val="none" w:sz="0" w:space="0" w:color="auto"/>
        <w:left w:val="none" w:sz="0" w:space="0" w:color="auto"/>
        <w:bottom w:val="none" w:sz="0" w:space="0" w:color="auto"/>
        <w:right w:val="none" w:sz="0" w:space="0" w:color="auto"/>
      </w:divBdr>
    </w:div>
    <w:div w:id="789596110">
      <w:marLeft w:val="0"/>
      <w:marRight w:val="0"/>
      <w:marTop w:val="10"/>
      <w:marBottom w:val="10"/>
      <w:divBdr>
        <w:top w:val="none" w:sz="0" w:space="0" w:color="auto"/>
        <w:left w:val="none" w:sz="0" w:space="0" w:color="auto"/>
        <w:bottom w:val="none" w:sz="0" w:space="0" w:color="auto"/>
        <w:right w:val="none" w:sz="0" w:space="0" w:color="auto"/>
      </w:divBdr>
    </w:div>
    <w:div w:id="809327370">
      <w:marLeft w:val="0"/>
      <w:marRight w:val="0"/>
      <w:marTop w:val="10"/>
      <w:marBottom w:val="10"/>
      <w:divBdr>
        <w:top w:val="none" w:sz="0" w:space="0" w:color="auto"/>
        <w:left w:val="none" w:sz="0" w:space="0" w:color="auto"/>
        <w:bottom w:val="none" w:sz="0" w:space="0" w:color="auto"/>
        <w:right w:val="none" w:sz="0" w:space="0" w:color="auto"/>
      </w:divBdr>
    </w:div>
    <w:div w:id="814833967">
      <w:marLeft w:val="0"/>
      <w:marRight w:val="0"/>
      <w:marTop w:val="10"/>
      <w:marBottom w:val="10"/>
      <w:divBdr>
        <w:top w:val="none" w:sz="0" w:space="0" w:color="auto"/>
        <w:left w:val="none" w:sz="0" w:space="0" w:color="auto"/>
        <w:bottom w:val="none" w:sz="0" w:space="0" w:color="auto"/>
        <w:right w:val="none" w:sz="0" w:space="0" w:color="auto"/>
      </w:divBdr>
    </w:div>
    <w:div w:id="826946333">
      <w:marLeft w:val="0"/>
      <w:marRight w:val="720"/>
      <w:marTop w:val="10"/>
      <w:marBottom w:val="10"/>
      <w:divBdr>
        <w:top w:val="none" w:sz="0" w:space="0" w:color="auto"/>
        <w:left w:val="none" w:sz="0" w:space="0" w:color="auto"/>
        <w:bottom w:val="none" w:sz="0" w:space="0" w:color="auto"/>
        <w:right w:val="none" w:sz="0" w:space="0" w:color="auto"/>
      </w:divBdr>
    </w:div>
    <w:div w:id="875894143">
      <w:marLeft w:val="0"/>
      <w:marRight w:val="720"/>
      <w:marTop w:val="10"/>
      <w:marBottom w:val="10"/>
      <w:divBdr>
        <w:top w:val="none" w:sz="0" w:space="0" w:color="auto"/>
        <w:left w:val="none" w:sz="0" w:space="0" w:color="auto"/>
        <w:bottom w:val="none" w:sz="0" w:space="0" w:color="auto"/>
        <w:right w:val="none" w:sz="0" w:space="0" w:color="auto"/>
      </w:divBdr>
    </w:div>
    <w:div w:id="888494058">
      <w:marLeft w:val="0"/>
      <w:marRight w:val="0"/>
      <w:marTop w:val="10"/>
      <w:marBottom w:val="10"/>
      <w:divBdr>
        <w:top w:val="none" w:sz="0" w:space="0" w:color="auto"/>
        <w:left w:val="none" w:sz="0" w:space="0" w:color="auto"/>
        <w:bottom w:val="none" w:sz="0" w:space="0" w:color="auto"/>
        <w:right w:val="none" w:sz="0" w:space="0" w:color="auto"/>
      </w:divBdr>
    </w:div>
    <w:div w:id="914390312">
      <w:marLeft w:val="0"/>
      <w:marRight w:val="0"/>
      <w:marTop w:val="10"/>
      <w:marBottom w:val="10"/>
      <w:divBdr>
        <w:top w:val="none" w:sz="0" w:space="0" w:color="auto"/>
        <w:left w:val="none" w:sz="0" w:space="0" w:color="auto"/>
        <w:bottom w:val="none" w:sz="0" w:space="0" w:color="auto"/>
        <w:right w:val="none" w:sz="0" w:space="0" w:color="auto"/>
      </w:divBdr>
    </w:div>
    <w:div w:id="919876439">
      <w:marLeft w:val="0"/>
      <w:marRight w:val="720"/>
      <w:marTop w:val="10"/>
      <w:marBottom w:val="10"/>
      <w:divBdr>
        <w:top w:val="none" w:sz="0" w:space="0" w:color="auto"/>
        <w:left w:val="none" w:sz="0" w:space="0" w:color="auto"/>
        <w:bottom w:val="none" w:sz="0" w:space="0" w:color="auto"/>
        <w:right w:val="none" w:sz="0" w:space="0" w:color="auto"/>
      </w:divBdr>
    </w:div>
    <w:div w:id="1011761631">
      <w:marLeft w:val="0"/>
      <w:marRight w:val="0"/>
      <w:marTop w:val="10"/>
      <w:marBottom w:val="10"/>
      <w:divBdr>
        <w:top w:val="none" w:sz="0" w:space="0" w:color="auto"/>
        <w:left w:val="none" w:sz="0" w:space="0" w:color="auto"/>
        <w:bottom w:val="none" w:sz="0" w:space="0" w:color="auto"/>
        <w:right w:val="none" w:sz="0" w:space="0" w:color="auto"/>
      </w:divBdr>
    </w:div>
    <w:div w:id="1035739966">
      <w:marLeft w:val="0"/>
      <w:marRight w:val="720"/>
      <w:marTop w:val="10"/>
      <w:marBottom w:val="10"/>
      <w:divBdr>
        <w:top w:val="none" w:sz="0" w:space="0" w:color="auto"/>
        <w:left w:val="none" w:sz="0" w:space="0" w:color="auto"/>
        <w:bottom w:val="none" w:sz="0" w:space="0" w:color="auto"/>
        <w:right w:val="none" w:sz="0" w:space="0" w:color="auto"/>
      </w:divBdr>
    </w:div>
    <w:div w:id="1048455135">
      <w:marLeft w:val="0"/>
      <w:marRight w:val="0"/>
      <w:marTop w:val="10"/>
      <w:marBottom w:val="10"/>
      <w:divBdr>
        <w:top w:val="none" w:sz="0" w:space="0" w:color="auto"/>
        <w:left w:val="none" w:sz="0" w:space="0" w:color="auto"/>
        <w:bottom w:val="none" w:sz="0" w:space="0" w:color="auto"/>
        <w:right w:val="none" w:sz="0" w:space="0" w:color="auto"/>
      </w:divBdr>
    </w:div>
    <w:div w:id="1227103259">
      <w:marLeft w:val="0"/>
      <w:marRight w:val="0"/>
      <w:marTop w:val="10"/>
      <w:marBottom w:val="10"/>
      <w:divBdr>
        <w:top w:val="none" w:sz="0" w:space="0" w:color="auto"/>
        <w:left w:val="none" w:sz="0" w:space="0" w:color="auto"/>
        <w:bottom w:val="none" w:sz="0" w:space="0" w:color="auto"/>
        <w:right w:val="none" w:sz="0" w:space="0" w:color="auto"/>
      </w:divBdr>
    </w:div>
    <w:div w:id="1337421145">
      <w:marLeft w:val="0"/>
      <w:marRight w:val="0"/>
      <w:marTop w:val="10"/>
      <w:marBottom w:val="10"/>
      <w:divBdr>
        <w:top w:val="none" w:sz="0" w:space="0" w:color="auto"/>
        <w:left w:val="none" w:sz="0" w:space="0" w:color="auto"/>
        <w:bottom w:val="none" w:sz="0" w:space="0" w:color="auto"/>
        <w:right w:val="none" w:sz="0" w:space="0" w:color="auto"/>
      </w:divBdr>
    </w:div>
    <w:div w:id="1392343316">
      <w:marLeft w:val="0"/>
      <w:marRight w:val="0"/>
      <w:marTop w:val="10"/>
      <w:marBottom w:val="10"/>
      <w:divBdr>
        <w:top w:val="none" w:sz="0" w:space="0" w:color="auto"/>
        <w:left w:val="none" w:sz="0" w:space="0" w:color="auto"/>
        <w:bottom w:val="none" w:sz="0" w:space="0" w:color="auto"/>
        <w:right w:val="none" w:sz="0" w:space="0" w:color="auto"/>
      </w:divBdr>
    </w:div>
    <w:div w:id="1444226235">
      <w:marLeft w:val="0"/>
      <w:marRight w:val="0"/>
      <w:marTop w:val="10"/>
      <w:marBottom w:val="10"/>
      <w:divBdr>
        <w:top w:val="none" w:sz="0" w:space="0" w:color="auto"/>
        <w:left w:val="none" w:sz="0" w:space="0" w:color="auto"/>
        <w:bottom w:val="none" w:sz="0" w:space="0" w:color="auto"/>
        <w:right w:val="none" w:sz="0" w:space="0" w:color="auto"/>
      </w:divBdr>
    </w:div>
    <w:div w:id="1478256754">
      <w:marLeft w:val="0"/>
      <w:marRight w:val="0"/>
      <w:marTop w:val="10"/>
      <w:marBottom w:val="10"/>
      <w:divBdr>
        <w:top w:val="none" w:sz="0" w:space="0" w:color="auto"/>
        <w:left w:val="none" w:sz="0" w:space="0" w:color="auto"/>
        <w:bottom w:val="none" w:sz="0" w:space="0" w:color="auto"/>
        <w:right w:val="none" w:sz="0" w:space="0" w:color="auto"/>
      </w:divBdr>
    </w:div>
    <w:div w:id="1521118236">
      <w:marLeft w:val="0"/>
      <w:marRight w:val="0"/>
      <w:marTop w:val="10"/>
      <w:marBottom w:val="10"/>
      <w:divBdr>
        <w:top w:val="none" w:sz="0" w:space="0" w:color="auto"/>
        <w:left w:val="none" w:sz="0" w:space="0" w:color="auto"/>
        <w:bottom w:val="none" w:sz="0" w:space="0" w:color="auto"/>
        <w:right w:val="none" w:sz="0" w:space="0" w:color="auto"/>
      </w:divBdr>
    </w:div>
    <w:div w:id="1560897907">
      <w:marLeft w:val="0"/>
      <w:marRight w:val="0"/>
      <w:marTop w:val="10"/>
      <w:marBottom w:val="10"/>
      <w:divBdr>
        <w:top w:val="none" w:sz="0" w:space="0" w:color="auto"/>
        <w:left w:val="none" w:sz="0" w:space="0" w:color="auto"/>
        <w:bottom w:val="none" w:sz="0" w:space="0" w:color="auto"/>
        <w:right w:val="none" w:sz="0" w:space="0" w:color="auto"/>
      </w:divBdr>
    </w:div>
    <w:div w:id="1610621024">
      <w:marLeft w:val="0"/>
      <w:marRight w:val="0"/>
      <w:marTop w:val="10"/>
      <w:marBottom w:val="10"/>
      <w:divBdr>
        <w:top w:val="none" w:sz="0" w:space="0" w:color="auto"/>
        <w:left w:val="none" w:sz="0" w:space="0" w:color="auto"/>
        <w:bottom w:val="none" w:sz="0" w:space="0" w:color="auto"/>
        <w:right w:val="none" w:sz="0" w:space="0" w:color="auto"/>
      </w:divBdr>
    </w:div>
    <w:div w:id="1744911764">
      <w:marLeft w:val="0"/>
      <w:marRight w:val="0"/>
      <w:marTop w:val="10"/>
      <w:marBottom w:val="10"/>
      <w:divBdr>
        <w:top w:val="none" w:sz="0" w:space="0" w:color="auto"/>
        <w:left w:val="none" w:sz="0" w:space="0" w:color="auto"/>
        <w:bottom w:val="none" w:sz="0" w:space="0" w:color="auto"/>
        <w:right w:val="none" w:sz="0" w:space="0" w:color="auto"/>
      </w:divBdr>
    </w:div>
    <w:div w:id="1787849673">
      <w:marLeft w:val="0"/>
      <w:marRight w:val="0"/>
      <w:marTop w:val="10"/>
      <w:marBottom w:val="10"/>
      <w:divBdr>
        <w:top w:val="none" w:sz="0" w:space="0" w:color="auto"/>
        <w:left w:val="none" w:sz="0" w:space="0" w:color="auto"/>
        <w:bottom w:val="none" w:sz="0" w:space="0" w:color="auto"/>
        <w:right w:val="none" w:sz="0" w:space="0" w:color="auto"/>
      </w:divBdr>
    </w:div>
    <w:div w:id="1818494085">
      <w:marLeft w:val="0"/>
      <w:marRight w:val="720"/>
      <w:marTop w:val="10"/>
      <w:marBottom w:val="10"/>
      <w:divBdr>
        <w:top w:val="none" w:sz="0" w:space="0" w:color="auto"/>
        <w:left w:val="none" w:sz="0" w:space="0" w:color="auto"/>
        <w:bottom w:val="none" w:sz="0" w:space="0" w:color="auto"/>
        <w:right w:val="none" w:sz="0" w:space="0" w:color="auto"/>
      </w:divBdr>
    </w:div>
    <w:div w:id="1890191725">
      <w:marLeft w:val="0"/>
      <w:marRight w:val="720"/>
      <w:marTop w:val="10"/>
      <w:marBottom w:val="10"/>
      <w:divBdr>
        <w:top w:val="none" w:sz="0" w:space="0" w:color="auto"/>
        <w:left w:val="none" w:sz="0" w:space="0" w:color="auto"/>
        <w:bottom w:val="none" w:sz="0" w:space="0" w:color="auto"/>
        <w:right w:val="none" w:sz="0" w:space="0" w:color="auto"/>
      </w:divBdr>
    </w:div>
    <w:div w:id="1959137412">
      <w:marLeft w:val="0"/>
      <w:marRight w:val="0"/>
      <w:marTop w:val="10"/>
      <w:marBottom w:val="10"/>
      <w:divBdr>
        <w:top w:val="none" w:sz="0" w:space="0" w:color="auto"/>
        <w:left w:val="none" w:sz="0" w:space="0" w:color="auto"/>
        <w:bottom w:val="none" w:sz="0" w:space="0" w:color="auto"/>
        <w:right w:val="none" w:sz="0" w:space="0" w:color="auto"/>
      </w:divBdr>
    </w:div>
    <w:div w:id="1968510056">
      <w:marLeft w:val="0"/>
      <w:marRight w:val="0"/>
      <w:marTop w:val="10"/>
      <w:marBottom w:val="10"/>
      <w:divBdr>
        <w:top w:val="none" w:sz="0" w:space="0" w:color="auto"/>
        <w:left w:val="none" w:sz="0" w:space="0" w:color="auto"/>
        <w:bottom w:val="none" w:sz="0" w:space="0" w:color="auto"/>
        <w:right w:val="none" w:sz="0" w:space="0" w:color="auto"/>
      </w:divBdr>
    </w:div>
    <w:div w:id="1970282202">
      <w:marLeft w:val="0"/>
      <w:marRight w:val="0"/>
      <w:marTop w:val="10"/>
      <w:marBottom w:val="10"/>
      <w:divBdr>
        <w:top w:val="none" w:sz="0" w:space="0" w:color="auto"/>
        <w:left w:val="none" w:sz="0" w:space="0" w:color="auto"/>
        <w:bottom w:val="none" w:sz="0" w:space="0" w:color="auto"/>
        <w:right w:val="none" w:sz="0" w:space="0" w:color="auto"/>
      </w:divBdr>
    </w:div>
    <w:div w:id="2020817086">
      <w:marLeft w:val="0"/>
      <w:marRight w:val="0"/>
      <w:marTop w:val="10"/>
      <w:marBottom w:val="10"/>
      <w:divBdr>
        <w:top w:val="none" w:sz="0" w:space="0" w:color="auto"/>
        <w:left w:val="none" w:sz="0" w:space="0" w:color="auto"/>
        <w:bottom w:val="none" w:sz="0" w:space="0" w:color="auto"/>
        <w:right w:val="none" w:sz="0" w:space="0" w:color="auto"/>
      </w:divBdr>
    </w:div>
    <w:div w:id="213733249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551</Words>
  <Characters>3144</Characters>
  <Application>Microsoft Office Word</Application>
  <DocSecurity>0</DocSecurity>
  <Lines>26</Lines>
  <Paragraphs>7</Paragraphs>
  <ScaleCrop>false</ScaleCrop>
  <Company/>
  <LinksUpToDate>false</LinksUpToDate>
  <CharactersWithSpaces>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2025-04-30T04:13:00Z</dcterms:created>
  <dcterms:modified xsi:type="dcterms:W3CDTF">2025-04-30T04:13:00Z</dcterms:modified>
</cp:coreProperties>
</file>