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FF6C7" w14:textId="77777777" w:rsidR="00510AF1" w:rsidRDefault="00510AF1">
      <w:pPr>
        <w:spacing w:line="500" w:lineRule="atLeast"/>
        <w:jc w:val="center"/>
        <w:divId w:val="1366173283"/>
        <w:rPr>
          <w:rFonts w:ascii="黑体" w:eastAsia="黑体" w:hAnsi="黑体"/>
          <w:sz w:val="36"/>
          <w:szCs w:val="36"/>
        </w:rPr>
      </w:pPr>
      <w:r>
        <w:rPr>
          <w:rFonts w:ascii="黑体" w:eastAsia="黑体" w:hAnsi="黑体" w:hint="eastAsia"/>
          <w:sz w:val="36"/>
          <w:szCs w:val="36"/>
        </w:rPr>
        <w:t>广东省佛山市高明区人民法院</w:t>
      </w:r>
    </w:p>
    <w:p w14:paraId="26EB0FD4" w14:textId="77777777" w:rsidR="00510AF1" w:rsidRDefault="00510AF1">
      <w:pPr>
        <w:spacing w:line="500" w:lineRule="atLeast"/>
        <w:jc w:val="center"/>
        <w:divId w:val="10972150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CB0246" w14:textId="77777777" w:rsidR="00510AF1" w:rsidRDefault="00510AF1">
      <w:pPr>
        <w:spacing w:line="500" w:lineRule="atLeast"/>
        <w:jc w:val="right"/>
        <w:divId w:val="164458328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113</w:t>
      </w:r>
      <w:r>
        <w:rPr>
          <w:rFonts w:hint="eastAsia"/>
          <w:sz w:val="30"/>
          <w:szCs w:val="30"/>
        </w:rPr>
        <w:t>号</w:t>
      </w:r>
    </w:p>
    <w:p w14:paraId="6122EB21" w14:textId="77777777" w:rsidR="00510AF1" w:rsidRDefault="00510AF1">
      <w:pPr>
        <w:spacing w:line="500" w:lineRule="atLeast"/>
        <w:ind w:firstLine="600"/>
        <w:divId w:val="21176101"/>
        <w:rPr>
          <w:rFonts w:hint="eastAsia"/>
          <w:sz w:val="30"/>
          <w:szCs w:val="30"/>
        </w:rPr>
      </w:pPr>
      <w:r>
        <w:rPr>
          <w:rFonts w:hint="eastAsia"/>
          <w:sz w:val="30"/>
          <w:szCs w:val="30"/>
        </w:rPr>
        <w:t>公诉机关广东省佛山市高明区人民检察院。</w:t>
      </w:r>
    </w:p>
    <w:p w14:paraId="13A33791" w14:textId="77777777" w:rsidR="00510AF1" w:rsidRDefault="00510AF1">
      <w:pPr>
        <w:spacing w:line="500" w:lineRule="atLeast"/>
        <w:ind w:firstLine="600"/>
        <w:divId w:val="1441756614"/>
        <w:rPr>
          <w:rFonts w:hint="eastAsia"/>
          <w:sz w:val="30"/>
          <w:szCs w:val="30"/>
        </w:rPr>
      </w:pPr>
      <w:r>
        <w:rPr>
          <w:rFonts w:hint="eastAsia"/>
          <w:sz w:val="30"/>
          <w:szCs w:val="30"/>
        </w:rPr>
        <w:t>被告人吴湛才，男，</w:t>
      </w:r>
      <w:r>
        <w:rPr>
          <w:rFonts w:hint="eastAsia"/>
          <w:sz w:val="30"/>
          <w:szCs w:val="30"/>
        </w:rPr>
        <w:t>1976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日出生，广东省佛山市人，汉族，大学本科文化，原中共党员，系佛山市公安局治安防控中心（巡警支队）一大队原教导员，户籍所在地佛山市禅城区。因涉嫌受贿，于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日被佛山市监察委员会留置。经佛山市高明区人民检察院决定，于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日由佛山市公安局高明分局执行拘留，同年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日由佛山市公安局高明分局执行逮捕。现羁押于佛山市高明区看守所。</w:t>
      </w:r>
    </w:p>
    <w:p w14:paraId="779782B3" w14:textId="77777777" w:rsidR="00510AF1" w:rsidRDefault="00510AF1">
      <w:pPr>
        <w:spacing w:line="500" w:lineRule="atLeast"/>
        <w:ind w:firstLine="600"/>
        <w:divId w:val="1610621766"/>
        <w:rPr>
          <w:rFonts w:hint="eastAsia"/>
          <w:sz w:val="30"/>
          <w:szCs w:val="30"/>
        </w:rPr>
      </w:pPr>
      <w:r>
        <w:rPr>
          <w:rFonts w:hint="eastAsia"/>
          <w:sz w:val="30"/>
          <w:szCs w:val="30"/>
        </w:rPr>
        <w:t>辩护人任小宪，广东广立信律师事务所律师。</w:t>
      </w:r>
    </w:p>
    <w:p w14:paraId="0A7E02BE" w14:textId="77777777" w:rsidR="00510AF1" w:rsidRDefault="00510AF1">
      <w:pPr>
        <w:spacing w:line="500" w:lineRule="atLeast"/>
        <w:ind w:firstLine="600"/>
        <w:divId w:val="1194154646"/>
        <w:rPr>
          <w:rFonts w:hint="eastAsia"/>
          <w:sz w:val="30"/>
          <w:szCs w:val="30"/>
        </w:rPr>
      </w:pPr>
      <w:r>
        <w:rPr>
          <w:rFonts w:hint="eastAsia"/>
          <w:sz w:val="30"/>
          <w:szCs w:val="30"/>
        </w:rPr>
        <w:t>佛山市高明区人民检察院以明检公诉刑诉〔</w:t>
      </w:r>
      <w:r>
        <w:rPr>
          <w:rFonts w:hint="eastAsia"/>
          <w:sz w:val="30"/>
          <w:szCs w:val="30"/>
        </w:rPr>
        <w:t>2019</w:t>
      </w:r>
      <w:r>
        <w:rPr>
          <w:rFonts w:hint="eastAsia"/>
          <w:sz w:val="30"/>
          <w:szCs w:val="30"/>
        </w:rPr>
        <w:t>〕</w:t>
      </w:r>
      <w:r>
        <w:rPr>
          <w:rFonts w:hint="eastAsia"/>
          <w:sz w:val="30"/>
          <w:szCs w:val="30"/>
        </w:rPr>
        <w:t>93</w:t>
      </w:r>
      <w:r>
        <w:rPr>
          <w:rFonts w:hint="eastAsia"/>
          <w:sz w:val="30"/>
          <w:szCs w:val="30"/>
        </w:rPr>
        <w:t>号起诉书指控被告人吴湛才犯受贿罪，于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日向本院提起公诉。本院依法适用普通程序，组成合议庭，于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日公开开庭审理了本案。佛山市高明区人民检察院指派检察员罗哲芳出庭支持公诉，被告人吴湛才及其辩护人任小宪均到庭参加诉讼。现已审理终结。</w:t>
      </w:r>
    </w:p>
    <w:p w14:paraId="1F3BF44A" w14:textId="77777777" w:rsidR="00510AF1" w:rsidRDefault="00510AF1">
      <w:pPr>
        <w:spacing w:line="500" w:lineRule="atLeast"/>
        <w:ind w:firstLine="600"/>
        <w:divId w:val="1371415419"/>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年期间，时任佛山市公安局治安警察支队科员、综合科副科长的被告人吴湛才，利用职务上的便利，非法收受他人财物合计人民币</w:t>
      </w:r>
      <w:r>
        <w:rPr>
          <w:rFonts w:hint="eastAsia"/>
          <w:sz w:val="30"/>
          <w:szCs w:val="30"/>
        </w:rPr>
        <w:t>120.5</w:t>
      </w:r>
      <w:r>
        <w:rPr>
          <w:rFonts w:hint="eastAsia"/>
          <w:sz w:val="30"/>
          <w:szCs w:val="30"/>
        </w:rPr>
        <w:t>万元，具体如下：</w:t>
      </w:r>
    </w:p>
    <w:p w14:paraId="5A177660" w14:textId="77777777" w:rsidR="00510AF1" w:rsidRDefault="00510AF1">
      <w:pPr>
        <w:spacing w:line="500" w:lineRule="atLeast"/>
        <w:ind w:firstLine="600"/>
        <w:divId w:val="999888242"/>
        <w:rPr>
          <w:rFonts w:hint="eastAsia"/>
          <w:sz w:val="30"/>
          <w:szCs w:val="30"/>
        </w:rPr>
      </w:pPr>
      <w:r>
        <w:rPr>
          <w:rFonts w:hint="eastAsia"/>
          <w:sz w:val="30"/>
          <w:szCs w:val="30"/>
        </w:rPr>
        <w:t>1.2012</w:t>
      </w:r>
      <w:r>
        <w:rPr>
          <w:rFonts w:hint="eastAsia"/>
          <w:sz w:val="30"/>
          <w:szCs w:val="30"/>
        </w:rPr>
        <w:t>年，时任佛山市公安局治安警察支队综合科副科长的吴湛才利用职务上的便利，帮助广州华南资讯科技有限公司（下称华资公司）中标佛山市公安局常住人口信息管理平台项目。</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年期间，吴湛才分两次收受华某公司销售经理邓某（另案处理）所送的现金共计人民币</w:t>
      </w:r>
      <w:r>
        <w:rPr>
          <w:rFonts w:hint="eastAsia"/>
          <w:sz w:val="30"/>
          <w:szCs w:val="30"/>
        </w:rPr>
        <w:t>30</w:t>
      </w:r>
      <w:r>
        <w:rPr>
          <w:rFonts w:hint="eastAsia"/>
          <w:sz w:val="30"/>
          <w:szCs w:val="30"/>
        </w:rPr>
        <w:t>万元，并将其</w:t>
      </w:r>
      <w:r>
        <w:rPr>
          <w:rFonts w:hint="eastAsia"/>
          <w:sz w:val="30"/>
          <w:szCs w:val="30"/>
        </w:rPr>
        <w:lastRenderedPageBreak/>
        <w:t>中的人民币</w:t>
      </w:r>
      <w:r>
        <w:rPr>
          <w:rFonts w:hint="eastAsia"/>
          <w:sz w:val="30"/>
          <w:szCs w:val="30"/>
        </w:rPr>
        <w:t>10</w:t>
      </w:r>
      <w:r>
        <w:rPr>
          <w:rFonts w:hint="eastAsia"/>
          <w:sz w:val="30"/>
          <w:szCs w:val="30"/>
        </w:rPr>
        <w:t>万元转交给时任佛山市公安局治安警察支队人口管理科科长黄某（另案处理）。</w:t>
      </w:r>
    </w:p>
    <w:p w14:paraId="51252341" w14:textId="77777777" w:rsidR="00510AF1" w:rsidRDefault="00510AF1">
      <w:pPr>
        <w:spacing w:line="500" w:lineRule="atLeast"/>
        <w:ind w:firstLine="600"/>
        <w:divId w:val="1418476929"/>
        <w:rPr>
          <w:rFonts w:hint="eastAsia"/>
          <w:sz w:val="30"/>
          <w:szCs w:val="30"/>
        </w:rPr>
      </w:pPr>
      <w:r>
        <w:rPr>
          <w:rFonts w:hint="eastAsia"/>
          <w:sz w:val="30"/>
          <w:szCs w:val="30"/>
        </w:rPr>
        <w:t>2.2007</w:t>
      </w:r>
      <w:r>
        <w:rPr>
          <w:rFonts w:hint="eastAsia"/>
          <w:sz w:val="30"/>
          <w:szCs w:val="30"/>
        </w:rPr>
        <w:t>年至</w:t>
      </w:r>
      <w:r>
        <w:rPr>
          <w:rFonts w:hint="eastAsia"/>
          <w:sz w:val="30"/>
          <w:szCs w:val="30"/>
        </w:rPr>
        <w:t>2010</w:t>
      </w:r>
      <w:r>
        <w:rPr>
          <w:rFonts w:hint="eastAsia"/>
          <w:sz w:val="30"/>
          <w:szCs w:val="30"/>
        </w:rPr>
        <w:t>年期间，时任佛山市公安局治安警察支队科员、综合科副科长的吴湛才以干股形式入股广东京奥信息科技有限公司（下称京奥公司），利用职务上的便利帮助京奥公司中标佛山市公安局的项目。</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年期间，吴湛才先后多次收受京奥公司法定代表人贺某（另案处理）以干股分红、退股补偿等形式所送的现金共计人民币</w:t>
      </w:r>
      <w:r>
        <w:rPr>
          <w:rFonts w:hint="eastAsia"/>
          <w:sz w:val="30"/>
          <w:szCs w:val="30"/>
        </w:rPr>
        <w:t>23</w:t>
      </w:r>
      <w:r>
        <w:rPr>
          <w:rFonts w:hint="eastAsia"/>
          <w:sz w:val="30"/>
          <w:szCs w:val="30"/>
        </w:rPr>
        <w:t>万元。</w:t>
      </w:r>
    </w:p>
    <w:p w14:paraId="18C66169" w14:textId="77777777" w:rsidR="00510AF1" w:rsidRDefault="00510AF1">
      <w:pPr>
        <w:spacing w:line="500" w:lineRule="atLeast"/>
        <w:ind w:firstLine="600"/>
        <w:divId w:val="466945006"/>
        <w:rPr>
          <w:rFonts w:hint="eastAsia"/>
          <w:sz w:val="30"/>
          <w:szCs w:val="30"/>
        </w:rPr>
      </w:pPr>
      <w:r>
        <w:rPr>
          <w:rFonts w:hint="eastAsia"/>
          <w:sz w:val="30"/>
          <w:szCs w:val="30"/>
        </w:rPr>
        <w:t>3.2010</w:t>
      </w:r>
      <w:r>
        <w:rPr>
          <w:rFonts w:hint="eastAsia"/>
          <w:sz w:val="30"/>
          <w:szCs w:val="30"/>
        </w:rPr>
        <w:t>年至</w:t>
      </w:r>
      <w:r>
        <w:rPr>
          <w:rFonts w:hint="eastAsia"/>
          <w:sz w:val="30"/>
          <w:szCs w:val="30"/>
        </w:rPr>
        <w:t>2013</w:t>
      </w:r>
      <w:r>
        <w:rPr>
          <w:rFonts w:hint="eastAsia"/>
          <w:sz w:val="30"/>
          <w:szCs w:val="30"/>
        </w:rPr>
        <w:t>年，时任佛山市公安局治安警察支队综合科副科长的吴湛才，利用职务上的便利帮助京奥公司中标佛山市公安局社区警务</w:t>
      </w:r>
      <w:r>
        <w:rPr>
          <w:rFonts w:hint="eastAsia"/>
          <w:sz w:val="30"/>
          <w:szCs w:val="30"/>
        </w:rPr>
        <w:t>E</w:t>
      </w:r>
      <w:r>
        <w:rPr>
          <w:rFonts w:hint="eastAsia"/>
          <w:sz w:val="30"/>
          <w:szCs w:val="30"/>
        </w:rPr>
        <w:t>超市系列项目。事后，吴湛才分三次收受京奥公司法定代表人贺某（另案处理）所送的现金共计人民币</w:t>
      </w:r>
      <w:r>
        <w:rPr>
          <w:rFonts w:hint="eastAsia"/>
          <w:sz w:val="30"/>
          <w:szCs w:val="30"/>
        </w:rPr>
        <w:t>30</w:t>
      </w:r>
      <w:r>
        <w:rPr>
          <w:rFonts w:hint="eastAsia"/>
          <w:sz w:val="30"/>
          <w:szCs w:val="30"/>
        </w:rPr>
        <w:t>万元。</w:t>
      </w:r>
    </w:p>
    <w:p w14:paraId="0D93C919" w14:textId="77777777" w:rsidR="00510AF1" w:rsidRDefault="00510AF1">
      <w:pPr>
        <w:spacing w:line="500" w:lineRule="atLeast"/>
        <w:ind w:firstLine="600"/>
        <w:divId w:val="1440878681"/>
        <w:rPr>
          <w:rFonts w:hint="eastAsia"/>
          <w:sz w:val="30"/>
          <w:szCs w:val="30"/>
        </w:rPr>
      </w:pPr>
      <w:r>
        <w:rPr>
          <w:rFonts w:hint="eastAsia"/>
          <w:sz w:val="30"/>
          <w:szCs w:val="30"/>
        </w:rPr>
        <w:t>4.2012</w:t>
      </w:r>
      <w:r>
        <w:rPr>
          <w:rFonts w:hint="eastAsia"/>
          <w:sz w:val="30"/>
          <w:szCs w:val="30"/>
        </w:rPr>
        <w:t>年下半年，时任佛山市公安局治安警察支队综合科副科长的吴湛才，利用职务上的便利帮助京奥公司中标佛山市公安局南海分局社区警务</w:t>
      </w:r>
      <w:r>
        <w:rPr>
          <w:rFonts w:hint="eastAsia"/>
          <w:sz w:val="30"/>
          <w:szCs w:val="30"/>
        </w:rPr>
        <w:t>E</w:t>
      </w:r>
      <w:r>
        <w:rPr>
          <w:rFonts w:hint="eastAsia"/>
          <w:sz w:val="30"/>
          <w:szCs w:val="30"/>
        </w:rPr>
        <w:t>超市项目。事后，吴湛才收受京奥公司法定代表人贺某（另案处理）所送的现金共计人民币</w:t>
      </w:r>
      <w:r>
        <w:rPr>
          <w:rFonts w:hint="eastAsia"/>
          <w:sz w:val="30"/>
          <w:szCs w:val="30"/>
        </w:rPr>
        <w:t>37.5</w:t>
      </w:r>
      <w:r>
        <w:rPr>
          <w:rFonts w:hint="eastAsia"/>
          <w:sz w:val="30"/>
          <w:szCs w:val="30"/>
        </w:rPr>
        <w:t>万元。</w:t>
      </w:r>
    </w:p>
    <w:p w14:paraId="79967049" w14:textId="77777777" w:rsidR="00510AF1" w:rsidRDefault="00510AF1">
      <w:pPr>
        <w:spacing w:line="500" w:lineRule="atLeast"/>
        <w:ind w:firstLine="600"/>
        <w:divId w:val="816141466"/>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日，被告人吴湛才在佛山市公安局主动交代了上述犯罪事实。现已退回赃款人民币</w:t>
      </w:r>
      <w:r>
        <w:rPr>
          <w:rFonts w:hint="eastAsia"/>
          <w:sz w:val="30"/>
          <w:szCs w:val="30"/>
        </w:rPr>
        <w:t>25</w:t>
      </w:r>
      <w:r>
        <w:rPr>
          <w:rFonts w:hint="eastAsia"/>
          <w:sz w:val="30"/>
          <w:szCs w:val="30"/>
        </w:rPr>
        <w:t>万元。</w:t>
      </w:r>
    </w:p>
    <w:p w14:paraId="1B5EA72B" w14:textId="77777777" w:rsidR="00510AF1" w:rsidRDefault="00510AF1">
      <w:pPr>
        <w:spacing w:line="500" w:lineRule="atLeast"/>
        <w:ind w:firstLine="600"/>
        <w:divId w:val="807627989"/>
        <w:rPr>
          <w:rFonts w:hint="eastAsia"/>
          <w:sz w:val="30"/>
          <w:szCs w:val="30"/>
        </w:rPr>
      </w:pPr>
      <w:r>
        <w:rPr>
          <w:rFonts w:hint="eastAsia"/>
          <w:sz w:val="30"/>
          <w:szCs w:val="30"/>
        </w:rPr>
        <w:t>法庭上，针对上述指控，公诉机关出示了书证、证人邓某等人的证言、被告人吴湛才的供述和辩解等证据。</w:t>
      </w:r>
    </w:p>
    <w:p w14:paraId="193FDFD6" w14:textId="77777777" w:rsidR="00510AF1" w:rsidRDefault="00510AF1">
      <w:pPr>
        <w:spacing w:line="500" w:lineRule="atLeast"/>
        <w:ind w:firstLine="600"/>
        <w:divId w:val="1332484803"/>
        <w:rPr>
          <w:rFonts w:hint="eastAsia"/>
          <w:sz w:val="30"/>
          <w:szCs w:val="30"/>
        </w:rPr>
      </w:pPr>
      <w:r>
        <w:rPr>
          <w:rFonts w:hint="eastAsia"/>
          <w:sz w:val="30"/>
          <w:szCs w:val="30"/>
        </w:rPr>
        <w:t>公诉机关认为，被告人吴湛才无视国家法律，身为国家工作人员，利用职务上的便利，为他人谋取利益，非法收受他人财物合计人民币</w:t>
      </w:r>
      <w:r>
        <w:rPr>
          <w:rFonts w:hint="eastAsia"/>
          <w:sz w:val="30"/>
          <w:szCs w:val="30"/>
        </w:rPr>
        <w:t>120.5</w:t>
      </w:r>
      <w:r>
        <w:rPr>
          <w:rFonts w:hint="eastAsia"/>
          <w:sz w:val="30"/>
          <w:szCs w:val="30"/>
        </w:rPr>
        <w:t>万元，数额巨大，其行为触犯了《中华人民共和国刑法》第三百八十五条第一款、第三百八十六条、第三百八十三条第一款第（二）项、第二款、第三款的规定，应当以受贿罪追究其刑事责任。被告人吴湛才犯罪后自动投案，并如实供述自己的罪行，是自首，应当依照《中华人民共和国刑法》第六十七条第一款的规定处罚。提请本院依法判处。</w:t>
      </w:r>
    </w:p>
    <w:p w14:paraId="427AC598" w14:textId="77777777" w:rsidR="00510AF1" w:rsidRDefault="00510AF1">
      <w:pPr>
        <w:spacing w:line="500" w:lineRule="atLeast"/>
        <w:ind w:firstLine="600"/>
        <w:divId w:val="691109855"/>
        <w:rPr>
          <w:rFonts w:hint="eastAsia"/>
          <w:sz w:val="30"/>
          <w:szCs w:val="30"/>
        </w:rPr>
      </w:pPr>
      <w:r>
        <w:rPr>
          <w:rFonts w:hint="eastAsia"/>
          <w:sz w:val="30"/>
          <w:szCs w:val="30"/>
        </w:rPr>
        <w:t>被告人吴湛才对公诉机关指控的犯罪事实及罪名均没有意见，当庭自愿认罪认罚，并向法庭提交了忏悔书。称其认识到自己犯的罪行，深刻反省自己的错误，已主动向组织如实供述犯罪经过，并委托律师和家人积极筹钱退赃，深深感受到犯罪给自己个人及家庭造成的极大伤害，其幼年丧父，由母亲独自养大，现儿子还在读初中，恳请法庭对其从轻处罚并适用缓刑，给其一个重新做人的机会。</w:t>
      </w:r>
    </w:p>
    <w:p w14:paraId="7AFB428A" w14:textId="77777777" w:rsidR="00510AF1" w:rsidRDefault="00510AF1">
      <w:pPr>
        <w:spacing w:line="500" w:lineRule="atLeast"/>
        <w:ind w:firstLine="600"/>
        <w:divId w:val="1219777567"/>
        <w:rPr>
          <w:rFonts w:hint="eastAsia"/>
          <w:sz w:val="30"/>
          <w:szCs w:val="30"/>
        </w:rPr>
      </w:pPr>
      <w:r>
        <w:rPr>
          <w:rFonts w:hint="eastAsia"/>
          <w:sz w:val="30"/>
          <w:szCs w:val="30"/>
        </w:rPr>
        <w:t>被告人吴湛才的辩护人提出了如下辩护意见：</w:t>
      </w:r>
      <w:r>
        <w:rPr>
          <w:rFonts w:hint="eastAsia"/>
          <w:sz w:val="30"/>
          <w:szCs w:val="30"/>
        </w:rPr>
        <w:t>1.</w:t>
      </w:r>
      <w:r>
        <w:rPr>
          <w:rFonts w:hint="eastAsia"/>
          <w:sz w:val="30"/>
          <w:szCs w:val="30"/>
        </w:rPr>
        <w:t>被告人吴湛才的行为符合自首的构成要件，具备法定从轻减轻处罚情节；</w:t>
      </w:r>
      <w:r>
        <w:rPr>
          <w:rFonts w:hint="eastAsia"/>
          <w:sz w:val="30"/>
          <w:szCs w:val="30"/>
        </w:rPr>
        <w:t>2.</w:t>
      </w:r>
      <w:r>
        <w:rPr>
          <w:rFonts w:hint="eastAsia"/>
          <w:sz w:val="30"/>
          <w:szCs w:val="30"/>
        </w:rPr>
        <w:t>被告人吴湛才当庭表达了认罪认罚的认罪态度，表现出悔罪心理，积极委托亲属退回全部犯罪所得，具备从轻的量刑情节；</w:t>
      </w:r>
      <w:r>
        <w:rPr>
          <w:rFonts w:hint="eastAsia"/>
          <w:sz w:val="30"/>
          <w:szCs w:val="30"/>
        </w:rPr>
        <w:t>3.</w:t>
      </w:r>
      <w:r>
        <w:rPr>
          <w:rFonts w:hint="eastAsia"/>
          <w:sz w:val="30"/>
          <w:szCs w:val="30"/>
        </w:rPr>
        <w:t>被告人吴湛才已受到足够的惩罚和教育，同时也失去公职，其教训、代价非常大，请求法庭对其判处缓刑。</w:t>
      </w:r>
    </w:p>
    <w:p w14:paraId="14349EAC" w14:textId="77777777" w:rsidR="00510AF1" w:rsidRDefault="00510AF1">
      <w:pPr>
        <w:spacing w:line="500" w:lineRule="atLeast"/>
        <w:ind w:firstLine="600"/>
        <w:divId w:val="1056274799"/>
        <w:rPr>
          <w:rFonts w:hint="eastAsia"/>
          <w:sz w:val="30"/>
          <w:szCs w:val="30"/>
        </w:rPr>
      </w:pPr>
      <w:r>
        <w:rPr>
          <w:rFonts w:hint="eastAsia"/>
          <w:sz w:val="30"/>
          <w:szCs w:val="30"/>
        </w:rPr>
        <w:t>经审理查明，公诉机关指控被告人吴湛才犯受贿罪的犯罪事实清楚，证据确实、充分，本院予以确认。</w:t>
      </w:r>
    </w:p>
    <w:p w14:paraId="41B7EDBF" w14:textId="77777777" w:rsidR="00510AF1" w:rsidRDefault="00510AF1">
      <w:pPr>
        <w:spacing w:line="500" w:lineRule="atLeast"/>
        <w:ind w:firstLine="600"/>
        <w:divId w:val="893851379"/>
        <w:rPr>
          <w:rFonts w:hint="eastAsia"/>
          <w:sz w:val="30"/>
          <w:szCs w:val="30"/>
        </w:rPr>
      </w:pPr>
      <w:r>
        <w:rPr>
          <w:rFonts w:hint="eastAsia"/>
          <w:sz w:val="30"/>
          <w:szCs w:val="30"/>
        </w:rPr>
        <w:t>另查明，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日，被告人吴湛才的家属主动退缴赃款人民币</w:t>
      </w:r>
      <w:r>
        <w:rPr>
          <w:rFonts w:hint="eastAsia"/>
          <w:sz w:val="30"/>
          <w:szCs w:val="30"/>
        </w:rPr>
        <w:t>855000</w:t>
      </w:r>
      <w:r>
        <w:rPr>
          <w:rFonts w:hint="eastAsia"/>
          <w:sz w:val="30"/>
          <w:szCs w:val="30"/>
        </w:rPr>
        <w:t>元，加上先前已退赃款人民币</w:t>
      </w:r>
      <w:r>
        <w:rPr>
          <w:rFonts w:hint="eastAsia"/>
          <w:sz w:val="30"/>
          <w:szCs w:val="30"/>
        </w:rPr>
        <w:t>250000</w:t>
      </w:r>
      <w:r>
        <w:rPr>
          <w:rFonts w:hint="eastAsia"/>
          <w:sz w:val="30"/>
          <w:szCs w:val="30"/>
        </w:rPr>
        <w:t>元，吴湛才所分占的赃款人民币</w:t>
      </w:r>
      <w:r>
        <w:rPr>
          <w:rFonts w:hint="eastAsia"/>
          <w:sz w:val="30"/>
          <w:szCs w:val="30"/>
        </w:rPr>
        <w:t>1105000</w:t>
      </w:r>
      <w:r>
        <w:rPr>
          <w:rFonts w:hint="eastAsia"/>
          <w:sz w:val="30"/>
          <w:szCs w:val="30"/>
        </w:rPr>
        <w:t>元已全部退缴。</w:t>
      </w:r>
    </w:p>
    <w:p w14:paraId="48289A3E" w14:textId="77777777" w:rsidR="00510AF1" w:rsidRDefault="00510AF1">
      <w:pPr>
        <w:spacing w:line="500" w:lineRule="atLeast"/>
        <w:ind w:firstLine="600"/>
        <w:divId w:val="1903253144"/>
        <w:rPr>
          <w:rFonts w:hint="eastAsia"/>
          <w:sz w:val="30"/>
          <w:szCs w:val="30"/>
        </w:rPr>
      </w:pPr>
      <w:r>
        <w:rPr>
          <w:rFonts w:hint="eastAsia"/>
          <w:sz w:val="30"/>
          <w:szCs w:val="30"/>
        </w:rPr>
        <w:t>上述事实，有公诉机关、辩护人提交并经法庭质证、认证的被告人吴湛才的供述和辩解</w:t>
      </w:r>
      <w:r>
        <w:rPr>
          <w:rFonts w:hint="eastAsia"/>
          <w:sz w:val="30"/>
          <w:szCs w:val="30"/>
        </w:rPr>
        <w:t>,</w:t>
      </w:r>
      <w:r>
        <w:rPr>
          <w:rFonts w:hint="eastAsia"/>
          <w:sz w:val="30"/>
          <w:szCs w:val="30"/>
        </w:rPr>
        <w:t>证人邓某、贺某、赵某、黄某、叶某、招仪的证言，佛山市级政府采购立项申请书、委托确认表、中标通知书、佛山市公安局常住人口信息管理平台（新版）项目</w:t>
      </w:r>
      <w:r>
        <w:rPr>
          <w:rFonts w:hint="eastAsia"/>
          <w:sz w:val="30"/>
          <w:szCs w:val="30"/>
        </w:rPr>
        <w:t>-</w:t>
      </w:r>
      <w:r>
        <w:rPr>
          <w:rFonts w:hint="eastAsia"/>
          <w:sz w:val="30"/>
          <w:szCs w:val="30"/>
        </w:rPr>
        <w:t>信息系统集成合同书，佛山市公安局社区警务</w:t>
      </w:r>
      <w:r>
        <w:rPr>
          <w:rFonts w:hint="eastAsia"/>
          <w:sz w:val="30"/>
          <w:szCs w:val="30"/>
        </w:rPr>
        <w:t>E</w:t>
      </w:r>
      <w:r>
        <w:rPr>
          <w:rFonts w:hint="eastAsia"/>
          <w:sz w:val="30"/>
          <w:szCs w:val="30"/>
        </w:rPr>
        <w:t>超市外国人管理试点建设工程项目中标通知书、政府采购合同书，佛山市公安局治安应用平台项目中标通知书、政府采购合同书，佛山市公安局治安支队治安信息平台系统项目合同书，佛山市公安局社区警务</w:t>
      </w:r>
      <w:r>
        <w:rPr>
          <w:rFonts w:hint="eastAsia"/>
          <w:sz w:val="30"/>
          <w:szCs w:val="30"/>
        </w:rPr>
        <w:t>E</w:t>
      </w:r>
      <w:r>
        <w:rPr>
          <w:rFonts w:hint="eastAsia"/>
          <w:sz w:val="30"/>
          <w:szCs w:val="30"/>
        </w:rPr>
        <w:t>超市智能平安社区停车管理系统项目立项申请书、委托确认书、成交通知书，佛山市公安局社区警务</w:t>
      </w:r>
      <w:r>
        <w:rPr>
          <w:rFonts w:hint="eastAsia"/>
          <w:sz w:val="30"/>
          <w:szCs w:val="30"/>
        </w:rPr>
        <w:t>E</w:t>
      </w:r>
      <w:r>
        <w:rPr>
          <w:rFonts w:hint="eastAsia"/>
          <w:sz w:val="30"/>
          <w:szCs w:val="30"/>
        </w:rPr>
        <w:t>超市人面图片检索功能模块采购项目中标通知书、政府采购合同书，佛山市公安局</w:t>
      </w:r>
      <w:r>
        <w:rPr>
          <w:rFonts w:hint="eastAsia"/>
          <w:sz w:val="30"/>
          <w:szCs w:val="30"/>
        </w:rPr>
        <w:t>2010</w:t>
      </w:r>
      <w:r>
        <w:rPr>
          <w:rFonts w:hint="eastAsia"/>
          <w:sz w:val="30"/>
          <w:szCs w:val="30"/>
        </w:rPr>
        <w:t>年流动人员自动申报系统项目立项申请书、单一来源评审报告，警用装备专项治安支队机房安防设备项目立项申请书、自行采购项目评审书、立项审批表、消防工程合同书，佛山市公安局治安支队流动人员和出租屋系统佛山从业人员管理系统工程项目立项申请书、成交通知书、政府采购合同书，南海区社区警务</w:t>
      </w:r>
      <w:r>
        <w:rPr>
          <w:rFonts w:hint="eastAsia"/>
          <w:sz w:val="30"/>
          <w:szCs w:val="30"/>
        </w:rPr>
        <w:t>E</w:t>
      </w:r>
      <w:r>
        <w:rPr>
          <w:rFonts w:hint="eastAsia"/>
          <w:sz w:val="30"/>
          <w:szCs w:val="30"/>
        </w:rPr>
        <w:t>超市项目中标通知书、政府采购合同书、专家论证会意见、项目申请表，转账凭证、银行支票存根，佛山市国泰怡安电子有限公司的记账凭证、日记账，身份证明材料，履职情况表，到案经过说明，广州华南资讯科技有限公司的基本资</w:t>
      </w:r>
      <w:r>
        <w:rPr>
          <w:rFonts w:hint="eastAsia"/>
          <w:sz w:val="30"/>
          <w:szCs w:val="30"/>
        </w:rPr>
        <w:t>料及邓某任职材料，广东京奥信息科技有限公司的基本资料，机动车查询单，银行转账单、进账单，退赃收据等证据予以证实，足以认定。</w:t>
      </w:r>
    </w:p>
    <w:p w14:paraId="58B21EE7" w14:textId="77777777" w:rsidR="00510AF1" w:rsidRDefault="00510AF1">
      <w:pPr>
        <w:spacing w:line="500" w:lineRule="atLeast"/>
        <w:ind w:firstLine="600"/>
        <w:divId w:val="678972258"/>
        <w:rPr>
          <w:rFonts w:hint="eastAsia"/>
          <w:sz w:val="30"/>
          <w:szCs w:val="30"/>
        </w:rPr>
      </w:pPr>
      <w:r>
        <w:rPr>
          <w:rFonts w:hint="eastAsia"/>
          <w:sz w:val="30"/>
          <w:szCs w:val="30"/>
        </w:rPr>
        <w:t>本院认为，被告人吴湛才无视国家法律，身为国家工作人员，利用职务上的便利，为他人谋取利益，非法收受他人财物合计人民币</w:t>
      </w:r>
      <w:r>
        <w:rPr>
          <w:rFonts w:hint="eastAsia"/>
          <w:sz w:val="30"/>
          <w:szCs w:val="30"/>
        </w:rPr>
        <w:t>1205000</w:t>
      </w:r>
      <w:r>
        <w:rPr>
          <w:rFonts w:hint="eastAsia"/>
          <w:sz w:val="30"/>
          <w:szCs w:val="30"/>
        </w:rPr>
        <w:t>元，其中个人分占人民币</w:t>
      </w:r>
      <w:r>
        <w:rPr>
          <w:rFonts w:hint="eastAsia"/>
          <w:sz w:val="30"/>
          <w:szCs w:val="30"/>
        </w:rPr>
        <w:t>1105000</w:t>
      </w:r>
      <w:r>
        <w:rPr>
          <w:rFonts w:hint="eastAsia"/>
          <w:sz w:val="30"/>
          <w:szCs w:val="30"/>
        </w:rPr>
        <w:t>元，数额巨大，其行为已构成受贿罪。公诉机关指控被告人吴湛才犯受贿罪的犯罪事实清楚，证据确实、充分，罪名成立。被告人吴湛才犯罪以后主动投案，如实供述自己的罪行，系自首，依法对其予以从轻处罚。鉴于被告人吴湛才在法庭上认罪态度好，自愿认罪，有悔罪表现，并已积极退缴其分占的全部赃款，酌情对其予以从轻处罚。被告人吴湛才的辩护人提出的吴湛才具有自首情节、认罪态度好、表现出悔罪心理、积极委托亲属退回全部犯罪所得、可从轻处罚的辩护意见理据充足，予以采纳。将被告人吴湛才退缴的赃款人民币</w:t>
      </w:r>
      <w:r>
        <w:rPr>
          <w:rFonts w:hint="eastAsia"/>
          <w:sz w:val="30"/>
          <w:szCs w:val="30"/>
        </w:rPr>
        <w:t>1105000</w:t>
      </w:r>
      <w:r>
        <w:rPr>
          <w:rFonts w:hint="eastAsia"/>
          <w:sz w:val="30"/>
          <w:szCs w:val="30"/>
        </w:rPr>
        <w:t>元予以没收，上缴国库。综上，依照《中华人民共和国刑法》第三百八十三条第一款第（二）项、第二款、第三款、第三百八十五条第一款、第三百八十六条、第五十二条、第五十三条、第六十四条、第六十七条第一款以及《最高人民法院、最高人民检察</w:t>
      </w:r>
      <w:r>
        <w:rPr>
          <w:rFonts w:hint="eastAsia"/>
          <w:sz w:val="30"/>
          <w:szCs w:val="30"/>
        </w:rPr>
        <w:t>院</w:t>
      </w:r>
      <w:r>
        <w:rPr>
          <w:rFonts w:hint="eastAsia"/>
          <w:sz w:val="30"/>
          <w:szCs w:val="30"/>
        </w:rPr>
        <w:t>》第二条第一款、第十八条、第十九条第一款之规定，判决如下：</w:t>
      </w:r>
    </w:p>
    <w:p w14:paraId="445870B7" w14:textId="77777777" w:rsidR="00510AF1" w:rsidRDefault="00510AF1">
      <w:pPr>
        <w:spacing w:line="500" w:lineRule="atLeast"/>
        <w:ind w:firstLine="600"/>
        <w:divId w:val="474638950"/>
        <w:rPr>
          <w:rFonts w:hint="eastAsia"/>
          <w:sz w:val="30"/>
          <w:szCs w:val="30"/>
        </w:rPr>
      </w:pPr>
      <w:r>
        <w:rPr>
          <w:rFonts w:hint="eastAsia"/>
          <w:sz w:val="30"/>
          <w:szCs w:val="30"/>
        </w:rPr>
        <w:t>一、被告人吴湛才犯受贿罪，判处有期徒刑三年，并处罚金人民币</w:t>
      </w:r>
      <w:r>
        <w:rPr>
          <w:rFonts w:hint="eastAsia"/>
          <w:sz w:val="30"/>
          <w:szCs w:val="30"/>
        </w:rPr>
        <w:t>200000</w:t>
      </w:r>
      <w:r>
        <w:rPr>
          <w:rFonts w:hint="eastAsia"/>
          <w:sz w:val="30"/>
          <w:szCs w:val="30"/>
        </w:rPr>
        <w:t>元；</w:t>
      </w:r>
    </w:p>
    <w:p w14:paraId="0FE8EC6F" w14:textId="77777777" w:rsidR="00510AF1" w:rsidRDefault="00510AF1">
      <w:pPr>
        <w:spacing w:line="500" w:lineRule="atLeast"/>
        <w:ind w:firstLine="600"/>
        <w:divId w:val="9864729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75C30A87" w14:textId="77777777" w:rsidR="00510AF1" w:rsidRDefault="00510AF1">
      <w:pPr>
        <w:spacing w:line="500" w:lineRule="atLeast"/>
        <w:ind w:firstLine="600"/>
        <w:divId w:val="1452283607"/>
        <w:rPr>
          <w:rFonts w:hint="eastAsia"/>
          <w:sz w:val="30"/>
          <w:szCs w:val="30"/>
        </w:rPr>
      </w:pPr>
      <w:r>
        <w:rPr>
          <w:rFonts w:hint="eastAsia"/>
          <w:sz w:val="30"/>
          <w:szCs w:val="30"/>
        </w:rPr>
        <w:t>二、将被告人吴湛才退缴的赃款人民币</w:t>
      </w:r>
      <w:r>
        <w:rPr>
          <w:rFonts w:hint="eastAsia"/>
          <w:sz w:val="30"/>
          <w:szCs w:val="30"/>
        </w:rPr>
        <w:t>1105000</w:t>
      </w:r>
      <w:r>
        <w:rPr>
          <w:rFonts w:hint="eastAsia"/>
          <w:sz w:val="30"/>
          <w:szCs w:val="30"/>
        </w:rPr>
        <w:t>元予以没收，上缴国库。</w:t>
      </w:r>
    </w:p>
    <w:p w14:paraId="5677E3B0" w14:textId="77777777" w:rsidR="00510AF1" w:rsidRDefault="00510AF1">
      <w:pPr>
        <w:spacing w:line="500" w:lineRule="atLeast"/>
        <w:ind w:firstLine="600"/>
        <w:divId w:val="88213492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5066C083" w14:textId="77777777" w:rsidR="00510AF1" w:rsidRDefault="00510AF1">
      <w:pPr>
        <w:spacing w:line="500" w:lineRule="atLeast"/>
        <w:jc w:val="right"/>
        <w:divId w:val="696851938"/>
        <w:rPr>
          <w:rFonts w:hint="eastAsia"/>
          <w:sz w:val="30"/>
          <w:szCs w:val="30"/>
        </w:rPr>
      </w:pPr>
      <w:r>
        <w:rPr>
          <w:rFonts w:hint="eastAsia"/>
          <w:sz w:val="30"/>
          <w:szCs w:val="30"/>
        </w:rPr>
        <w:t>审判长　卢　军</w:t>
      </w:r>
    </w:p>
    <w:p w14:paraId="10F438CF" w14:textId="77777777" w:rsidR="00510AF1" w:rsidRDefault="00510AF1">
      <w:pPr>
        <w:spacing w:line="500" w:lineRule="atLeast"/>
        <w:jc w:val="right"/>
        <w:divId w:val="1742485371"/>
        <w:rPr>
          <w:rFonts w:hint="eastAsia"/>
          <w:sz w:val="30"/>
          <w:szCs w:val="30"/>
        </w:rPr>
      </w:pPr>
      <w:r>
        <w:rPr>
          <w:rFonts w:hint="eastAsia"/>
          <w:sz w:val="30"/>
          <w:szCs w:val="30"/>
        </w:rPr>
        <w:t>审判员　关燕霞</w:t>
      </w:r>
    </w:p>
    <w:p w14:paraId="0434212A" w14:textId="77777777" w:rsidR="00510AF1" w:rsidRDefault="00510AF1">
      <w:pPr>
        <w:spacing w:line="500" w:lineRule="atLeast"/>
        <w:jc w:val="right"/>
        <w:divId w:val="47266060"/>
        <w:rPr>
          <w:rFonts w:hint="eastAsia"/>
          <w:sz w:val="30"/>
          <w:szCs w:val="30"/>
        </w:rPr>
      </w:pPr>
      <w:r>
        <w:rPr>
          <w:rFonts w:hint="eastAsia"/>
          <w:sz w:val="30"/>
          <w:szCs w:val="30"/>
        </w:rPr>
        <w:t>审判员　张国政</w:t>
      </w:r>
    </w:p>
    <w:p w14:paraId="5EE8F211" w14:textId="77777777" w:rsidR="00510AF1" w:rsidRDefault="00510AF1">
      <w:pPr>
        <w:spacing w:line="500" w:lineRule="atLeast"/>
        <w:jc w:val="right"/>
        <w:divId w:val="646276090"/>
        <w:rPr>
          <w:rFonts w:hint="eastAsia"/>
          <w:sz w:val="30"/>
          <w:szCs w:val="30"/>
        </w:rPr>
      </w:pPr>
      <w:r>
        <w:rPr>
          <w:rFonts w:hint="eastAsia"/>
          <w:sz w:val="30"/>
          <w:szCs w:val="30"/>
        </w:rPr>
        <w:t>二〇一九年五月三十日</w:t>
      </w:r>
    </w:p>
    <w:p w14:paraId="299B5DA7" w14:textId="77777777" w:rsidR="00510AF1" w:rsidRDefault="00510AF1">
      <w:pPr>
        <w:spacing w:line="500" w:lineRule="atLeast"/>
        <w:jc w:val="right"/>
        <w:divId w:val="154994538"/>
        <w:rPr>
          <w:rFonts w:hint="eastAsia"/>
          <w:sz w:val="30"/>
          <w:szCs w:val="30"/>
        </w:rPr>
      </w:pPr>
      <w:r>
        <w:rPr>
          <w:rFonts w:hint="eastAsia"/>
          <w:sz w:val="30"/>
          <w:szCs w:val="30"/>
        </w:rPr>
        <w:t>法官助理刘忆红</w:t>
      </w:r>
    </w:p>
    <w:p w14:paraId="4864A396" w14:textId="77777777" w:rsidR="00510AF1" w:rsidRDefault="00510AF1">
      <w:pPr>
        <w:spacing w:line="500" w:lineRule="atLeast"/>
        <w:jc w:val="right"/>
        <w:divId w:val="47189075"/>
        <w:rPr>
          <w:rFonts w:hint="eastAsia"/>
          <w:sz w:val="30"/>
          <w:szCs w:val="30"/>
        </w:rPr>
      </w:pPr>
      <w:r>
        <w:rPr>
          <w:rFonts w:hint="eastAsia"/>
          <w:sz w:val="30"/>
          <w:szCs w:val="30"/>
        </w:rPr>
        <w:t>书记员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A53A2" w14:textId="77777777" w:rsidR="007127A7" w:rsidRDefault="007127A7" w:rsidP="007127A7">
      <w:pPr>
        <w:rPr>
          <w:rFonts w:hint="eastAsia"/>
        </w:rPr>
      </w:pPr>
      <w:r>
        <w:separator/>
      </w:r>
    </w:p>
  </w:endnote>
  <w:endnote w:type="continuationSeparator" w:id="0">
    <w:p w14:paraId="1286FC87" w14:textId="77777777" w:rsidR="007127A7" w:rsidRDefault="007127A7" w:rsidP="007127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5F094" w14:textId="77777777" w:rsidR="007127A7" w:rsidRDefault="007127A7" w:rsidP="007127A7">
      <w:pPr>
        <w:rPr>
          <w:rFonts w:hint="eastAsia"/>
        </w:rPr>
      </w:pPr>
      <w:r>
        <w:separator/>
      </w:r>
    </w:p>
  </w:footnote>
  <w:footnote w:type="continuationSeparator" w:id="0">
    <w:p w14:paraId="505389C1" w14:textId="77777777" w:rsidR="007127A7" w:rsidRDefault="007127A7" w:rsidP="007127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27A7"/>
    <w:rsid w:val="00510AF1"/>
    <w:rsid w:val="007127A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7B028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127A7"/>
    <w:pPr>
      <w:tabs>
        <w:tab w:val="center" w:pos="4153"/>
        <w:tab w:val="right" w:pos="8306"/>
      </w:tabs>
      <w:snapToGrid w:val="0"/>
      <w:jc w:val="center"/>
    </w:pPr>
    <w:rPr>
      <w:sz w:val="18"/>
      <w:szCs w:val="18"/>
    </w:rPr>
  </w:style>
  <w:style w:type="character" w:customStyle="1" w:styleId="a4">
    <w:name w:val="页眉 字符"/>
    <w:basedOn w:val="a0"/>
    <w:link w:val="a3"/>
    <w:uiPriority w:val="99"/>
    <w:rsid w:val="007127A7"/>
    <w:rPr>
      <w:rFonts w:ascii="宋体" w:eastAsia="宋体" w:hAnsi="宋体" w:cs="宋体"/>
      <w:sz w:val="18"/>
      <w:szCs w:val="18"/>
    </w:rPr>
  </w:style>
  <w:style w:type="paragraph" w:styleId="a5">
    <w:name w:val="footer"/>
    <w:basedOn w:val="a"/>
    <w:link w:val="a6"/>
    <w:uiPriority w:val="99"/>
    <w:unhideWhenUsed/>
    <w:rsid w:val="007127A7"/>
    <w:pPr>
      <w:tabs>
        <w:tab w:val="center" w:pos="4153"/>
        <w:tab w:val="right" w:pos="8306"/>
      </w:tabs>
      <w:snapToGrid w:val="0"/>
    </w:pPr>
    <w:rPr>
      <w:sz w:val="18"/>
      <w:szCs w:val="18"/>
    </w:rPr>
  </w:style>
  <w:style w:type="character" w:customStyle="1" w:styleId="a6">
    <w:name w:val="页脚 字符"/>
    <w:basedOn w:val="a0"/>
    <w:link w:val="a5"/>
    <w:uiPriority w:val="99"/>
    <w:rsid w:val="007127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6101">
      <w:marLeft w:val="0"/>
      <w:marRight w:val="0"/>
      <w:marTop w:val="10"/>
      <w:marBottom w:val="10"/>
      <w:divBdr>
        <w:top w:val="none" w:sz="0" w:space="0" w:color="auto"/>
        <w:left w:val="none" w:sz="0" w:space="0" w:color="auto"/>
        <w:bottom w:val="none" w:sz="0" w:space="0" w:color="auto"/>
        <w:right w:val="none" w:sz="0" w:space="0" w:color="auto"/>
      </w:divBdr>
    </w:div>
    <w:div w:id="47189075">
      <w:marLeft w:val="0"/>
      <w:marRight w:val="720"/>
      <w:marTop w:val="10"/>
      <w:marBottom w:val="10"/>
      <w:divBdr>
        <w:top w:val="none" w:sz="0" w:space="0" w:color="auto"/>
        <w:left w:val="none" w:sz="0" w:space="0" w:color="auto"/>
        <w:bottom w:val="none" w:sz="0" w:space="0" w:color="auto"/>
        <w:right w:val="none" w:sz="0" w:space="0" w:color="auto"/>
      </w:divBdr>
    </w:div>
    <w:div w:id="47266060">
      <w:marLeft w:val="0"/>
      <w:marRight w:val="720"/>
      <w:marTop w:val="10"/>
      <w:marBottom w:val="10"/>
      <w:divBdr>
        <w:top w:val="none" w:sz="0" w:space="0" w:color="auto"/>
        <w:left w:val="none" w:sz="0" w:space="0" w:color="auto"/>
        <w:bottom w:val="none" w:sz="0" w:space="0" w:color="auto"/>
        <w:right w:val="none" w:sz="0" w:space="0" w:color="auto"/>
      </w:divBdr>
    </w:div>
    <w:div w:id="98647297">
      <w:marLeft w:val="0"/>
      <w:marRight w:val="0"/>
      <w:marTop w:val="10"/>
      <w:marBottom w:val="10"/>
      <w:divBdr>
        <w:top w:val="none" w:sz="0" w:space="0" w:color="auto"/>
        <w:left w:val="none" w:sz="0" w:space="0" w:color="auto"/>
        <w:bottom w:val="none" w:sz="0" w:space="0" w:color="auto"/>
        <w:right w:val="none" w:sz="0" w:space="0" w:color="auto"/>
      </w:divBdr>
    </w:div>
    <w:div w:id="154994538">
      <w:marLeft w:val="0"/>
      <w:marRight w:val="720"/>
      <w:marTop w:val="10"/>
      <w:marBottom w:val="10"/>
      <w:divBdr>
        <w:top w:val="none" w:sz="0" w:space="0" w:color="auto"/>
        <w:left w:val="none" w:sz="0" w:space="0" w:color="auto"/>
        <w:bottom w:val="none" w:sz="0" w:space="0" w:color="auto"/>
        <w:right w:val="none" w:sz="0" w:space="0" w:color="auto"/>
      </w:divBdr>
    </w:div>
    <w:div w:id="466945006">
      <w:marLeft w:val="0"/>
      <w:marRight w:val="0"/>
      <w:marTop w:val="10"/>
      <w:marBottom w:val="10"/>
      <w:divBdr>
        <w:top w:val="none" w:sz="0" w:space="0" w:color="auto"/>
        <w:left w:val="none" w:sz="0" w:space="0" w:color="auto"/>
        <w:bottom w:val="none" w:sz="0" w:space="0" w:color="auto"/>
        <w:right w:val="none" w:sz="0" w:space="0" w:color="auto"/>
      </w:divBdr>
    </w:div>
    <w:div w:id="474638950">
      <w:marLeft w:val="0"/>
      <w:marRight w:val="0"/>
      <w:marTop w:val="10"/>
      <w:marBottom w:val="10"/>
      <w:divBdr>
        <w:top w:val="none" w:sz="0" w:space="0" w:color="auto"/>
        <w:left w:val="none" w:sz="0" w:space="0" w:color="auto"/>
        <w:bottom w:val="none" w:sz="0" w:space="0" w:color="auto"/>
        <w:right w:val="none" w:sz="0" w:space="0" w:color="auto"/>
      </w:divBdr>
    </w:div>
    <w:div w:id="646276090">
      <w:marLeft w:val="0"/>
      <w:marRight w:val="720"/>
      <w:marTop w:val="10"/>
      <w:marBottom w:val="10"/>
      <w:divBdr>
        <w:top w:val="none" w:sz="0" w:space="0" w:color="auto"/>
        <w:left w:val="none" w:sz="0" w:space="0" w:color="auto"/>
        <w:bottom w:val="none" w:sz="0" w:space="0" w:color="auto"/>
        <w:right w:val="none" w:sz="0" w:space="0" w:color="auto"/>
      </w:divBdr>
    </w:div>
    <w:div w:id="678972258">
      <w:marLeft w:val="0"/>
      <w:marRight w:val="0"/>
      <w:marTop w:val="10"/>
      <w:marBottom w:val="10"/>
      <w:divBdr>
        <w:top w:val="none" w:sz="0" w:space="0" w:color="auto"/>
        <w:left w:val="none" w:sz="0" w:space="0" w:color="auto"/>
        <w:bottom w:val="none" w:sz="0" w:space="0" w:color="auto"/>
        <w:right w:val="none" w:sz="0" w:space="0" w:color="auto"/>
      </w:divBdr>
    </w:div>
    <w:div w:id="691109855">
      <w:marLeft w:val="0"/>
      <w:marRight w:val="0"/>
      <w:marTop w:val="10"/>
      <w:marBottom w:val="10"/>
      <w:divBdr>
        <w:top w:val="none" w:sz="0" w:space="0" w:color="auto"/>
        <w:left w:val="none" w:sz="0" w:space="0" w:color="auto"/>
        <w:bottom w:val="none" w:sz="0" w:space="0" w:color="auto"/>
        <w:right w:val="none" w:sz="0" w:space="0" w:color="auto"/>
      </w:divBdr>
    </w:div>
    <w:div w:id="696851938">
      <w:marLeft w:val="0"/>
      <w:marRight w:val="720"/>
      <w:marTop w:val="10"/>
      <w:marBottom w:val="10"/>
      <w:divBdr>
        <w:top w:val="none" w:sz="0" w:space="0" w:color="auto"/>
        <w:left w:val="none" w:sz="0" w:space="0" w:color="auto"/>
        <w:bottom w:val="none" w:sz="0" w:space="0" w:color="auto"/>
        <w:right w:val="none" w:sz="0" w:space="0" w:color="auto"/>
      </w:divBdr>
    </w:div>
    <w:div w:id="807627989">
      <w:marLeft w:val="0"/>
      <w:marRight w:val="0"/>
      <w:marTop w:val="10"/>
      <w:marBottom w:val="10"/>
      <w:divBdr>
        <w:top w:val="none" w:sz="0" w:space="0" w:color="auto"/>
        <w:left w:val="none" w:sz="0" w:space="0" w:color="auto"/>
        <w:bottom w:val="none" w:sz="0" w:space="0" w:color="auto"/>
        <w:right w:val="none" w:sz="0" w:space="0" w:color="auto"/>
      </w:divBdr>
    </w:div>
    <w:div w:id="816141466">
      <w:marLeft w:val="0"/>
      <w:marRight w:val="0"/>
      <w:marTop w:val="10"/>
      <w:marBottom w:val="10"/>
      <w:divBdr>
        <w:top w:val="none" w:sz="0" w:space="0" w:color="auto"/>
        <w:left w:val="none" w:sz="0" w:space="0" w:color="auto"/>
        <w:bottom w:val="none" w:sz="0" w:space="0" w:color="auto"/>
        <w:right w:val="none" w:sz="0" w:space="0" w:color="auto"/>
      </w:divBdr>
    </w:div>
    <w:div w:id="882134923">
      <w:marLeft w:val="0"/>
      <w:marRight w:val="0"/>
      <w:marTop w:val="10"/>
      <w:marBottom w:val="10"/>
      <w:divBdr>
        <w:top w:val="none" w:sz="0" w:space="0" w:color="auto"/>
        <w:left w:val="none" w:sz="0" w:space="0" w:color="auto"/>
        <w:bottom w:val="none" w:sz="0" w:space="0" w:color="auto"/>
        <w:right w:val="none" w:sz="0" w:space="0" w:color="auto"/>
      </w:divBdr>
    </w:div>
    <w:div w:id="893851379">
      <w:marLeft w:val="0"/>
      <w:marRight w:val="0"/>
      <w:marTop w:val="10"/>
      <w:marBottom w:val="10"/>
      <w:divBdr>
        <w:top w:val="none" w:sz="0" w:space="0" w:color="auto"/>
        <w:left w:val="none" w:sz="0" w:space="0" w:color="auto"/>
        <w:bottom w:val="none" w:sz="0" w:space="0" w:color="auto"/>
        <w:right w:val="none" w:sz="0" w:space="0" w:color="auto"/>
      </w:divBdr>
    </w:div>
    <w:div w:id="999888242">
      <w:marLeft w:val="0"/>
      <w:marRight w:val="0"/>
      <w:marTop w:val="10"/>
      <w:marBottom w:val="10"/>
      <w:divBdr>
        <w:top w:val="none" w:sz="0" w:space="0" w:color="auto"/>
        <w:left w:val="none" w:sz="0" w:space="0" w:color="auto"/>
        <w:bottom w:val="none" w:sz="0" w:space="0" w:color="auto"/>
        <w:right w:val="none" w:sz="0" w:space="0" w:color="auto"/>
      </w:divBdr>
    </w:div>
    <w:div w:id="1056274799">
      <w:marLeft w:val="0"/>
      <w:marRight w:val="0"/>
      <w:marTop w:val="10"/>
      <w:marBottom w:val="10"/>
      <w:divBdr>
        <w:top w:val="none" w:sz="0" w:space="0" w:color="auto"/>
        <w:left w:val="none" w:sz="0" w:space="0" w:color="auto"/>
        <w:bottom w:val="none" w:sz="0" w:space="0" w:color="auto"/>
        <w:right w:val="none" w:sz="0" w:space="0" w:color="auto"/>
      </w:divBdr>
    </w:div>
    <w:div w:id="1097215011">
      <w:marLeft w:val="0"/>
      <w:marRight w:val="0"/>
      <w:marTop w:val="10"/>
      <w:marBottom w:val="10"/>
      <w:divBdr>
        <w:top w:val="none" w:sz="0" w:space="0" w:color="auto"/>
        <w:left w:val="none" w:sz="0" w:space="0" w:color="auto"/>
        <w:bottom w:val="none" w:sz="0" w:space="0" w:color="auto"/>
        <w:right w:val="none" w:sz="0" w:space="0" w:color="auto"/>
      </w:divBdr>
    </w:div>
    <w:div w:id="1194154646">
      <w:marLeft w:val="0"/>
      <w:marRight w:val="0"/>
      <w:marTop w:val="10"/>
      <w:marBottom w:val="10"/>
      <w:divBdr>
        <w:top w:val="none" w:sz="0" w:space="0" w:color="auto"/>
        <w:left w:val="none" w:sz="0" w:space="0" w:color="auto"/>
        <w:bottom w:val="none" w:sz="0" w:space="0" w:color="auto"/>
        <w:right w:val="none" w:sz="0" w:space="0" w:color="auto"/>
      </w:divBdr>
    </w:div>
    <w:div w:id="1219777567">
      <w:marLeft w:val="0"/>
      <w:marRight w:val="0"/>
      <w:marTop w:val="10"/>
      <w:marBottom w:val="10"/>
      <w:divBdr>
        <w:top w:val="none" w:sz="0" w:space="0" w:color="auto"/>
        <w:left w:val="none" w:sz="0" w:space="0" w:color="auto"/>
        <w:bottom w:val="none" w:sz="0" w:space="0" w:color="auto"/>
        <w:right w:val="none" w:sz="0" w:space="0" w:color="auto"/>
      </w:divBdr>
    </w:div>
    <w:div w:id="1332484803">
      <w:marLeft w:val="0"/>
      <w:marRight w:val="0"/>
      <w:marTop w:val="10"/>
      <w:marBottom w:val="10"/>
      <w:divBdr>
        <w:top w:val="none" w:sz="0" w:space="0" w:color="auto"/>
        <w:left w:val="none" w:sz="0" w:space="0" w:color="auto"/>
        <w:bottom w:val="none" w:sz="0" w:space="0" w:color="auto"/>
        <w:right w:val="none" w:sz="0" w:space="0" w:color="auto"/>
      </w:divBdr>
    </w:div>
    <w:div w:id="1366173283">
      <w:marLeft w:val="0"/>
      <w:marRight w:val="0"/>
      <w:marTop w:val="10"/>
      <w:marBottom w:val="10"/>
      <w:divBdr>
        <w:top w:val="none" w:sz="0" w:space="0" w:color="auto"/>
        <w:left w:val="none" w:sz="0" w:space="0" w:color="auto"/>
        <w:bottom w:val="none" w:sz="0" w:space="0" w:color="auto"/>
        <w:right w:val="none" w:sz="0" w:space="0" w:color="auto"/>
      </w:divBdr>
    </w:div>
    <w:div w:id="1371415419">
      <w:marLeft w:val="0"/>
      <w:marRight w:val="0"/>
      <w:marTop w:val="10"/>
      <w:marBottom w:val="10"/>
      <w:divBdr>
        <w:top w:val="none" w:sz="0" w:space="0" w:color="auto"/>
        <w:left w:val="none" w:sz="0" w:space="0" w:color="auto"/>
        <w:bottom w:val="none" w:sz="0" w:space="0" w:color="auto"/>
        <w:right w:val="none" w:sz="0" w:space="0" w:color="auto"/>
      </w:divBdr>
    </w:div>
    <w:div w:id="1418476929">
      <w:marLeft w:val="0"/>
      <w:marRight w:val="0"/>
      <w:marTop w:val="10"/>
      <w:marBottom w:val="10"/>
      <w:divBdr>
        <w:top w:val="none" w:sz="0" w:space="0" w:color="auto"/>
        <w:left w:val="none" w:sz="0" w:space="0" w:color="auto"/>
        <w:bottom w:val="none" w:sz="0" w:space="0" w:color="auto"/>
        <w:right w:val="none" w:sz="0" w:space="0" w:color="auto"/>
      </w:divBdr>
    </w:div>
    <w:div w:id="1440878681">
      <w:marLeft w:val="0"/>
      <w:marRight w:val="0"/>
      <w:marTop w:val="10"/>
      <w:marBottom w:val="10"/>
      <w:divBdr>
        <w:top w:val="none" w:sz="0" w:space="0" w:color="auto"/>
        <w:left w:val="none" w:sz="0" w:space="0" w:color="auto"/>
        <w:bottom w:val="none" w:sz="0" w:space="0" w:color="auto"/>
        <w:right w:val="none" w:sz="0" w:space="0" w:color="auto"/>
      </w:divBdr>
    </w:div>
    <w:div w:id="1441756614">
      <w:marLeft w:val="0"/>
      <w:marRight w:val="0"/>
      <w:marTop w:val="10"/>
      <w:marBottom w:val="10"/>
      <w:divBdr>
        <w:top w:val="none" w:sz="0" w:space="0" w:color="auto"/>
        <w:left w:val="none" w:sz="0" w:space="0" w:color="auto"/>
        <w:bottom w:val="none" w:sz="0" w:space="0" w:color="auto"/>
        <w:right w:val="none" w:sz="0" w:space="0" w:color="auto"/>
      </w:divBdr>
    </w:div>
    <w:div w:id="1452283607">
      <w:marLeft w:val="0"/>
      <w:marRight w:val="0"/>
      <w:marTop w:val="10"/>
      <w:marBottom w:val="10"/>
      <w:divBdr>
        <w:top w:val="none" w:sz="0" w:space="0" w:color="auto"/>
        <w:left w:val="none" w:sz="0" w:space="0" w:color="auto"/>
        <w:bottom w:val="none" w:sz="0" w:space="0" w:color="auto"/>
        <w:right w:val="none" w:sz="0" w:space="0" w:color="auto"/>
      </w:divBdr>
    </w:div>
    <w:div w:id="1610621766">
      <w:marLeft w:val="0"/>
      <w:marRight w:val="0"/>
      <w:marTop w:val="10"/>
      <w:marBottom w:val="10"/>
      <w:divBdr>
        <w:top w:val="none" w:sz="0" w:space="0" w:color="auto"/>
        <w:left w:val="none" w:sz="0" w:space="0" w:color="auto"/>
        <w:bottom w:val="none" w:sz="0" w:space="0" w:color="auto"/>
        <w:right w:val="none" w:sz="0" w:space="0" w:color="auto"/>
      </w:divBdr>
    </w:div>
    <w:div w:id="1644583282">
      <w:marLeft w:val="0"/>
      <w:marRight w:val="0"/>
      <w:marTop w:val="10"/>
      <w:marBottom w:val="10"/>
      <w:divBdr>
        <w:top w:val="none" w:sz="0" w:space="0" w:color="auto"/>
        <w:left w:val="none" w:sz="0" w:space="0" w:color="auto"/>
        <w:bottom w:val="none" w:sz="0" w:space="0" w:color="auto"/>
        <w:right w:val="none" w:sz="0" w:space="0" w:color="auto"/>
      </w:divBdr>
    </w:div>
    <w:div w:id="1742485371">
      <w:marLeft w:val="0"/>
      <w:marRight w:val="720"/>
      <w:marTop w:val="10"/>
      <w:marBottom w:val="10"/>
      <w:divBdr>
        <w:top w:val="none" w:sz="0" w:space="0" w:color="auto"/>
        <w:left w:val="none" w:sz="0" w:space="0" w:color="auto"/>
        <w:bottom w:val="none" w:sz="0" w:space="0" w:color="auto"/>
        <w:right w:val="none" w:sz="0" w:space="0" w:color="auto"/>
      </w:divBdr>
    </w:div>
    <w:div w:id="19032531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2768</Characters>
  <Application>Microsoft Office Word</Application>
  <DocSecurity>0</DocSecurity>
  <Lines>23</Lines>
  <Paragraphs>6</Paragraphs>
  <ScaleCrop>false</ScaleCrop>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2025-04-30T04:15:00Z</dcterms:created>
  <dcterms:modified xsi:type="dcterms:W3CDTF">2025-04-30T04:15:00Z</dcterms:modified>
</cp:coreProperties>
</file>