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8A1E" w14:textId="77777777" w:rsidR="00D31689" w:rsidRDefault="00D31689">
      <w:pPr>
        <w:spacing w:line="500" w:lineRule="atLeast"/>
        <w:ind w:firstLine="600"/>
        <w:divId w:val="881593468"/>
        <w:rPr>
          <w:sz w:val="30"/>
          <w:szCs w:val="30"/>
        </w:rPr>
      </w:pPr>
      <w:r>
        <w:rPr>
          <w:rFonts w:hint="eastAsia"/>
          <w:sz w:val="30"/>
          <w:szCs w:val="30"/>
        </w:rPr>
        <w:t>终稿</w:t>
      </w:r>
    </w:p>
    <w:p w14:paraId="1EDE5221" w14:textId="77777777" w:rsidR="00D31689" w:rsidRDefault="00D31689">
      <w:pPr>
        <w:spacing w:line="500" w:lineRule="atLeast"/>
        <w:jc w:val="center"/>
        <w:divId w:val="1826824181"/>
        <w:rPr>
          <w:rFonts w:ascii="黑体" w:eastAsia="黑体" w:hAnsi="黑体" w:hint="eastAsia"/>
          <w:sz w:val="36"/>
          <w:szCs w:val="36"/>
        </w:rPr>
      </w:pPr>
      <w:r>
        <w:rPr>
          <w:rFonts w:ascii="黑体" w:eastAsia="黑体" w:hAnsi="黑体" w:hint="eastAsia"/>
          <w:sz w:val="36"/>
          <w:szCs w:val="36"/>
        </w:rPr>
        <w:t>广东省广州市荔湾区人民法院</w:t>
      </w:r>
    </w:p>
    <w:p w14:paraId="52017C6D" w14:textId="77777777" w:rsidR="00D31689" w:rsidRDefault="00D31689">
      <w:pPr>
        <w:spacing w:line="500" w:lineRule="atLeast"/>
        <w:jc w:val="center"/>
        <w:divId w:val="5052465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0F4388" w14:textId="77777777" w:rsidR="00D31689" w:rsidRDefault="00D31689">
      <w:pPr>
        <w:spacing w:line="500" w:lineRule="atLeast"/>
        <w:jc w:val="right"/>
        <w:divId w:val="1647472212"/>
        <w:rPr>
          <w:rFonts w:hint="eastAsia"/>
          <w:sz w:val="30"/>
          <w:szCs w:val="30"/>
        </w:rPr>
      </w:pP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1237</w:t>
      </w:r>
      <w:r>
        <w:rPr>
          <w:rFonts w:hint="eastAsia"/>
          <w:sz w:val="30"/>
          <w:szCs w:val="30"/>
        </w:rPr>
        <w:t>号</w:t>
      </w:r>
    </w:p>
    <w:p w14:paraId="4A9E7B64" w14:textId="77777777" w:rsidR="00D31689" w:rsidRDefault="00D31689">
      <w:pPr>
        <w:spacing w:line="500" w:lineRule="atLeast"/>
        <w:ind w:firstLine="600"/>
        <w:divId w:val="633563544"/>
        <w:rPr>
          <w:rFonts w:hint="eastAsia"/>
          <w:sz w:val="30"/>
          <w:szCs w:val="30"/>
        </w:rPr>
      </w:pPr>
      <w:r>
        <w:rPr>
          <w:rFonts w:hint="eastAsia"/>
          <w:sz w:val="30"/>
          <w:szCs w:val="30"/>
        </w:rPr>
        <w:t>公诉机关广州市荔湾区人民检察院。</w:t>
      </w:r>
    </w:p>
    <w:p w14:paraId="3CF09401" w14:textId="77777777" w:rsidR="00D31689" w:rsidRDefault="00D31689">
      <w:pPr>
        <w:spacing w:line="500" w:lineRule="atLeast"/>
        <w:ind w:firstLine="600"/>
        <w:divId w:val="602298344"/>
        <w:rPr>
          <w:rFonts w:hint="eastAsia"/>
          <w:sz w:val="30"/>
          <w:szCs w:val="30"/>
        </w:rPr>
      </w:pPr>
      <w:r>
        <w:rPr>
          <w:rFonts w:hint="eastAsia"/>
          <w:sz w:val="30"/>
          <w:szCs w:val="30"/>
        </w:rPr>
        <w:t>被告人周健钊，男，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日出生，汉族，文化程度大学本科，中共党员，原广东迎宾馆人力资源部质检员，住广州市荔湾区。因涉嫌私分国有资产罪于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日被逮捕。现押于广州市荔湾区看守所。</w:t>
      </w:r>
    </w:p>
    <w:p w14:paraId="746ABAAF" w14:textId="77777777" w:rsidR="00D31689" w:rsidRDefault="00D31689">
      <w:pPr>
        <w:spacing w:line="500" w:lineRule="atLeast"/>
        <w:ind w:firstLine="600"/>
        <w:divId w:val="81726977"/>
        <w:rPr>
          <w:rFonts w:hint="eastAsia"/>
          <w:sz w:val="30"/>
          <w:szCs w:val="30"/>
        </w:rPr>
      </w:pPr>
      <w:r>
        <w:rPr>
          <w:rFonts w:hint="eastAsia"/>
          <w:sz w:val="30"/>
          <w:szCs w:val="30"/>
        </w:rPr>
        <w:t>辩护人黄婉玲、张雪，广东浩瀚明扬律师事务所律师、实习律师。</w:t>
      </w:r>
    </w:p>
    <w:p w14:paraId="3D88C0FD" w14:textId="77777777" w:rsidR="00D31689" w:rsidRDefault="00D31689">
      <w:pPr>
        <w:spacing w:line="500" w:lineRule="atLeast"/>
        <w:ind w:firstLine="600"/>
        <w:divId w:val="1373454213"/>
        <w:rPr>
          <w:rFonts w:hint="eastAsia"/>
          <w:sz w:val="30"/>
          <w:szCs w:val="30"/>
        </w:rPr>
      </w:pPr>
      <w:r>
        <w:rPr>
          <w:rFonts w:hint="eastAsia"/>
          <w:sz w:val="30"/>
          <w:szCs w:val="30"/>
        </w:rPr>
        <w:t>公诉机关以穗荔检诉刑诉</w:t>
      </w:r>
      <w:r>
        <w:rPr>
          <w:rFonts w:hint="eastAsia"/>
          <w:sz w:val="30"/>
          <w:szCs w:val="30"/>
        </w:rPr>
        <w:t>[2017]1294</w:t>
      </w:r>
      <w:r>
        <w:rPr>
          <w:rFonts w:hint="eastAsia"/>
          <w:sz w:val="30"/>
          <w:szCs w:val="30"/>
        </w:rPr>
        <w:t>号起诉书指控被告人周健钊犯私分国有资产罪，于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日向本院提起公诉。本院受理后，依法组成合议庭，公开开庭审理了本案。公诉机关指派检察员张惠出庭支持公诉，被告人周健钊及辩护人黄婉玲、张雪到庭参加了诉讼。现已审理终结。</w:t>
      </w:r>
    </w:p>
    <w:p w14:paraId="426075AA" w14:textId="77777777" w:rsidR="00D31689" w:rsidRDefault="00D31689">
      <w:pPr>
        <w:spacing w:line="500" w:lineRule="atLeast"/>
        <w:ind w:firstLine="600"/>
        <w:divId w:val="1653409953"/>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月，被告人周健钊担任广东迎宾馆财务部经理期间，伙同时任总经理郑某生、副总经理曾某</w:t>
      </w:r>
      <w:r>
        <w:rPr>
          <w:rFonts w:hint="eastAsia"/>
          <w:sz w:val="30"/>
          <w:szCs w:val="30"/>
        </w:rPr>
        <w:t>1</w:t>
      </w:r>
      <w:r>
        <w:rPr>
          <w:rFonts w:hint="eastAsia"/>
          <w:sz w:val="30"/>
          <w:szCs w:val="30"/>
        </w:rPr>
        <w:t>、副总经理梁某</w:t>
      </w:r>
      <w:r>
        <w:rPr>
          <w:rFonts w:hint="eastAsia"/>
          <w:sz w:val="30"/>
          <w:szCs w:val="30"/>
        </w:rPr>
        <w:t>2</w:t>
      </w:r>
      <w:r>
        <w:rPr>
          <w:rFonts w:hint="eastAsia"/>
          <w:sz w:val="30"/>
          <w:szCs w:val="30"/>
        </w:rPr>
        <w:t>、副总经理朱某等人（均另案处理），具体负责执行领导班子虚列成本套取公款决议，先后从广东迎宾馆法定账户中虚列成本，以账外薪酬方式私分公款共计人民币</w:t>
      </w:r>
      <w:r>
        <w:rPr>
          <w:rFonts w:hint="eastAsia"/>
          <w:sz w:val="30"/>
          <w:szCs w:val="30"/>
        </w:rPr>
        <w:t>31349836.37</w:t>
      </w:r>
      <w:r>
        <w:rPr>
          <w:rFonts w:hint="eastAsia"/>
          <w:sz w:val="30"/>
          <w:szCs w:val="30"/>
        </w:rPr>
        <w:t>元，其中被告人周健钊个人分得人民币</w:t>
      </w:r>
      <w:r>
        <w:rPr>
          <w:rFonts w:hint="eastAsia"/>
          <w:sz w:val="30"/>
          <w:szCs w:val="30"/>
        </w:rPr>
        <w:t>140770.25</w:t>
      </w:r>
      <w:r>
        <w:rPr>
          <w:rFonts w:hint="eastAsia"/>
          <w:sz w:val="30"/>
          <w:szCs w:val="30"/>
        </w:rPr>
        <w:t>元。</w:t>
      </w:r>
    </w:p>
    <w:p w14:paraId="098EC6BD" w14:textId="77777777" w:rsidR="00D31689" w:rsidRDefault="00D31689">
      <w:pPr>
        <w:spacing w:line="500" w:lineRule="atLeast"/>
        <w:ind w:firstLine="600"/>
        <w:divId w:val="48310933"/>
        <w:rPr>
          <w:rFonts w:hint="eastAsia"/>
          <w:sz w:val="30"/>
          <w:szCs w:val="30"/>
        </w:rPr>
      </w:pPr>
      <w:r>
        <w:rPr>
          <w:rFonts w:hint="eastAsia"/>
          <w:sz w:val="30"/>
          <w:szCs w:val="30"/>
        </w:rPr>
        <w:t>公诉机关认为，被告人周健钊无视国家法律，与他人结伙以单位的名义将国有资产集体私分给个人，数额较大，被告人周健钊作为直接责任人，其行为触犯了《中华人民共和国刑</w:t>
      </w:r>
      <w:r>
        <w:rPr>
          <w:rFonts w:hint="eastAsia"/>
          <w:sz w:val="30"/>
          <w:szCs w:val="30"/>
        </w:rPr>
        <w:lastRenderedPageBreak/>
        <w:t>法》第三百九十六条第一款之规定，均应当以私分国有资产罪追究其刑事责任。被告人周健钊如实供述自己的罪行，依法可以从轻处罚。请法院依法判处。</w:t>
      </w:r>
    </w:p>
    <w:p w14:paraId="456AFB2E" w14:textId="77777777" w:rsidR="00D31689" w:rsidRDefault="00D31689">
      <w:pPr>
        <w:spacing w:line="500" w:lineRule="atLeast"/>
        <w:ind w:firstLine="600"/>
        <w:divId w:val="467476860"/>
        <w:rPr>
          <w:rFonts w:hint="eastAsia"/>
          <w:sz w:val="30"/>
          <w:szCs w:val="30"/>
        </w:rPr>
      </w:pPr>
      <w:r>
        <w:rPr>
          <w:rFonts w:hint="eastAsia"/>
          <w:sz w:val="30"/>
          <w:szCs w:val="30"/>
        </w:rPr>
        <w:t>被告人周健钊对公诉机关指控的事实没有意见，当庭表示认罪。其辩护人提出以下辩护意见：</w:t>
      </w:r>
      <w:r>
        <w:rPr>
          <w:rFonts w:hint="eastAsia"/>
          <w:sz w:val="30"/>
          <w:szCs w:val="30"/>
        </w:rPr>
        <w:t>1</w:t>
      </w:r>
      <w:r>
        <w:rPr>
          <w:rFonts w:hint="eastAsia"/>
          <w:sz w:val="30"/>
          <w:szCs w:val="30"/>
        </w:rPr>
        <w:t>、私分国有资产罪属于单位犯罪，本案不应只是起诉被告人。</w:t>
      </w:r>
      <w:r>
        <w:rPr>
          <w:rFonts w:hint="eastAsia"/>
          <w:sz w:val="30"/>
          <w:szCs w:val="30"/>
        </w:rPr>
        <w:t>2</w:t>
      </w:r>
      <w:r>
        <w:rPr>
          <w:rFonts w:hint="eastAsia"/>
          <w:sz w:val="30"/>
          <w:szCs w:val="30"/>
        </w:rPr>
        <w:t>、本案存在的犯罪行为在迎宾馆一直存在，且被告人曾提出异议，但领导班子反对，被告人不属于直接责任人，属于从犯地位。</w:t>
      </w:r>
      <w:r>
        <w:rPr>
          <w:rFonts w:hint="eastAsia"/>
          <w:sz w:val="30"/>
          <w:szCs w:val="30"/>
        </w:rPr>
        <w:t>3</w:t>
      </w:r>
      <w:r>
        <w:rPr>
          <w:rFonts w:hint="eastAsia"/>
          <w:sz w:val="30"/>
          <w:szCs w:val="30"/>
        </w:rPr>
        <w:t>、被告人是初犯偶犯，且积极退赃，主观恶性较小。</w:t>
      </w:r>
      <w:r>
        <w:rPr>
          <w:rFonts w:hint="eastAsia"/>
          <w:sz w:val="30"/>
          <w:szCs w:val="30"/>
        </w:rPr>
        <w:t>4</w:t>
      </w:r>
      <w:r>
        <w:rPr>
          <w:rFonts w:hint="eastAsia"/>
          <w:sz w:val="30"/>
          <w:szCs w:val="30"/>
        </w:rPr>
        <w:t>、被告人如实供述自己的罪行，请求法院对其从轻处罚。</w:t>
      </w:r>
    </w:p>
    <w:p w14:paraId="3432E83B" w14:textId="77777777" w:rsidR="00D31689" w:rsidRDefault="00D31689">
      <w:pPr>
        <w:spacing w:line="500" w:lineRule="atLeast"/>
        <w:ind w:firstLine="600"/>
        <w:divId w:val="887033279"/>
        <w:rPr>
          <w:rFonts w:hint="eastAsia"/>
          <w:sz w:val="30"/>
          <w:szCs w:val="30"/>
        </w:rPr>
      </w:pPr>
      <w:r>
        <w:rPr>
          <w:rFonts w:hint="eastAsia"/>
          <w:sz w:val="30"/>
          <w:szCs w:val="30"/>
        </w:rPr>
        <w:t>经审理查明的事实与公诉机关指控的犯罪事实一致，本院予以确认。另查明，被告人周健钊已全部退出赃款</w:t>
      </w:r>
      <w:r>
        <w:rPr>
          <w:rFonts w:hint="eastAsia"/>
          <w:sz w:val="30"/>
          <w:szCs w:val="30"/>
        </w:rPr>
        <w:t>140770.25</w:t>
      </w:r>
      <w:r>
        <w:rPr>
          <w:rFonts w:hint="eastAsia"/>
          <w:sz w:val="30"/>
          <w:szCs w:val="30"/>
        </w:rPr>
        <w:t>元。</w:t>
      </w:r>
    </w:p>
    <w:p w14:paraId="2003F514" w14:textId="77777777" w:rsidR="00D31689" w:rsidRDefault="00D31689">
      <w:pPr>
        <w:spacing w:line="500" w:lineRule="atLeast"/>
        <w:ind w:firstLine="600"/>
        <w:divId w:val="1953895246"/>
        <w:rPr>
          <w:rFonts w:hint="eastAsia"/>
          <w:sz w:val="30"/>
          <w:szCs w:val="30"/>
        </w:rPr>
      </w:pPr>
      <w:r>
        <w:rPr>
          <w:rFonts w:hint="eastAsia"/>
          <w:sz w:val="30"/>
          <w:szCs w:val="30"/>
        </w:rPr>
        <w:t>上述事实，有公诉机关当庭举证，经法庭质证查证属实并予以采纳的下列证据证实：</w:t>
      </w:r>
    </w:p>
    <w:p w14:paraId="52DDCB58" w14:textId="77777777" w:rsidR="00D31689" w:rsidRDefault="00D31689">
      <w:pPr>
        <w:spacing w:line="500" w:lineRule="atLeast"/>
        <w:ind w:firstLine="600"/>
        <w:divId w:val="343437573"/>
        <w:rPr>
          <w:rFonts w:hint="eastAsia"/>
          <w:sz w:val="30"/>
          <w:szCs w:val="30"/>
        </w:rPr>
      </w:pPr>
      <w:r>
        <w:rPr>
          <w:rFonts w:hint="eastAsia"/>
          <w:sz w:val="30"/>
          <w:szCs w:val="30"/>
        </w:rPr>
        <w:t>1</w:t>
      </w:r>
      <w:r>
        <w:rPr>
          <w:rFonts w:hint="eastAsia"/>
          <w:sz w:val="30"/>
          <w:szCs w:val="30"/>
        </w:rPr>
        <w:t>、立案决定书、破案经过，证实被告人周健钊于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日到广州市荔湾区人民检察院接受询问，广州市荔湾区人民检察院于次日立案。</w:t>
      </w:r>
    </w:p>
    <w:p w14:paraId="21CEC8F6" w14:textId="77777777" w:rsidR="00D31689" w:rsidRDefault="00D31689">
      <w:pPr>
        <w:spacing w:line="500" w:lineRule="atLeast"/>
        <w:ind w:firstLine="600"/>
        <w:divId w:val="1745301999"/>
        <w:rPr>
          <w:rFonts w:hint="eastAsia"/>
          <w:sz w:val="30"/>
          <w:szCs w:val="30"/>
        </w:rPr>
      </w:pPr>
      <w:r>
        <w:rPr>
          <w:rFonts w:hint="eastAsia"/>
          <w:sz w:val="30"/>
          <w:szCs w:val="30"/>
        </w:rPr>
        <w:t>2</w:t>
      </w:r>
      <w:r>
        <w:rPr>
          <w:rFonts w:hint="eastAsia"/>
          <w:sz w:val="30"/>
          <w:szCs w:val="30"/>
        </w:rPr>
        <w:t>、事业单位法人证书、营业执照、组织机构代码证，证实广东迎宾馆为事业单位的相关情况。</w:t>
      </w:r>
    </w:p>
    <w:p w14:paraId="15003E9E" w14:textId="77777777" w:rsidR="00D31689" w:rsidRDefault="00D31689">
      <w:pPr>
        <w:spacing w:line="500" w:lineRule="atLeast"/>
        <w:ind w:firstLine="600"/>
        <w:divId w:val="704912143"/>
        <w:rPr>
          <w:rFonts w:hint="eastAsia"/>
          <w:sz w:val="30"/>
          <w:szCs w:val="30"/>
        </w:rPr>
      </w:pPr>
      <w:r>
        <w:rPr>
          <w:rFonts w:hint="eastAsia"/>
          <w:sz w:val="30"/>
          <w:szCs w:val="30"/>
        </w:rPr>
        <w:t>3</w:t>
      </w:r>
      <w:r>
        <w:rPr>
          <w:rFonts w:hint="eastAsia"/>
          <w:sz w:val="30"/>
          <w:szCs w:val="30"/>
        </w:rPr>
        <w:t>、广东省人民政府办公厅所属事业单位分类改革方案，证实广东迎宾馆为公益二类，由省人民政府机关事务管理局管理的单位。</w:t>
      </w:r>
    </w:p>
    <w:p w14:paraId="456EDE2F" w14:textId="77777777" w:rsidR="00D31689" w:rsidRDefault="00D31689">
      <w:pPr>
        <w:spacing w:line="500" w:lineRule="atLeast"/>
        <w:ind w:firstLine="600"/>
        <w:divId w:val="393430871"/>
        <w:rPr>
          <w:rFonts w:hint="eastAsia"/>
          <w:sz w:val="30"/>
          <w:szCs w:val="30"/>
        </w:rPr>
      </w:pPr>
      <w:r>
        <w:rPr>
          <w:rFonts w:hint="eastAsia"/>
          <w:sz w:val="30"/>
          <w:szCs w:val="30"/>
        </w:rPr>
        <w:t>4</w:t>
      </w:r>
      <w:r>
        <w:rPr>
          <w:rFonts w:hint="eastAsia"/>
          <w:sz w:val="30"/>
          <w:szCs w:val="30"/>
        </w:rPr>
        <w:t>、事业单位法人变更登记申请表，证实广东迎宾馆于</w:t>
      </w:r>
      <w:r>
        <w:rPr>
          <w:rFonts w:hint="eastAsia"/>
          <w:sz w:val="30"/>
          <w:szCs w:val="30"/>
        </w:rPr>
        <w:t>2013</w:t>
      </w:r>
      <w:r>
        <w:rPr>
          <w:rFonts w:hint="eastAsia"/>
          <w:sz w:val="30"/>
          <w:szCs w:val="30"/>
        </w:rPr>
        <w:t>年的法定代表人由郑某生变更为洪某。</w:t>
      </w:r>
    </w:p>
    <w:p w14:paraId="494E800C" w14:textId="77777777" w:rsidR="00D31689" w:rsidRDefault="00D31689">
      <w:pPr>
        <w:spacing w:line="500" w:lineRule="atLeast"/>
        <w:ind w:firstLine="600"/>
        <w:divId w:val="1933970268"/>
        <w:rPr>
          <w:rFonts w:hint="eastAsia"/>
          <w:sz w:val="30"/>
          <w:szCs w:val="30"/>
        </w:rPr>
      </w:pPr>
      <w:r>
        <w:rPr>
          <w:rFonts w:hint="eastAsia"/>
          <w:sz w:val="30"/>
          <w:szCs w:val="30"/>
        </w:rPr>
        <w:t>5</w:t>
      </w:r>
      <w:r>
        <w:rPr>
          <w:rFonts w:hint="eastAsia"/>
          <w:sz w:val="30"/>
          <w:szCs w:val="30"/>
        </w:rPr>
        <w:t>、员工登记表，工作简历、关于周健钊的相关聘任合同及考核评定情况，证实被告人周健钊的任职情况及考核评定情况。</w:t>
      </w:r>
    </w:p>
    <w:p w14:paraId="6393376E" w14:textId="77777777" w:rsidR="00D31689" w:rsidRDefault="00D31689">
      <w:pPr>
        <w:spacing w:line="500" w:lineRule="atLeast"/>
        <w:ind w:firstLine="600"/>
        <w:divId w:val="1502818097"/>
        <w:rPr>
          <w:rFonts w:hint="eastAsia"/>
          <w:sz w:val="30"/>
          <w:szCs w:val="30"/>
        </w:rPr>
      </w:pPr>
      <w:r>
        <w:rPr>
          <w:rFonts w:hint="eastAsia"/>
          <w:sz w:val="30"/>
          <w:szCs w:val="30"/>
        </w:rPr>
        <w:t>6</w:t>
      </w:r>
      <w:r>
        <w:rPr>
          <w:rFonts w:hint="eastAsia"/>
          <w:sz w:val="30"/>
          <w:szCs w:val="30"/>
        </w:rPr>
        <w:t>、暂时扣留、冻结财物收据及退赃收据，证实被告人周健钊已全部退出赃款</w:t>
      </w:r>
      <w:r>
        <w:rPr>
          <w:rFonts w:hint="eastAsia"/>
          <w:sz w:val="30"/>
          <w:szCs w:val="30"/>
        </w:rPr>
        <w:t>140770.25</w:t>
      </w:r>
      <w:r>
        <w:rPr>
          <w:rFonts w:hint="eastAsia"/>
          <w:sz w:val="30"/>
          <w:szCs w:val="30"/>
        </w:rPr>
        <w:t>元。</w:t>
      </w:r>
    </w:p>
    <w:p w14:paraId="21C26675" w14:textId="77777777" w:rsidR="00D31689" w:rsidRDefault="00D31689">
      <w:pPr>
        <w:spacing w:line="500" w:lineRule="atLeast"/>
        <w:ind w:firstLine="600"/>
        <w:divId w:val="2102290919"/>
        <w:rPr>
          <w:rFonts w:hint="eastAsia"/>
          <w:sz w:val="30"/>
          <w:szCs w:val="30"/>
        </w:rPr>
      </w:pPr>
      <w:r>
        <w:rPr>
          <w:rFonts w:hint="eastAsia"/>
          <w:sz w:val="30"/>
          <w:szCs w:val="30"/>
        </w:rPr>
        <w:t>7</w:t>
      </w:r>
      <w:r>
        <w:rPr>
          <w:rFonts w:hint="eastAsia"/>
          <w:sz w:val="30"/>
          <w:szCs w:val="30"/>
        </w:rPr>
        <w:t>、被告人周健钊的身份材料，证实其身份情况。</w:t>
      </w:r>
    </w:p>
    <w:p w14:paraId="39E154C5" w14:textId="77777777" w:rsidR="00D31689" w:rsidRDefault="00D31689">
      <w:pPr>
        <w:spacing w:line="500" w:lineRule="atLeast"/>
        <w:ind w:firstLine="600"/>
        <w:divId w:val="1855069307"/>
        <w:rPr>
          <w:rFonts w:hint="eastAsia"/>
          <w:sz w:val="30"/>
          <w:szCs w:val="30"/>
        </w:rPr>
      </w:pPr>
      <w:r>
        <w:rPr>
          <w:rFonts w:hint="eastAsia"/>
          <w:sz w:val="30"/>
          <w:szCs w:val="30"/>
        </w:rPr>
        <w:t>8</w:t>
      </w:r>
      <w:r>
        <w:rPr>
          <w:rFonts w:hint="eastAsia"/>
          <w:sz w:val="30"/>
          <w:szCs w:val="30"/>
        </w:rPr>
        <w:t>、广州市玮铭会计师事务所有限公司出具的关于广东迎宾馆</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年财务情况的专项审计报告，证实审计中发现了在工资薪酬科目外发放员工通讯费、职工食堂领料列入主营业务成本，虚增主营业务成本，认为减少工资总额等问题。</w:t>
      </w:r>
    </w:p>
    <w:p w14:paraId="147DE13C" w14:textId="77777777" w:rsidR="00D31689" w:rsidRDefault="00D31689">
      <w:pPr>
        <w:spacing w:line="500" w:lineRule="atLeast"/>
        <w:ind w:firstLine="600"/>
        <w:divId w:val="724911763"/>
        <w:rPr>
          <w:rFonts w:hint="eastAsia"/>
          <w:sz w:val="30"/>
          <w:szCs w:val="30"/>
        </w:rPr>
      </w:pPr>
      <w:r>
        <w:rPr>
          <w:rFonts w:hint="eastAsia"/>
          <w:sz w:val="30"/>
          <w:szCs w:val="30"/>
        </w:rPr>
        <w:t>9</w:t>
      </w:r>
      <w:r>
        <w:rPr>
          <w:rFonts w:hint="eastAsia"/>
          <w:sz w:val="30"/>
          <w:szCs w:val="30"/>
        </w:rPr>
        <w:t>、事业单位法人年度报告书，证实</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年郑某生任该宾馆法人代表时的年检情况。</w:t>
      </w:r>
    </w:p>
    <w:p w14:paraId="3C368234" w14:textId="77777777" w:rsidR="00D31689" w:rsidRDefault="00D31689">
      <w:pPr>
        <w:spacing w:line="500" w:lineRule="atLeast"/>
        <w:ind w:firstLine="600"/>
        <w:divId w:val="239599983"/>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年收入登记簿，证实当时梁某</w:t>
      </w:r>
      <w:r>
        <w:rPr>
          <w:rFonts w:hint="eastAsia"/>
          <w:sz w:val="30"/>
          <w:szCs w:val="30"/>
        </w:rPr>
        <w:t>1</w:t>
      </w:r>
      <w:r>
        <w:rPr>
          <w:rFonts w:hint="eastAsia"/>
          <w:sz w:val="30"/>
          <w:szCs w:val="30"/>
        </w:rPr>
        <w:t>发放效益时的登记情况。</w:t>
      </w:r>
    </w:p>
    <w:p w14:paraId="122DE2B4" w14:textId="77777777" w:rsidR="00D31689" w:rsidRDefault="00D31689">
      <w:pPr>
        <w:spacing w:line="500" w:lineRule="atLeast"/>
        <w:ind w:firstLine="600"/>
        <w:divId w:val="272707736"/>
        <w:rPr>
          <w:rFonts w:hint="eastAsia"/>
          <w:sz w:val="30"/>
          <w:szCs w:val="30"/>
        </w:rPr>
      </w:pPr>
      <w:r>
        <w:rPr>
          <w:rFonts w:hint="eastAsia"/>
          <w:sz w:val="30"/>
          <w:szCs w:val="30"/>
        </w:rPr>
        <w:t>11</w:t>
      </w:r>
      <w:r>
        <w:rPr>
          <w:rFonts w:hint="eastAsia"/>
          <w:sz w:val="30"/>
          <w:szCs w:val="30"/>
        </w:rPr>
        <w:t>、关于广东迎宾馆调整薪酬和激励分配体系的批复、薪酬和激励分配体系调整说明及总经理办公会议纪要，证实省政府接待办对广东迎宾馆全年工资总额不得突破全年营业总收入的</w:t>
      </w:r>
      <w:r>
        <w:rPr>
          <w:rFonts w:hint="eastAsia"/>
          <w:sz w:val="30"/>
          <w:szCs w:val="30"/>
        </w:rPr>
        <w:t>35.8%</w:t>
      </w:r>
      <w:r>
        <w:rPr>
          <w:rFonts w:hint="eastAsia"/>
          <w:sz w:val="30"/>
          <w:szCs w:val="30"/>
        </w:rPr>
        <w:t>的要求。</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日宾馆召开总经理办公扩大会议，参加会议的有总经理郑某生、副总经理曾某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、冯某、朱某、总经理助理陈某，总经办主任梁某</w:t>
      </w:r>
      <w:r>
        <w:rPr>
          <w:rFonts w:hint="eastAsia"/>
          <w:sz w:val="30"/>
          <w:szCs w:val="30"/>
        </w:rPr>
        <w:t>1</w:t>
      </w:r>
      <w:r>
        <w:rPr>
          <w:rFonts w:hint="eastAsia"/>
          <w:sz w:val="30"/>
          <w:szCs w:val="30"/>
        </w:rPr>
        <w:t>、副主任彭某，财务部经理周健钊，副经理骆静，会议确定新的工资薪酬意见，同时决定新工资薪酬意见报接待办备审核职代会通过后，适时推行。</w:t>
      </w:r>
    </w:p>
    <w:p w14:paraId="055ED6C1" w14:textId="77777777" w:rsidR="00D31689" w:rsidRDefault="00D31689">
      <w:pPr>
        <w:spacing w:line="500" w:lineRule="atLeast"/>
        <w:ind w:firstLine="600"/>
        <w:divId w:val="1257908041"/>
        <w:rPr>
          <w:rFonts w:hint="eastAsia"/>
          <w:sz w:val="30"/>
          <w:szCs w:val="30"/>
        </w:rPr>
      </w:pPr>
      <w:r>
        <w:rPr>
          <w:rFonts w:hint="eastAsia"/>
          <w:sz w:val="30"/>
          <w:szCs w:val="30"/>
        </w:rPr>
        <w:t>12</w:t>
      </w:r>
      <w:r>
        <w:rPr>
          <w:rFonts w:hint="eastAsia"/>
          <w:sz w:val="30"/>
          <w:szCs w:val="30"/>
        </w:rPr>
        <w:t>、同案人郑某生的供述，我在广东迎宾馆担任总经理期间，主要负责宾馆的全面工作。广东迎宾馆作为省政府接待办公室下属的单位，一直实行企业化管理，但是属于经营中的重大事项必须要上报给省政府接待办审批同意后才可以实施，并且省政府接待办也都对广东迎宾馆的薪酬制度、高层管理人员人事任命、经营决策、工程建造等重大事项下发过文件进行了明确的规定，所以在薪酬制度、经营决策方面的重大事项广东迎宾馆都必须请示省政府接待办，是不能够自我决定的。</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月，我在广东迎宾馆担任总经理期间，伙同时任领导班子成员冯某、梁某</w:t>
      </w:r>
      <w:r>
        <w:rPr>
          <w:rFonts w:hint="eastAsia"/>
          <w:sz w:val="30"/>
          <w:szCs w:val="30"/>
        </w:rPr>
        <w:t>2</w:t>
      </w:r>
      <w:r>
        <w:rPr>
          <w:rFonts w:hint="eastAsia"/>
          <w:sz w:val="30"/>
          <w:szCs w:val="30"/>
        </w:rPr>
        <w:t>、朱某、曾某</w:t>
      </w:r>
      <w:r>
        <w:rPr>
          <w:rFonts w:hint="eastAsia"/>
          <w:sz w:val="30"/>
          <w:szCs w:val="30"/>
        </w:rPr>
        <w:t>1</w:t>
      </w:r>
      <w:r>
        <w:rPr>
          <w:rFonts w:hint="eastAsia"/>
          <w:sz w:val="30"/>
          <w:szCs w:val="30"/>
        </w:rPr>
        <w:t>、崔某等领导班子成员召开领导班子会议，决定通过虚列营业成本费用套取单位公款或虚增职工食堂费用的方式，先后多次违规给单位员工和中高层领导发放奖金共计人民币</w:t>
      </w:r>
      <w:r>
        <w:rPr>
          <w:rFonts w:hint="eastAsia"/>
          <w:sz w:val="30"/>
          <w:szCs w:val="30"/>
        </w:rPr>
        <w:t>31349868.37</w:t>
      </w:r>
      <w:r>
        <w:rPr>
          <w:rFonts w:hint="eastAsia"/>
          <w:sz w:val="30"/>
          <w:szCs w:val="30"/>
        </w:rPr>
        <w:t>元。我们发放奖金肯定是违规的。我们宾馆发放的工资总额是严格按照接待办制定的比例红线确定的，是不能超过这个限额的，而且正常的工资也都是通过正常的财务流程发给大家的，这些都能在财务账上真实的反映出来。而现在我们决定通过虚列经营成本的方式，将公款转到食堂账户上套钱出来发放奖金的行为，这种行为本身就是违反财务规定的，而且我们这</w:t>
      </w:r>
      <w:r>
        <w:rPr>
          <w:rFonts w:hint="eastAsia"/>
          <w:sz w:val="30"/>
          <w:szCs w:val="30"/>
        </w:rPr>
        <w:t>么做也是为了瞒着省政府接待办，发放的这些奖金都不能真实的在财务账上反映出来，所以省政府接待办在宾馆财务报表上也不能知道我们有发放这笔钱。因为周健钊是财务部经理，所以我们都是交给他做的，都是他去虚开发票回来用来套钱。我、崔某、朱某都有在他虚开回来进行报销的餐饮发票请款单上签字，从而顺利的将公款套取出来。每年财务部都会拟定经营考核方案交由我们领导班子会议讨论通过，之后就会将年度经营目标量化成每个部门的月度经营考核指标，并由财务部根据月度、年度的考核结果，按照绩效考核标准，制定出各部门的绩效奖金分配表，一般都是按照月度考核和年度核发放奖金。周健钊会负责制定绩效奖金分配表，在跟各部门核对后交给领导班子会议讨论，我在该分配表上签字确认后，就会按照每月和年终的任免绩效评提表上的资金发放给各个部门，再由各个部门自己发放奖金。我们宾馆部门经理以上管理人员的奖金是由总办负责发放的，财务部会事先将奖金给总办，总办的梁某</w:t>
      </w:r>
      <w:r>
        <w:rPr>
          <w:rFonts w:hint="eastAsia"/>
          <w:sz w:val="30"/>
          <w:szCs w:val="30"/>
        </w:rPr>
        <w:t>1</w:t>
      </w:r>
      <w:r>
        <w:rPr>
          <w:rFonts w:hint="eastAsia"/>
          <w:sz w:val="30"/>
          <w:szCs w:val="30"/>
        </w:rPr>
        <w:t>就会将这些奖金分发到每一个人手里，都是以现金的方式发下来的，在发现金给我们的时候都会有一个签收表，上面会有发放我们的奖金的数额，我们拿到奖金后都会在该表格上签字确认。除此以外，单位主管以上的管理人员还发放有管理绩</w:t>
      </w:r>
      <w:r>
        <w:rPr>
          <w:rFonts w:hint="eastAsia"/>
          <w:sz w:val="30"/>
          <w:szCs w:val="30"/>
        </w:rPr>
        <w:t>效，大概是年中、年底发放一次，都是发给我们专门给主管以上管理人员开设的工行卡里的，这部分奖金只有主管以上管理人员才有。</w:t>
      </w:r>
    </w:p>
    <w:p w14:paraId="226168E8" w14:textId="77777777" w:rsidR="00D31689" w:rsidRDefault="00D31689">
      <w:pPr>
        <w:spacing w:line="500" w:lineRule="atLeast"/>
        <w:ind w:firstLine="600"/>
        <w:divId w:val="1105619140"/>
        <w:rPr>
          <w:rFonts w:hint="eastAsia"/>
          <w:sz w:val="30"/>
          <w:szCs w:val="30"/>
        </w:rPr>
      </w:pPr>
      <w:r>
        <w:rPr>
          <w:rFonts w:hint="eastAsia"/>
          <w:sz w:val="30"/>
          <w:szCs w:val="30"/>
        </w:rPr>
        <w:t>13</w:t>
      </w:r>
      <w:r>
        <w:rPr>
          <w:rFonts w:hint="eastAsia"/>
          <w:sz w:val="30"/>
          <w:szCs w:val="30"/>
        </w:rPr>
        <w:t>、同案人朱某的供述，我是从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开始被省政府接待办任命为副总经理的，在我被任命为副总经理前，我就知道我们宾馆长期以来一直存在着正常工资以现金违规发放奖金的情况，这个事情我们宾馆员工都是知情的，这已经成为了我们宾馆的惯例。我担任副总经理之后，在班子会议上郑某生就会提要违规发放的奖金的名目，其他领导班子成员也都知道这些奖金都按照惯例违规发放的，但是能够多发钱给大家也都同意了。接着就由财务部经理周健钊负责套钱出来，总经理办公室梁某</w:t>
      </w:r>
      <w:r>
        <w:rPr>
          <w:rFonts w:hint="eastAsia"/>
          <w:sz w:val="30"/>
          <w:szCs w:val="30"/>
        </w:rPr>
        <w:t>1</w:t>
      </w:r>
      <w:r>
        <w:rPr>
          <w:rFonts w:hint="eastAsia"/>
          <w:sz w:val="30"/>
          <w:szCs w:val="30"/>
        </w:rPr>
        <w:t>负责将钱以现金的方式发放给我们并由我们签收。</w:t>
      </w:r>
    </w:p>
    <w:p w14:paraId="0E024801" w14:textId="77777777" w:rsidR="00D31689" w:rsidRDefault="00D31689">
      <w:pPr>
        <w:spacing w:line="500" w:lineRule="atLeast"/>
        <w:ind w:firstLine="600"/>
        <w:divId w:val="1130703536"/>
        <w:rPr>
          <w:rFonts w:hint="eastAsia"/>
          <w:sz w:val="30"/>
          <w:szCs w:val="30"/>
        </w:rPr>
      </w:pPr>
      <w:r>
        <w:rPr>
          <w:rFonts w:hint="eastAsia"/>
          <w:sz w:val="30"/>
          <w:szCs w:val="30"/>
        </w:rPr>
        <w:t>14</w:t>
      </w:r>
      <w:r>
        <w:rPr>
          <w:rFonts w:hint="eastAsia"/>
          <w:sz w:val="30"/>
          <w:szCs w:val="30"/>
        </w:rPr>
        <w:t>、同案人梁某</w:t>
      </w:r>
      <w:r>
        <w:rPr>
          <w:rFonts w:hint="eastAsia"/>
          <w:sz w:val="30"/>
          <w:szCs w:val="30"/>
        </w:rPr>
        <w:t>2</w:t>
      </w:r>
      <w:r>
        <w:rPr>
          <w:rFonts w:hint="eastAsia"/>
          <w:sz w:val="30"/>
          <w:szCs w:val="30"/>
        </w:rPr>
        <w:t>的供述，在我担任副总经理期间，负责参加领导班子成会议，对迎宾馆的重大事项进行讨论以及表决。</w:t>
      </w:r>
      <w:r>
        <w:rPr>
          <w:rFonts w:hint="eastAsia"/>
          <w:sz w:val="30"/>
          <w:szCs w:val="30"/>
        </w:rPr>
        <w:t>2008</w:t>
      </w:r>
      <w:r>
        <w:rPr>
          <w:rFonts w:hint="eastAsia"/>
          <w:sz w:val="30"/>
          <w:szCs w:val="30"/>
        </w:rPr>
        <w:t>年左右，当时开办公会议的时候就有人提出来要增加宾馆员工以及管理人员的收入。当时参与办公会议讨论的主要有总经理郑某生、副总经理曾某</w:t>
      </w:r>
      <w:r>
        <w:rPr>
          <w:rFonts w:hint="eastAsia"/>
          <w:sz w:val="30"/>
          <w:szCs w:val="30"/>
        </w:rPr>
        <w:t>1</w:t>
      </w:r>
      <w:r>
        <w:rPr>
          <w:rFonts w:hint="eastAsia"/>
          <w:sz w:val="30"/>
          <w:szCs w:val="30"/>
        </w:rPr>
        <w:t>、冯某、朱某、我，总经理助理陈某以及财务部经理周健钊。据我所知主要是通过虚构宾馆采购事项、虚开发票、虚报入库单等方式来虚增餐厅经营成本，然后将套出来的钱放入宾馆集体食堂的银行账户里面用来给员工及管理人员发放奖金。宾馆集体食堂有专门设立银行账户，账户以及里面的资金是由财务部负责管理的，虚构餐厅采购事项、虚开发票、虚报入库单这些事情我都没有参与过，应该都是由财务部去负责完成的，具体怎么操作我都不知道。</w:t>
      </w:r>
    </w:p>
    <w:p w14:paraId="0890F8ED" w14:textId="77777777" w:rsidR="00D31689" w:rsidRDefault="00D31689">
      <w:pPr>
        <w:spacing w:line="500" w:lineRule="atLeast"/>
        <w:ind w:firstLine="600"/>
        <w:divId w:val="868682938"/>
        <w:rPr>
          <w:rFonts w:hint="eastAsia"/>
          <w:sz w:val="30"/>
          <w:szCs w:val="30"/>
        </w:rPr>
      </w:pPr>
      <w:r>
        <w:rPr>
          <w:rFonts w:hint="eastAsia"/>
          <w:sz w:val="30"/>
          <w:szCs w:val="30"/>
        </w:rPr>
        <w:t>15</w:t>
      </w:r>
      <w:r>
        <w:rPr>
          <w:rFonts w:hint="eastAsia"/>
          <w:sz w:val="30"/>
          <w:szCs w:val="30"/>
        </w:rPr>
        <w:t>、同案人曾某</w:t>
      </w:r>
      <w:r>
        <w:rPr>
          <w:rFonts w:hint="eastAsia"/>
          <w:sz w:val="30"/>
          <w:szCs w:val="30"/>
        </w:rPr>
        <w:t>1</w:t>
      </w:r>
      <w:r>
        <w:rPr>
          <w:rFonts w:hint="eastAsia"/>
          <w:sz w:val="30"/>
          <w:szCs w:val="30"/>
        </w:rPr>
        <w:t>的供述，从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月，我在广东迎宾馆担任副总经理期间，跟同时任总经理郑某生、副总经理梁某</w:t>
      </w:r>
      <w:r>
        <w:rPr>
          <w:rFonts w:hint="eastAsia"/>
          <w:sz w:val="30"/>
          <w:szCs w:val="30"/>
        </w:rPr>
        <w:t>2</w:t>
      </w:r>
      <w:r>
        <w:rPr>
          <w:rFonts w:hint="eastAsia"/>
          <w:sz w:val="30"/>
          <w:szCs w:val="30"/>
        </w:rPr>
        <w:t>、副总经理冯某、副总经理朱某等人对发放的问题进行研究，为了规避省接待办对我们的薪酬限制，违反了相关的财经财务规定，通过广东迎宾馆集体食堂独立账号的套取单位的公款的方式给宾馆的员工发放账外薪酬共计人民币</w:t>
      </w:r>
      <w:r>
        <w:rPr>
          <w:rFonts w:hint="eastAsia"/>
          <w:sz w:val="30"/>
          <w:szCs w:val="30"/>
        </w:rPr>
        <w:t>31349868.37</w:t>
      </w:r>
      <w:r>
        <w:rPr>
          <w:rFonts w:hint="eastAsia"/>
          <w:sz w:val="30"/>
          <w:szCs w:val="30"/>
        </w:rPr>
        <w:t>元，其中我个人分得人民币</w:t>
      </w:r>
      <w:r>
        <w:rPr>
          <w:rFonts w:hint="eastAsia"/>
          <w:sz w:val="30"/>
          <w:szCs w:val="30"/>
        </w:rPr>
        <w:t>232420.18</w:t>
      </w:r>
      <w:r>
        <w:rPr>
          <w:rFonts w:hint="eastAsia"/>
          <w:sz w:val="30"/>
          <w:szCs w:val="30"/>
        </w:rPr>
        <w:t>元。</w:t>
      </w:r>
      <w:r>
        <w:rPr>
          <w:rFonts w:hint="eastAsia"/>
          <w:sz w:val="30"/>
          <w:szCs w:val="30"/>
        </w:rPr>
        <w:t>2001</w:t>
      </w:r>
      <w:r>
        <w:rPr>
          <w:rFonts w:hint="eastAsia"/>
          <w:sz w:val="30"/>
          <w:szCs w:val="30"/>
        </w:rPr>
        <w:t>年郑某生调到我们宾馆担任总经理之前，我们宾馆就存在着以现金方式违规发放奖金给员工的情况，郑某生担任总经理后，也继续延续了这个做法。</w:t>
      </w:r>
    </w:p>
    <w:p w14:paraId="3CAA562B" w14:textId="77777777" w:rsidR="00D31689" w:rsidRDefault="00D31689">
      <w:pPr>
        <w:spacing w:line="500" w:lineRule="atLeast"/>
        <w:ind w:firstLine="600"/>
        <w:divId w:val="994918722"/>
        <w:rPr>
          <w:rFonts w:hint="eastAsia"/>
          <w:sz w:val="30"/>
          <w:szCs w:val="30"/>
        </w:rPr>
      </w:pPr>
      <w:r>
        <w:rPr>
          <w:rFonts w:hint="eastAsia"/>
          <w:sz w:val="30"/>
          <w:szCs w:val="30"/>
        </w:rPr>
        <w:t>16</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在担任广东迎宾馆总办主任期间，按照时任领导班子会议讨论通过的工资薪酬方案以及班子会议的决定，由财务部制作利润提成分配表交给我，由我按照分配将绩效奖金发放到部门副经理以上管理人员手里。具体金额以分配表、签收表为准。我到总办做主任前，我们宾馆就有按月发放绩效奖金的做法了，我是接手彭某做总办主任的，在这之前是当时的总办工会副主席甄穗新负责发放每月绩效奖金的。我是按照总办的一直以来的做法接手负责发放每月绩效奖金的。每年，上级省府接待办会给宾馆下达经营指标，我们宾馆根据这个下达的任务指标制定宾馆各部门年度考核、每月绩效考核指标，由财务部具体负责业务报表以及业务指标考核。财务部按照宾馆领导班子会议通过的薪酬改革方案的薪酬绩效折算公式，套入月度绩效以及年度绩效考核结果，核算每个部门和部门副经理以上管理人员的每月利润提成表以及年度福利奖金分配表。其中，部门绩效奖这部分是由财务部交给各部门内勤经手发放的，由各部门自己分配发放。部门副经理以上管理人员的绩效奖励是由我们总办统一发放的，我做总办主任时，都是时任财务部经理周健钊他们制作好部门经理以上管理人员利润提成表或者年度福利奖</w:t>
      </w:r>
      <w:r>
        <w:rPr>
          <w:rFonts w:hint="eastAsia"/>
          <w:sz w:val="30"/>
          <w:szCs w:val="30"/>
        </w:rPr>
        <w:t>金分配表给我，分配表上有人员名单和具体的发放金额，我再根据表格名单将钱发放到每个人手里。</w:t>
      </w:r>
    </w:p>
    <w:p w14:paraId="6DB880B1" w14:textId="77777777" w:rsidR="00D31689" w:rsidRDefault="00D31689">
      <w:pPr>
        <w:spacing w:line="500" w:lineRule="atLeast"/>
        <w:ind w:firstLine="600"/>
        <w:divId w:val="350495520"/>
        <w:rPr>
          <w:rFonts w:hint="eastAsia"/>
          <w:sz w:val="30"/>
          <w:szCs w:val="30"/>
        </w:rPr>
      </w:pPr>
      <w:r>
        <w:rPr>
          <w:rFonts w:hint="eastAsia"/>
          <w:sz w:val="30"/>
          <w:szCs w:val="30"/>
        </w:rPr>
        <w:t>17</w:t>
      </w:r>
      <w:r>
        <w:rPr>
          <w:rFonts w:hint="eastAsia"/>
          <w:sz w:val="30"/>
          <w:szCs w:val="30"/>
        </w:rPr>
        <w:t>、证人冯某的证言，</w:t>
      </w:r>
      <w:r>
        <w:rPr>
          <w:rFonts w:hint="eastAsia"/>
          <w:sz w:val="30"/>
          <w:szCs w:val="30"/>
        </w:rPr>
        <w:t>2001</w:t>
      </w:r>
      <w:r>
        <w:rPr>
          <w:rFonts w:hint="eastAsia"/>
          <w:sz w:val="30"/>
          <w:szCs w:val="30"/>
        </w:rPr>
        <w:t>年到</w:t>
      </w:r>
      <w:r>
        <w:rPr>
          <w:rFonts w:hint="eastAsia"/>
          <w:sz w:val="30"/>
          <w:szCs w:val="30"/>
        </w:rPr>
        <w:t>2013</w:t>
      </w:r>
      <w:r>
        <w:rPr>
          <w:rFonts w:hint="eastAsia"/>
          <w:sz w:val="30"/>
          <w:szCs w:val="30"/>
        </w:rPr>
        <w:t>年，在我担任广东迎宾馆副总经理期间，时任广东迎宾馆总经理郑某生，先后于</w:t>
      </w:r>
      <w:r>
        <w:rPr>
          <w:rFonts w:hint="eastAsia"/>
          <w:sz w:val="30"/>
          <w:szCs w:val="30"/>
        </w:rPr>
        <w:t>2003</w:t>
      </w:r>
      <w:r>
        <w:rPr>
          <w:rFonts w:hint="eastAsia"/>
          <w:sz w:val="30"/>
          <w:szCs w:val="30"/>
        </w:rPr>
        <w:t>年、</w:t>
      </w:r>
      <w:r>
        <w:rPr>
          <w:rFonts w:hint="eastAsia"/>
          <w:sz w:val="30"/>
          <w:szCs w:val="30"/>
        </w:rPr>
        <w:t>2011</w:t>
      </w:r>
      <w:r>
        <w:rPr>
          <w:rFonts w:hint="eastAsia"/>
          <w:sz w:val="30"/>
          <w:szCs w:val="30"/>
        </w:rPr>
        <w:t>年两次召集领导班子会议，商讨由财务部制定的奖金分配方案。其中，</w:t>
      </w:r>
      <w:r>
        <w:rPr>
          <w:rFonts w:hint="eastAsia"/>
          <w:sz w:val="30"/>
          <w:szCs w:val="30"/>
        </w:rPr>
        <w:t>2003</w:t>
      </w:r>
      <w:r>
        <w:rPr>
          <w:rFonts w:hint="eastAsia"/>
          <w:sz w:val="30"/>
          <w:szCs w:val="30"/>
        </w:rPr>
        <w:t>年，参与班子会议讨论的郑某生、曾某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、崔某、冯某、曾某</w:t>
      </w:r>
      <w:r>
        <w:rPr>
          <w:rFonts w:hint="eastAsia"/>
          <w:sz w:val="30"/>
          <w:szCs w:val="30"/>
        </w:rPr>
        <w:t>2</w:t>
      </w:r>
      <w:r>
        <w:rPr>
          <w:rFonts w:hint="eastAsia"/>
          <w:sz w:val="30"/>
          <w:szCs w:val="30"/>
        </w:rPr>
        <w:t>，在班子会议上，班子成员一致同意发放各种名义奖金等形式是高宾馆员工待遇；</w:t>
      </w:r>
      <w:r>
        <w:rPr>
          <w:rFonts w:hint="eastAsia"/>
          <w:sz w:val="30"/>
          <w:szCs w:val="30"/>
        </w:rPr>
        <w:t>2011</w:t>
      </w:r>
      <w:r>
        <w:rPr>
          <w:rFonts w:hint="eastAsia"/>
          <w:sz w:val="30"/>
          <w:szCs w:val="30"/>
        </w:rPr>
        <w:t>年，参与班子会议的有郑某生、曾某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、冯某、朱某、陈某及梁某</w:t>
      </w:r>
      <w:r>
        <w:rPr>
          <w:rFonts w:hint="eastAsia"/>
          <w:sz w:val="30"/>
          <w:szCs w:val="30"/>
        </w:rPr>
        <w:t>1</w:t>
      </w:r>
      <w:r>
        <w:rPr>
          <w:rFonts w:hint="eastAsia"/>
          <w:sz w:val="30"/>
          <w:szCs w:val="30"/>
        </w:rPr>
        <w:t>、彭某、周某，在班子会议上，班子成员认为，</w:t>
      </w:r>
      <w:r>
        <w:rPr>
          <w:rFonts w:hint="eastAsia"/>
          <w:sz w:val="30"/>
          <w:szCs w:val="30"/>
        </w:rPr>
        <w:t>2003</w:t>
      </w:r>
      <w:r>
        <w:rPr>
          <w:rFonts w:hint="eastAsia"/>
          <w:sz w:val="30"/>
          <w:szCs w:val="30"/>
        </w:rPr>
        <w:t>年通过发放奖金提高宾馆员工收入的方案标准太低，因此，一致同意提高各类奖金发放标准，提高宾馆工作人员待遇。在这期间，我个人领取的各类奖金不少于人民币</w:t>
      </w:r>
      <w:r>
        <w:rPr>
          <w:rFonts w:hint="eastAsia"/>
          <w:sz w:val="30"/>
          <w:szCs w:val="30"/>
        </w:rPr>
        <w:t>20</w:t>
      </w:r>
      <w:r>
        <w:rPr>
          <w:rFonts w:hint="eastAsia"/>
          <w:sz w:val="30"/>
          <w:szCs w:val="30"/>
        </w:rPr>
        <w:t>万元。</w:t>
      </w:r>
    </w:p>
    <w:p w14:paraId="5A2DF4AB" w14:textId="77777777" w:rsidR="00D31689" w:rsidRDefault="00D31689">
      <w:pPr>
        <w:spacing w:line="500" w:lineRule="atLeast"/>
        <w:ind w:firstLine="600"/>
        <w:divId w:val="655838903"/>
        <w:rPr>
          <w:rFonts w:hint="eastAsia"/>
          <w:sz w:val="30"/>
          <w:szCs w:val="30"/>
        </w:rPr>
      </w:pPr>
      <w:r>
        <w:rPr>
          <w:rFonts w:hint="eastAsia"/>
          <w:sz w:val="30"/>
          <w:szCs w:val="30"/>
        </w:rPr>
        <w:t>18</w:t>
      </w:r>
      <w:r>
        <w:rPr>
          <w:rFonts w:hint="eastAsia"/>
          <w:sz w:val="30"/>
          <w:szCs w:val="30"/>
        </w:rPr>
        <w:t>、鉴定意见，证实广东迎宾馆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月虚列成本套取资金用于发放账外薪酬共</w:t>
      </w:r>
      <w:r>
        <w:rPr>
          <w:rFonts w:hint="eastAsia"/>
          <w:sz w:val="30"/>
          <w:szCs w:val="30"/>
        </w:rPr>
        <w:t>31,349,868.37</w:t>
      </w:r>
      <w:r>
        <w:rPr>
          <w:rFonts w:hint="eastAsia"/>
          <w:sz w:val="30"/>
          <w:szCs w:val="30"/>
        </w:rPr>
        <w:t>元，被告人周健钊个人分得</w:t>
      </w:r>
      <w:r>
        <w:rPr>
          <w:rFonts w:hint="eastAsia"/>
          <w:sz w:val="30"/>
          <w:szCs w:val="30"/>
        </w:rPr>
        <w:t>140,770.25</w:t>
      </w:r>
      <w:r>
        <w:rPr>
          <w:rFonts w:hint="eastAsia"/>
          <w:sz w:val="30"/>
          <w:szCs w:val="30"/>
        </w:rPr>
        <w:t>元。</w:t>
      </w:r>
    </w:p>
    <w:p w14:paraId="30103364" w14:textId="77777777" w:rsidR="00D31689" w:rsidRDefault="00D31689">
      <w:pPr>
        <w:spacing w:line="500" w:lineRule="atLeast"/>
        <w:ind w:firstLine="600"/>
        <w:divId w:val="1624118678"/>
        <w:rPr>
          <w:rFonts w:hint="eastAsia"/>
          <w:sz w:val="30"/>
          <w:szCs w:val="30"/>
        </w:rPr>
      </w:pPr>
      <w:r>
        <w:rPr>
          <w:rFonts w:hint="eastAsia"/>
          <w:sz w:val="30"/>
          <w:szCs w:val="30"/>
        </w:rPr>
        <w:t>19</w:t>
      </w:r>
      <w:r>
        <w:rPr>
          <w:rFonts w:hint="eastAsia"/>
          <w:sz w:val="30"/>
          <w:szCs w:val="30"/>
        </w:rPr>
        <w:t>、被告人周健钊的供述及亲笔供词，其对负责执行领导班子虚列成本套取公款决议，先后从广东迎宾馆法定账户中虚列成本，以账外薪酬方式私分公款的行为供认不讳。</w:t>
      </w:r>
    </w:p>
    <w:p w14:paraId="7890530C" w14:textId="77777777" w:rsidR="00D31689" w:rsidRDefault="00D31689">
      <w:pPr>
        <w:spacing w:line="500" w:lineRule="atLeast"/>
        <w:ind w:firstLine="600"/>
        <w:divId w:val="540410341"/>
        <w:rPr>
          <w:rFonts w:hint="eastAsia"/>
          <w:sz w:val="30"/>
          <w:szCs w:val="30"/>
        </w:rPr>
      </w:pPr>
      <w:r>
        <w:rPr>
          <w:rFonts w:hint="eastAsia"/>
          <w:sz w:val="30"/>
          <w:szCs w:val="30"/>
        </w:rPr>
        <w:t>上述事实清楚，证据确实充分，足以认定。</w:t>
      </w:r>
    </w:p>
    <w:p w14:paraId="53CEFDC0" w14:textId="77777777" w:rsidR="00D31689" w:rsidRDefault="00D31689">
      <w:pPr>
        <w:spacing w:line="500" w:lineRule="atLeast"/>
        <w:ind w:firstLine="600"/>
        <w:divId w:val="989596737"/>
        <w:rPr>
          <w:rFonts w:hint="eastAsia"/>
          <w:sz w:val="30"/>
          <w:szCs w:val="30"/>
        </w:rPr>
      </w:pPr>
      <w:r>
        <w:rPr>
          <w:rFonts w:hint="eastAsia"/>
          <w:sz w:val="30"/>
          <w:szCs w:val="30"/>
        </w:rPr>
        <w:t>本院认为，被告人周健钊无视国家法律，结伙以单位的名义将国有资产集体私分给个人，数额较大，被告人周健钊作为其他直接责任人，构成私分国有资产罪，应依法予以惩处。公诉机关指控被告人周健钊犯私分国有资产罪的事实清楚，证据确实充分，罪名成立，适用法律正确，本院予以支持。被告人周健钊按照领导班子要求具体实施虚列成本套取公款的决议，属于其他直接责任人。被告人周健钊犯罪后自动投案，如实供述自己的罪行，是自首。被告人周健钊犯罪后能够退出全部赃款，综合本案事实、性质、情节、社会危害程度及被告人的悔罪态度，依法对被告人周健钊从轻处罚并适用缓刑。辩护人关于被告人不是直接责任人，如实供述自己的罪行的辩护意见有理，本院予以采纳。其余辩护意见据理不足，本院不予采纳。依照《中华人民共和国刑法》三百九十六条第一款、第五十二条、第五十三条、第六十七条第一款、第六十四条、第七十二条第一款和第三款、第七十三条第二款和第三款之规定，判决如下：</w:t>
      </w:r>
    </w:p>
    <w:p w14:paraId="46E99B79" w14:textId="77777777" w:rsidR="00D31689" w:rsidRDefault="00D31689">
      <w:pPr>
        <w:spacing w:line="500" w:lineRule="atLeast"/>
        <w:ind w:firstLine="600"/>
        <w:divId w:val="643197696"/>
        <w:rPr>
          <w:rFonts w:hint="eastAsia"/>
          <w:sz w:val="30"/>
          <w:szCs w:val="30"/>
        </w:rPr>
      </w:pPr>
      <w:r>
        <w:rPr>
          <w:rFonts w:hint="eastAsia"/>
          <w:sz w:val="30"/>
          <w:szCs w:val="30"/>
        </w:rPr>
        <w:t>一、被告人周健钊犯私分国有资产罪，判处有期徒刑一年，缓刑二年，并处罚金二万元。</w:t>
      </w:r>
    </w:p>
    <w:p w14:paraId="0AFE39F1" w14:textId="77777777" w:rsidR="00D31689" w:rsidRDefault="00D31689">
      <w:pPr>
        <w:spacing w:line="500" w:lineRule="atLeast"/>
        <w:ind w:firstLine="600"/>
        <w:divId w:val="2003964920"/>
        <w:rPr>
          <w:rFonts w:hint="eastAsia"/>
          <w:sz w:val="30"/>
          <w:szCs w:val="30"/>
        </w:rPr>
      </w:pPr>
      <w:r>
        <w:rPr>
          <w:rFonts w:hint="eastAsia"/>
          <w:sz w:val="30"/>
          <w:szCs w:val="30"/>
        </w:rPr>
        <w:t>（缓刑考验期限自判决确定之日起计算。罚金自本判决发生法律效力第二日起一个月内一次性向本院缴纳，上缴国库。）</w:t>
      </w:r>
    </w:p>
    <w:p w14:paraId="560182E1" w14:textId="77777777" w:rsidR="00D31689" w:rsidRDefault="00D31689">
      <w:pPr>
        <w:spacing w:line="500" w:lineRule="atLeast"/>
        <w:ind w:firstLine="600"/>
        <w:divId w:val="437989141"/>
        <w:rPr>
          <w:rFonts w:hint="eastAsia"/>
          <w:sz w:val="30"/>
          <w:szCs w:val="30"/>
        </w:rPr>
      </w:pPr>
      <w:r>
        <w:rPr>
          <w:rFonts w:hint="eastAsia"/>
          <w:sz w:val="30"/>
          <w:szCs w:val="30"/>
        </w:rPr>
        <w:t>二、被告人周健钊退出的赃款</w:t>
      </w:r>
      <w:r>
        <w:rPr>
          <w:rFonts w:hint="eastAsia"/>
          <w:sz w:val="30"/>
          <w:szCs w:val="30"/>
        </w:rPr>
        <w:t>140770.25</w:t>
      </w:r>
      <w:r>
        <w:rPr>
          <w:rFonts w:hint="eastAsia"/>
          <w:sz w:val="30"/>
          <w:szCs w:val="30"/>
        </w:rPr>
        <w:t>元发还予广东迎宾馆。（其中</w:t>
      </w:r>
      <w:r>
        <w:rPr>
          <w:rFonts w:hint="eastAsia"/>
          <w:sz w:val="30"/>
          <w:szCs w:val="30"/>
        </w:rPr>
        <w:t>60000</w:t>
      </w:r>
      <w:r>
        <w:rPr>
          <w:rFonts w:hint="eastAsia"/>
          <w:sz w:val="30"/>
          <w:szCs w:val="30"/>
        </w:rPr>
        <w:t>元由广州市荔湾区人民检察院执行，</w:t>
      </w:r>
      <w:r>
        <w:rPr>
          <w:rFonts w:hint="eastAsia"/>
          <w:sz w:val="30"/>
          <w:szCs w:val="30"/>
        </w:rPr>
        <w:t>80770.25</w:t>
      </w:r>
      <w:r>
        <w:rPr>
          <w:rFonts w:hint="eastAsia"/>
          <w:sz w:val="30"/>
          <w:szCs w:val="30"/>
        </w:rPr>
        <w:t>元由本院执行。）</w:t>
      </w:r>
    </w:p>
    <w:p w14:paraId="1306D1A6" w14:textId="77777777" w:rsidR="00D31689" w:rsidRDefault="00D31689">
      <w:pPr>
        <w:spacing w:line="500" w:lineRule="atLeast"/>
        <w:ind w:firstLine="600"/>
        <w:divId w:val="124907465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7A593F7" w14:textId="77777777" w:rsidR="00D31689" w:rsidRDefault="00D31689">
      <w:pPr>
        <w:spacing w:line="500" w:lineRule="atLeast"/>
        <w:jc w:val="right"/>
        <w:divId w:val="1791782284"/>
        <w:rPr>
          <w:rFonts w:hint="eastAsia"/>
          <w:sz w:val="30"/>
          <w:szCs w:val="30"/>
        </w:rPr>
      </w:pPr>
      <w:r>
        <w:rPr>
          <w:rFonts w:hint="eastAsia"/>
          <w:sz w:val="30"/>
          <w:szCs w:val="30"/>
        </w:rPr>
        <w:t>审　判　长　　蔡正尧</w:t>
      </w:r>
    </w:p>
    <w:p w14:paraId="762A2938" w14:textId="77777777" w:rsidR="00D31689" w:rsidRDefault="00D31689">
      <w:pPr>
        <w:spacing w:line="500" w:lineRule="atLeast"/>
        <w:jc w:val="right"/>
        <w:divId w:val="940991399"/>
        <w:rPr>
          <w:rFonts w:hint="eastAsia"/>
          <w:sz w:val="30"/>
          <w:szCs w:val="30"/>
        </w:rPr>
      </w:pPr>
      <w:r>
        <w:rPr>
          <w:rFonts w:hint="eastAsia"/>
          <w:sz w:val="30"/>
          <w:szCs w:val="30"/>
        </w:rPr>
        <w:t>人民陪审员　　袁华就</w:t>
      </w:r>
    </w:p>
    <w:p w14:paraId="4A7C35EA" w14:textId="77777777" w:rsidR="00D31689" w:rsidRDefault="00D31689">
      <w:pPr>
        <w:spacing w:line="500" w:lineRule="atLeast"/>
        <w:jc w:val="right"/>
        <w:divId w:val="481041701"/>
        <w:rPr>
          <w:rFonts w:hint="eastAsia"/>
          <w:sz w:val="30"/>
          <w:szCs w:val="30"/>
        </w:rPr>
      </w:pPr>
      <w:r>
        <w:rPr>
          <w:rFonts w:hint="eastAsia"/>
          <w:sz w:val="30"/>
          <w:szCs w:val="30"/>
        </w:rPr>
        <w:t>人民陪审员　　邓少敏</w:t>
      </w:r>
    </w:p>
    <w:p w14:paraId="1A2D337E" w14:textId="77777777" w:rsidR="00D31689" w:rsidRDefault="00D31689">
      <w:pPr>
        <w:spacing w:line="500" w:lineRule="atLeast"/>
        <w:jc w:val="right"/>
        <w:divId w:val="686325159"/>
        <w:rPr>
          <w:rFonts w:hint="eastAsia"/>
          <w:sz w:val="30"/>
          <w:szCs w:val="30"/>
        </w:rPr>
      </w:pPr>
      <w:r>
        <w:rPr>
          <w:rFonts w:hint="eastAsia"/>
          <w:sz w:val="30"/>
          <w:szCs w:val="30"/>
        </w:rPr>
        <w:t>二〇一七年十二月二十一日</w:t>
      </w:r>
    </w:p>
    <w:p w14:paraId="531D2850" w14:textId="77777777" w:rsidR="00D31689" w:rsidRDefault="00D31689">
      <w:pPr>
        <w:spacing w:line="500" w:lineRule="atLeast"/>
        <w:jc w:val="right"/>
        <w:divId w:val="187377830"/>
        <w:rPr>
          <w:rFonts w:hint="eastAsia"/>
          <w:sz w:val="30"/>
          <w:szCs w:val="30"/>
        </w:rPr>
      </w:pPr>
      <w:r>
        <w:rPr>
          <w:rFonts w:hint="eastAsia"/>
          <w:sz w:val="30"/>
          <w:szCs w:val="30"/>
        </w:rPr>
        <w:t>书　记　员　　钟健涛</w:t>
      </w:r>
    </w:p>
    <w:p w14:paraId="20A0601A" w14:textId="77777777" w:rsidR="00D31689" w:rsidRDefault="00D31689">
      <w:pPr>
        <w:spacing w:line="500" w:lineRule="atLeast"/>
        <w:ind w:firstLine="600"/>
        <w:divId w:val="21128841"/>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FF47" w14:textId="77777777" w:rsidR="007F3CEF" w:rsidRDefault="007F3CEF" w:rsidP="007F3CEF">
      <w:pPr>
        <w:rPr>
          <w:rFonts w:hint="eastAsia"/>
        </w:rPr>
      </w:pPr>
      <w:r>
        <w:separator/>
      </w:r>
    </w:p>
  </w:endnote>
  <w:endnote w:type="continuationSeparator" w:id="0">
    <w:p w14:paraId="4016B878" w14:textId="77777777" w:rsidR="007F3CEF" w:rsidRDefault="007F3CEF" w:rsidP="007F3C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F3980" w14:textId="77777777" w:rsidR="007F3CEF" w:rsidRDefault="007F3CEF" w:rsidP="007F3CEF">
      <w:pPr>
        <w:rPr>
          <w:rFonts w:hint="eastAsia"/>
        </w:rPr>
      </w:pPr>
      <w:r>
        <w:separator/>
      </w:r>
    </w:p>
  </w:footnote>
  <w:footnote w:type="continuationSeparator" w:id="0">
    <w:p w14:paraId="2BDE3031" w14:textId="77777777" w:rsidR="007F3CEF" w:rsidRDefault="007F3CEF" w:rsidP="007F3C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3CEF"/>
    <w:rsid w:val="007F3CEF"/>
    <w:rsid w:val="00A23C24"/>
    <w:rsid w:val="00D31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E951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3CEF"/>
    <w:pPr>
      <w:tabs>
        <w:tab w:val="center" w:pos="4153"/>
        <w:tab w:val="right" w:pos="8306"/>
      </w:tabs>
      <w:snapToGrid w:val="0"/>
      <w:jc w:val="center"/>
    </w:pPr>
    <w:rPr>
      <w:sz w:val="18"/>
      <w:szCs w:val="18"/>
    </w:rPr>
  </w:style>
  <w:style w:type="character" w:customStyle="1" w:styleId="a4">
    <w:name w:val="页眉 字符"/>
    <w:basedOn w:val="a0"/>
    <w:link w:val="a3"/>
    <w:uiPriority w:val="99"/>
    <w:rsid w:val="007F3CEF"/>
    <w:rPr>
      <w:rFonts w:ascii="宋体" w:eastAsia="宋体" w:hAnsi="宋体" w:cs="宋体"/>
      <w:sz w:val="18"/>
      <w:szCs w:val="18"/>
    </w:rPr>
  </w:style>
  <w:style w:type="paragraph" w:styleId="a5">
    <w:name w:val="footer"/>
    <w:basedOn w:val="a"/>
    <w:link w:val="a6"/>
    <w:uiPriority w:val="99"/>
    <w:unhideWhenUsed/>
    <w:rsid w:val="007F3CEF"/>
    <w:pPr>
      <w:tabs>
        <w:tab w:val="center" w:pos="4153"/>
        <w:tab w:val="right" w:pos="8306"/>
      </w:tabs>
      <w:snapToGrid w:val="0"/>
    </w:pPr>
    <w:rPr>
      <w:sz w:val="18"/>
      <w:szCs w:val="18"/>
    </w:rPr>
  </w:style>
  <w:style w:type="character" w:customStyle="1" w:styleId="a6">
    <w:name w:val="页脚 字符"/>
    <w:basedOn w:val="a0"/>
    <w:link w:val="a5"/>
    <w:uiPriority w:val="99"/>
    <w:rsid w:val="007F3C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8841">
      <w:marLeft w:val="0"/>
      <w:marRight w:val="0"/>
      <w:marTop w:val="10"/>
      <w:marBottom w:val="10"/>
      <w:divBdr>
        <w:top w:val="none" w:sz="0" w:space="0" w:color="auto"/>
        <w:left w:val="none" w:sz="0" w:space="0" w:color="auto"/>
        <w:bottom w:val="none" w:sz="0" w:space="0" w:color="auto"/>
        <w:right w:val="none" w:sz="0" w:space="0" w:color="auto"/>
      </w:divBdr>
    </w:div>
    <w:div w:id="48310933">
      <w:marLeft w:val="0"/>
      <w:marRight w:val="0"/>
      <w:marTop w:val="10"/>
      <w:marBottom w:val="10"/>
      <w:divBdr>
        <w:top w:val="none" w:sz="0" w:space="0" w:color="auto"/>
        <w:left w:val="none" w:sz="0" w:space="0" w:color="auto"/>
        <w:bottom w:val="none" w:sz="0" w:space="0" w:color="auto"/>
        <w:right w:val="none" w:sz="0" w:space="0" w:color="auto"/>
      </w:divBdr>
    </w:div>
    <w:div w:id="81726977">
      <w:marLeft w:val="0"/>
      <w:marRight w:val="0"/>
      <w:marTop w:val="10"/>
      <w:marBottom w:val="10"/>
      <w:divBdr>
        <w:top w:val="none" w:sz="0" w:space="0" w:color="auto"/>
        <w:left w:val="none" w:sz="0" w:space="0" w:color="auto"/>
        <w:bottom w:val="none" w:sz="0" w:space="0" w:color="auto"/>
        <w:right w:val="none" w:sz="0" w:space="0" w:color="auto"/>
      </w:divBdr>
    </w:div>
    <w:div w:id="187377830">
      <w:marLeft w:val="0"/>
      <w:marRight w:val="720"/>
      <w:marTop w:val="10"/>
      <w:marBottom w:val="10"/>
      <w:divBdr>
        <w:top w:val="none" w:sz="0" w:space="0" w:color="auto"/>
        <w:left w:val="none" w:sz="0" w:space="0" w:color="auto"/>
        <w:bottom w:val="none" w:sz="0" w:space="0" w:color="auto"/>
        <w:right w:val="none" w:sz="0" w:space="0" w:color="auto"/>
      </w:divBdr>
    </w:div>
    <w:div w:id="239599983">
      <w:marLeft w:val="0"/>
      <w:marRight w:val="0"/>
      <w:marTop w:val="10"/>
      <w:marBottom w:val="10"/>
      <w:divBdr>
        <w:top w:val="none" w:sz="0" w:space="0" w:color="auto"/>
        <w:left w:val="none" w:sz="0" w:space="0" w:color="auto"/>
        <w:bottom w:val="none" w:sz="0" w:space="0" w:color="auto"/>
        <w:right w:val="none" w:sz="0" w:space="0" w:color="auto"/>
      </w:divBdr>
    </w:div>
    <w:div w:id="272707736">
      <w:marLeft w:val="0"/>
      <w:marRight w:val="0"/>
      <w:marTop w:val="10"/>
      <w:marBottom w:val="10"/>
      <w:divBdr>
        <w:top w:val="none" w:sz="0" w:space="0" w:color="auto"/>
        <w:left w:val="none" w:sz="0" w:space="0" w:color="auto"/>
        <w:bottom w:val="none" w:sz="0" w:space="0" w:color="auto"/>
        <w:right w:val="none" w:sz="0" w:space="0" w:color="auto"/>
      </w:divBdr>
    </w:div>
    <w:div w:id="343437573">
      <w:marLeft w:val="0"/>
      <w:marRight w:val="0"/>
      <w:marTop w:val="10"/>
      <w:marBottom w:val="10"/>
      <w:divBdr>
        <w:top w:val="none" w:sz="0" w:space="0" w:color="auto"/>
        <w:left w:val="none" w:sz="0" w:space="0" w:color="auto"/>
        <w:bottom w:val="none" w:sz="0" w:space="0" w:color="auto"/>
        <w:right w:val="none" w:sz="0" w:space="0" w:color="auto"/>
      </w:divBdr>
    </w:div>
    <w:div w:id="350495520">
      <w:marLeft w:val="0"/>
      <w:marRight w:val="0"/>
      <w:marTop w:val="10"/>
      <w:marBottom w:val="10"/>
      <w:divBdr>
        <w:top w:val="none" w:sz="0" w:space="0" w:color="auto"/>
        <w:left w:val="none" w:sz="0" w:space="0" w:color="auto"/>
        <w:bottom w:val="none" w:sz="0" w:space="0" w:color="auto"/>
        <w:right w:val="none" w:sz="0" w:space="0" w:color="auto"/>
      </w:divBdr>
    </w:div>
    <w:div w:id="393430871">
      <w:marLeft w:val="0"/>
      <w:marRight w:val="0"/>
      <w:marTop w:val="10"/>
      <w:marBottom w:val="10"/>
      <w:divBdr>
        <w:top w:val="none" w:sz="0" w:space="0" w:color="auto"/>
        <w:left w:val="none" w:sz="0" w:space="0" w:color="auto"/>
        <w:bottom w:val="none" w:sz="0" w:space="0" w:color="auto"/>
        <w:right w:val="none" w:sz="0" w:space="0" w:color="auto"/>
      </w:divBdr>
    </w:div>
    <w:div w:id="437989141">
      <w:marLeft w:val="0"/>
      <w:marRight w:val="0"/>
      <w:marTop w:val="10"/>
      <w:marBottom w:val="10"/>
      <w:divBdr>
        <w:top w:val="none" w:sz="0" w:space="0" w:color="auto"/>
        <w:left w:val="none" w:sz="0" w:space="0" w:color="auto"/>
        <w:bottom w:val="none" w:sz="0" w:space="0" w:color="auto"/>
        <w:right w:val="none" w:sz="0" w:space="0" w:color="auto"/>
      </w:divBdr>
    </w:div>
    <w:div w:id="467476860">
      <w:marLeft w:val="0"/>
      <w:marRight w:val="0"/>
      <w:marTop w:val="10"/>
      <w:marBottom w:val="10"/>
      <w:divBdr>
        <w:top w:val="none" w:sz="0" w:space="0" w:color="auto"/>
        <w:left w:val="none" w:sz="0" w:space="0" w:color="auto"/>
        <w:bottom w:val="none" w:sz="0" w:space="0" w:color="auto"/>
        <w:right w:val="none" w:sz="0" w:space="0" w:color="auto"/>
      </w:divBdr>
    </w:div>
    <w:div w:id="481041701">
      <w:marLeft w:val="0"/>
      <w:marRight w:val="720"/>
      <w:marTop w:val="10"/>
      <w:marBottom w:val="10"/>
      <w:divBdr>
        <w:top w:val="none" w:sz="0" w:space="0" w:color="auto"/>
        <w:left w:val="none" w:sz="0" w:space="0" w:color="auto"/>
        <w:bottom w:val="none" w:sz="0" w:space="0" w:color="auto"/>
        <w:right w:val="none" w:sz="0" w:space="0" w:color="auto"/>
      </w:divBdr>
    </w:div>
    <w:div w:id="505246507">
      <w:marLeft w:val="0"/>
      <w:marRight w:val="0"/>
      <w:marTop w:val="10"/>
      <w:marBottom w:val="10"/>
      <w:divBdr>
        <w:top w:val="none" w:sz="0" w:space="0" w:color="auto"/>
        <w:left w:val="none" w:sz="0" w:space="0" w:color="auto"/>
        <w:bottom w:val="none" w:sz="0" w:space="0" w:color="auto"/>
        <w:right w:val="none" w:sz="0" w:space="0" w:color="auto"/>
      </w:divBdr>
    </w:div>
    <w:div w:id="540410341">
      <w:marLeft w:val="0"/>
      <w:marRight w:val="0"/>
      <w:marTop w:val="10"/>
      <w:marBottom w:val="10"/>
      <w:divBdr>
        <w:top w:val="none" w:sz="0" w:space="0" w:color="auto"/>
        <w:left w:val="none" w:sz="0" w:space="0" w:color="auto"/>
        <w:bottom w:val="none" w:sz="0" w:space="0" w:color="auto"/>
        <w:right w:val="none" w:sz="0" w:space="0" w:color="auto"/>
      </w:divBdr>
    </w:div>
    <w:div w:id="602298344">
      <w:marLeft w:val="0"/>
      <w:marRight w:val="0"/>
      <w:marTop w:val="10"/>
      <w:marBottom w:val="10"/>
      <w:divBdr>
        <w:top w:val="none" w:sz="0" w:space="0" w:color="auto"/>
        <w:left w:val="none" w:sz="0" w:space="0" w:color="auto"/>
        <w:bottom w:val="none" w:sz="0" w:space="0" w:color="auto"/>
        <w:right w:val="none" w:sz="0" w:space="0" w:color="auto"/>
      </w:divBdr>
    </w:div>
    <w:div w:id="633563544">
      <w:marLeft w:val="0"/>
      <w:marRight w:val="0"/>
      <w:marTop w:val="10"/>
      <w:marBottom w:val="10"/>
      <w:divBdr>
        <w:top w:val="none" w:sz="0" w:space="0" w:color="auto"/>
        <w:left w:val="none" w:sz="0" w:space="0" w:color="auto"/>
        <w:bottom w:val="none" w:sz="0" w:space="0" w:color="auto"/>
        <w:right w:val="none" w:sz="0" w:space="0" w:color="auto"/>
      </w:divBdr>
    </w:div>
    <w:div w:id="643197696">
      <w:marLeft w:val="0"/>
      <w:marRight w:val="0"/>
      <w:marTop w:val="10"/>
      <w:marBottom w:val="10"/>
      <w:divBdr>
        <w:top w:val="none" w:sz="0" w:space="0" w:color="auto"/>
        <w:left w:val="none" w:sz="0" w:space="0" w:color="auto"/>
        <w:bottom w:val="none" w:sz="0" w:space="0" w:color="auto"/>
        <w:right w:val="none" w:sz="0" w:space="0" w:color="auto"/>
      </w:divBdr>
    </w:div>
    <w:div w:id="655838903">
      <w:marLeft w:val="0"/>
      <w:marRight w:val="0"/>
      <w:marTop w:val="10"/>
      <w:marBottom w:val="10"/>
      <w:divBdr>
        <w:top w:val="none" w:sz="0" w:space="0" w:color="auto"/>
        <w:left w:val="none" w:sz="0" w:space="0" w:color="auto"/>
        <w:bottom w:val="none" w:sz="0" w:space="0" w:color="auto"/>
        <w:right w:val="none" w:sz="0" w:space="0" w:color="auto"/>
      </w:divBdr>
    </w:div>
    <w:div w:id="686325159">
      <w:marLeft w:val="0"/>
      <w:marRight w:val="720"/>
      <w:marTop w:val="10"/>
      <w:marBottom w:val="10"/>
      <w:divBdr>
        <w:top w:val="none" w:sz="0" w:space="0" w:color="auto"/>
        <w:left w:val="none" w:sz="0" w:space="0" w:color="auto"/>
        <w:bottom w:val="none" w:sz="0" w:space="0" w:color="auto"/>
        <w:right w:val="none" w:sz="0" w:space="0" w:color="auto"/>
      </w:divBdr>
    </w:div>
    <w:div w:id="704912143">
      <w:marLeft w:val="0"/>
      <w:marRight w:val="0"/>
      <w:marTop w:val="10"/>
      <w:marBottom w:val="10"/>
      <w:divBdr>
        <w:top w:val="none" w:sz="0" w:space="0" w:color="auto"/>
        <w:left w:val="none" w:sz="0" w:space="0" w:color="auto"/>
        <w:bottom w:val="none" w:sz="0" w:space="0" w:color="auto"/>
        <w:right w:val="none" w:sz="0" w:space="0" w:color="auto"/>
      </w:divBdr>
    </w:div>
    <w:div w:id="724911763">
      <w:marLeft w:val="0"/>
      <w:marRight w:val="0"/>
      <w:marTop w:val="10"/>
      <w:marBottom w:val="10"/>
      <w:divBdr>
        <w:top w:val="none" w:sz="0" w:space="0" w:color="auto"/>
        <w:left w:val="none" w:sz="0" w:space="0" w:color="auto"/>
        <w:bottom w:val="none" w:sz="0" w:space="0" w:color="auto"/>
        <w:right w:val="none" w:sz="0" w:space="0" w:color="auto"/>
      </w:divBdr>
    </w:div>
    <w:div w:id="868682938">
      <w:marLeft w:val="0"/>
      <w:marRight w:val="0"/>
      <w:marTop w:val="10"/>
      <w:marBottom w:val="10"/>
      <w:divBdr>
        <w:top w:val="none" w:sz="0" w:space="0" w:color="auto"/>
        <w:left w:val="none" w:sz="0" w:space="0" w:color="auto"/>
        <w:bottom w:val="none" w:sz="0" w:space="0" w:color="auto"/>
        <w:right w:val="none" w:sz="0" w:space="0" w:color="auto"/>
      </w:divBdr>
    </w:div>
    <w:div w:id="881593468">
      <w:marLeft w:val="0"/>
      <w:marRight w:val="0"/>
      <w:marTop w:val="10"/>
      <w:marBottom w:val="10"/>
      <w:divBdr>
        <w:top w:val="none" w:sz="0" w:space="0" w:color="auto"/>
        <w:left w:val="none" w:sz="0" w:space="0" w:color="auto"/>
        <w:bottom w:val="none" w:sz="0" w:space="0" w:color="auto"/>
        <w:right w:val="none" w:sz="0" w:space="0" w:color="auto"/>
      </w:divBdr>
    </w:div>
    <w:div w:id="887033279">
      <w:marLeft w:val="0"/>
      <w:marRight w:val="0"/>
      <w:marTop w:val="10"/>
      <w:marBottom w:val="10"/>
      <w:divBdr>
        <w:top w:val="none" w:sz="0" w:space="0" w:color="auto"/>
        <w:left w:val="none" w:sz="0" w:space="0" w:color="auto"/>
        <w:bottom w:val="none" w:sz="0" w:space="0" w:color="auto"/>
        <w:right w:val="none" w:sz="0" w:space="0" w:color="auto"/>
      </w:divBdr>
    </w:div>
    <w:div w:id="940991399">
      <w:marLeft w:val="0"/>
      <w:marRight w:val="720"/>
      <w:marTop w:val="10"/>
      <w:marBottom w:val="10"/>
      <w:divBdr>
        <w:top w:val="none" w:sz="0" w:space="0" w:color="auto"/>
        <w:left w:val="none" w:sz="0" w:space="0" w:color="auto"/>
        <w:bottom w:val="none" w:sz="0" w:space="0" w:color="auto"/>
        <w:right w:val="none" w:sz="0" w:space="0" w:color="auto"/>
      </w:divBdr>
    </w:div>
    <w:div w:id="989596737">
      <w:marLeft w:val="0"/>
      <w:marRight w:val="0"/>
      <w:marTop w:val="10"/>
      <w:marBottom w:val="10"/>
      <w:divBdr>
        <w:top w:val="none" w:sz="0" w:space="0" w:color="auto"/>
        <w:left w:val="none" w:sz="0" w:space="0" w:color="auto"/>
        <w:bottom w:val="none" w:sz="0" w:space="0" w:color="auto"/>
        <w:right w:val="none" w:sz="0" w:space="0" w:color="auto"/>
      </w:divBdr>
    </w:div>
    <w:div w:id="994918722">
      <w:marLeft w:val="0"/>
      <w:marRight w:val="0"/>
      <w:marTop w:val="10"/>
      <w:marBottom w:val="10"/>
      <w:divBdr>
        <w:top w:val="none" w:sz="0" w:space="0" w:color="auto"/>
        <w:left w:val="none" w:sz="0" w:space="0" w:color="auto"/>
        <w:bottom w:val="none" w:sz="0" w:space="0" w:color="auto"/>
        <w:right w:val="none" w:sz="0" w:space="0" w:color="auto"/>
      </w:divBdr>
    </w:div>
    <w:div w:id="1105619140">
      <w:marLeft w:val="0"/>
      <w:marRight w:val="0"/>
      <w:marTop w:val="10"/>
      <w:marBottom w:val="10"/>
      <w:divBdr>
        <w:top w:val="none" w:sz="0" w:space="0" w:color="auto"/>
        <w:left w:val="none" w:sz="0" w:space="0" w:color="auto"/>
        <w:bottom w:val="none" w:sz="0" w:space="0" w:color="auto"/>
        <w:right w:val="none" w:sz="0" w:space="0" w:color="auto"/>
      </w:divBdr>
    </w:div>
    <w:div w:id="1130703536">
      <w:marLeft w:val="0"/>
      <w:marRight w:val="0"/>
      <w:marTop w:val="10"/>
      <w:marBottom w:val="10"/>
      <w:divBdr>
        <w:top w:val="none" w:sz="0" w:space="0" w:color="auto"/>
        <w:left w:val="none" w:sz="0" w:space="0" w:color="auto"/>
        <w:bottom w:val="none" w:sz="0" w:space="0" w:color="auto"/>
        <w:right w:val="none" w:sz="0" w:space="0" w:color="auto"/>
      </w:divBdr>
    </w:div>
    <w:div w:id="1249074655">
      <w:marLeft w:val="0"/>
      <w:marRight w:val="0"/>
      <w:marTop w:val="10"/>
      <w:marBottom w:val="10"/>
      <w:divBdr>
        <w:top w:val="none" w:sz="0" w:space="0" w:color="auto"/>
        <w:left w:val="none" w:sz="0" w:space="0" w:color="auto"/>
        <w:bottom w:val="none" w:sz="0" w:space="0" w:color="auto"/>
        <w:right w:val="none" w:sz="0" w:space="0" w:color="auto"/>
      </w:divBdr>
    </w:div>
    <w:div w:id="1257908041">
      <w:marLeft w:val="0"/>
      <w:marRight w:val="0"/>
      <w:marTop w:val="10"/>
      <w:marBottom w:val="10"/>
      <w:divBdr>
        <w:top w:val="none" w:sz="0" w:space="0" w:color="auto"/>
        <w:left w:val="none" w:sz="0" w:space="0" w:color="auto"/>
        <w:bottom w:val="none" w:sz="0" w:space="0" w:color="auto"/>
        <w:right w:val="none" w:sz="0" w:space="0" w:color="auto"/>
      </w:divBdr>
    </w:div>
    <w:div w:id="1373454213">
      <w:marLeft w:val="0"/>
      <w:marRight w:val="0"/>
      <w:marTop w:val="10"/>
      <w:marBottom w:val="10"/>
      <w:divBdr>
        <w:top w:val="none" w:sz="0" w:space="0" w:color="auto"/>
        <w:left w:val="none" w:sz="0" w:space="0" w:color="auto"/>
        <w:bottom w:val="none" w:sz="0" w:space="0" w:color="auto"/>
        <w:right w:val="none" w:sz="0" w:space="0" w:color="auto"/>
      </w:divBdr>
    </w:div>
    <w:div w:id="1502818097">
      <w:marLeft w:val="0"/>
      <w:marRight w:val="0"/>
      <w:marTop w:val="10"/>
      <w:marBottom w:val="10"/>
      <w:divBdr>
        <w:top w:val="none" w:sz="0" w:space="0" w:color="auto"/>
        <w:left w:val="none" w:sz="0" w:space="0" w:color="auto"/>
        <w:bottom w:val="none" w:sz="0" w:space="0" w:color="auto"/>
        <w:right w:val="none" w:sz="0" w:space="0" w:color="auto"/>
      </w:divBdr>
    </w:div>
    <w:div w:id="1624118678">
      <w:marLeft w:val="0"/>
      <w:marRight w:val="0"/>
      <w:marTop w:val="10"/>
      <w:marBottom w:val="10"/>
      <w:divBdr>
        <w:top w:val="none" w:sz="0" w:space="0" w:color="auto"/>
        <w:left w:val="none" w:sz="0" w:space="0" w:color="auto"/>
        <w:bottom w:val="none" w:sz="0" w:space="0" w:color="auto"/>
        <w:right w:val="none" w:sz="0" w:space="0" w:color="auto"/>
      </w:divBdr>
    </w:div>
    <w:div w:id="1647472212">
      <w:marLeft w:val="0"/>
      <w:marRight w:val="0"/>
      <w:marTop w:val="10"/>
      <w:marBottom w:val="10"/>
      <w:divBdr>
        <w:top w:val="none" w:sz="0" w:space="0" w:color="auto"/>
        <w:left w:val="none" w:sz="0" w:space="0" w:color="auto"/>
        <w:bottom w:val="none" w:sz="0" w:space="0" w:color="auto"/>
        <w:right w:val="none" w:sz="0" w:space="0" w:color="auto"/>
      </w:divBdr>
    </w:div>
    <w:div w:id="1653409953">
      <w:marLeft w:val="0"/>
      <w:marRight w:val="0"/>
      <w:marTop w:val="10"/>
      <w:marBottom w:val="10"/>
      <w:divBdr>
        <w:top w:val="none" w:sz="0" w:space="0" w:color="auto"/>
        <w:left w:val="none" w:sz="0" w:space="0" w:color="auto"/>
        <w:bottom w:val="none" w:sz="0" w:space="0" w:color="auto"/>
        <w:right w:val="none" w:sz="0" w:space="0" w:color="auto"/>
      </w:divBdr>
    </w:div>
    <w:div w:id="1745301999">
      <w:marLeft w:val="0"/>
      <w:marRight w:val="0"/>
      <w:marTop w:val="10"/>
      <w:marBottom w:val="10"/>
      <w:divBdr>
        <w:top w:val="none" w:sz="0" w:space="0" w:color="auto"/>
        <w:left w:val="none" w:sz="0" w:space="0" w:color="auto"/>
        <w:bottom w:val="none" w:sz="0" w:space="0" w:color="auto"/>
        <w:right w:val="none" w:sz="0" w:space="0" w:color="auto"/>
      </w:divBdr>
    </w:div>
    <w:div w:id="1791782284">
      <w:marLeft w:val="0"/>
      <w:marRight w:val="720"/>
      <w:marTop w:val="10"/>
      <w:marBottom w:val="10"/>
      <w:divBdr>
        <w:top w:val="none" w:sz="0" w:space="0" w:color="auto"/>
        <w:left w:val="none" w:sz="0" w:space="0" w:color="auto"/>
        <w:bottom w:val="none" w:sz="0" w:space="0" w:color="auto"/>
        <w:right w:val="none" w:sz="0" w:space="0" w:color="auto"/>
      </w:divBdr>
    </w:div>
    <w:div w:id="1826824181">
      <w:marLeft w:val="0"/>
      <w:marRight w:val="0"/>
      <w:marTop w:val="10"/>
      <w:marBottom w:val="10"/>
      <w:divBdr>
        <w:top w:val="none" w:sz="0" w:space="0" w:color="auto"/>
        <w:left w:val="none" w:sz="0" w:space="0" w:color="auto"/>
        <w:bottom w:val="none" w:sz="0" w:space="0" w:color="auto"/>
        <w:right w:val="none" w:sz="0" w:space="0" w:color="auto"/>
      </w:divBdr>
    </w:div>
    <w:div w:id="1855069307">
      <w:marLeft w:val="0"/>
      <w:marRight w:val="0"/>
      <w:marTop w:val="10"/>
      <w:marBottom w:val="10"/>
      <w:divBdr>
        <w:top w:val="none" w:sz="0" w:space="0" w:color="auto"/>
        <w:left w:val="none" w:sz="0" w:space="0" w:color="auto"/>
        <w:bottom w:val="none" w:sz="0" w:space="0" w:color="auto"/>
        <w:right w:val="none" w:sz="0" w:space="0" w:color="auto"/>
      </w:divBdr>
    </w:div>
    <w:div w:id="1933970268">
      <w:marLeft w:val="0"/>
      <w:marRight w:val="0"/>
      <w:marTop w:val="10"/>
      <w:marBottom w:val="10"/>
      <w:divBdr>
        <w:top w:val="none" w:sz="0" w:space="0" w:color="auto"/>
        <w:left w:val="none" w:sz="0" w:space="0" w:color="auto"/>
        <w:bottom w:val="none" w:sz="0" w:space="0" w:color="auto"/>
        <w:right w:val="none" w:sz="0" w:space="0" w:color="auto"/>
      </w:divBdr>
    </w:div>
    <w:div w:id="1953895246">
      <w:marLeft w:val="0"/>
      <w:marRight w:val="0"/>
      <w:marTop w:val="10"/>
      <w:marBottom w:val="10"/>
      <w:divBdr>
        <w:top w:val="none" w:sz="0" w:space="0" w:color="auto"/>
        <w:left w:val="none" w:sz="0" w:space="0" w:color="auto"/>
        <w:bottom w:val="none" w:sz="0" w:space="0" w:color="auto"/>
        <w:right w:val="none" w:sz="0" w:space="0" w:color="auto"/>
      </w:divBdr>
    </w:div>
    <w:div w:id="2003964920">
      <w:marLeft w:val="0"/>
      <w:marRight w:val="0"/>
      <w:marTop w:val="10"/>
      <w:marBottom w:val="10"/>
      <w:divBdr>
        <w:top w:val="none" w:sz="0" w:space="0" w:color="auto"/>
        <w:left w:val="none" w:sz="0" w:space="0" w:color="auto"/>
        <w:bottom w:val="none" w:sz="0" w:space="0" w:color="auto"/>
        <w:right w:val="none" w:sz="0" w:space="0" w:color="auto"/>
      </w:divBdr>
    </w:div>
    <w:div w:id="21022909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804</Words>
  <Characters>4585</Characters>
  <Application>Microsoft Office Word</Application>
  <DocSecurity>0</DocSecurity>
  <Lines>38</Lines>
  <Paragraphs>10</Paragraphs>
  <ScaleCrop>false</ScaleCrop>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2025-04-30T04:20:00Z</dcterms:created>
  <dcterms:modified xsi:type="dcterms:W3CDTF">2025-04-30T04:20:00Z</dcterms:modified>
</cp:coreProperties>
</file>