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2A7BB" w14:textId="77777777" w:rsidR="0010230F" w:rsidRDefault="0010230F">
      <w:pPr>
        <w:spacing w:line="500" w:lineRule="atLeast"/>
        <w:jc w:val="center"/>
        <w:divId w:val="1396317093"/>
        <w:rPr>
          <w:rFonts w:ascii="黑体" w:eastAsia="黑体" w:hAnsi="黑体"/>
          <w:sz w:val="36"/>
          <w:szCs w:val="36"/>
        </w:rPr>
      </w:pPr>
      <w:r>
        <w:rPr>
          <w:rFonts w:ascii="黑体" w:eastAsia="黑体" w:hAnsi="黑体" w:hint="eastAsia"/>
          <w:sz w:val="36"/>
          <w:szCs w:val="36"/>
        </w:rPr>
        <w:t>广东省佛山市顺德区人民法院</w:t>
      </w:r>
    </w:p>
    <w:p w14:paraId="75899842" w14:textId="77777777" w:rsidR="0010230F" w:rsidRDefault="0010230F">
      <w:pPr>
        <w:spacing w:line="500" w:lineRule="atLeast"/>
        <w:jc w:val="center"/>
        <w:divId w:val="3449401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AA30853" w14:textId="77777777" w:rsidR="0010230F" w:rsidRDefault="0010230F">
      <w:pPr>
        <w:spacing w:line="500" w:lineRule="atLeast"/>
        <w:jc w:val="right"/>
        <w:divId w:val="142665408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3206</w:t>
      </w:r>
      <w:r>
        <w:rPr>
          <w:rFonts w:hint="eastAsia"/>
          <w:sz w:val="30"/>
          <w:szCs w:val="30"/>
        </w:rPr>
        <w:t>号</w:t>
      </w:r>
    </w:p>
    <w:p w14:paraId="1B8324CE" w14:textId="77777777" w:rsidR="0010230F" w:rsidRDefault="0010230F">
      <w:pPr>
        <w:spacing w:line="500" w:lineRule="atLeast"/>
        <w:ind w:firstLine="600"/>
        <w:divId w:val="928198927"/>
        <w:rPr>
          <w:rFonts w:hint="eastAsia"/>
          <w:sz w:val="30"/>
          <w:szCs w:val="30"/>
        </w:rPr>
      </w:pPr>
      <w:r>
        <w:rPr>
          <w:rFonts w:hint="eastAsia"/>
          <w:sz w:val="30"/>
          <w:szCs w:val="30"/>
        </w:rPr>
        <w:t>公诉机关佛山市顺德区人民检察院。</w:t>
      </w:r>
    </w:p>
    <w:p w14:paraId="1127C5B6" w14:textId="77777777" w:rsidR="0010230F" w:rsidRDefault="0010230F">
      <w:pPr>
        <w:spacing w:line="500" w:lineRule="atLeast"/>
        <w:ind w:firstLine="600"/>
        <w:divId w:val="453409924"/>
        <w:rPr>
          <w:rFonts w:hint="eastAsia"/>
          <w:sz w:val="30"/>
          <w:szCs w:val="30"/>
        </w:rPr>
      </w:pPr>
      <w:r>
        <w:rPr>
          <w:rFonts w:hint="eastAsia"/>
          <w:sz w:val="30"/>
          <w:szCs w:val="30"/>
        </w:rPr>
        <w:t>被告人周小刚，男，</w:t>
      </w:r>
      <w:r>
        <w:rPr>
          <w:rFonts w:hint="eastAsia"/>
          <w:sz w:val="30"/>
          <w:szCs w:val="30"/>
        </w:rPr>
        <w:t>1960</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日出生，汉族，研究生文化，中共党员，原佛山市公用事业控股有限公司党委副书记，户籍地广东省佛山市禅城区</w:t>
      </w:r>
      <w:r>
        <w:rPr>
          <w:rFonts w:hint="eastAsia"/>
          <w:sz w:val="30"/>
          <w:szCs w:val="30"/>
        </w:rPr>
        <w:t>**********</w:t>
      </w:r>
      <w:r>
        <w:rPr>
          <w:rFonts w:hint="eastAsia"/>
          <w:sz w:val="30"/>
          <w:szCs w:val="30"/>
        </w:rPr>
        <w:t>。因涉嫌犯受贿罪，于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日被广东省佛山市监察委员会留置，</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日被逮捕。现押于佛山市顺德区看守所。</w:t>
      </w:r>
    </w:p>
    <w:p w14:paraId="3DD8868C" w14:textId="77777777" w:rsidR="0010230F" w:rsidRDefault="0010230F">
      <w:pPr>
        <w:spacing w:line="500" w:lineRule="atLeast"/>
        <w:ind w:firstLine="600"/>
        <w:divId w:val="4064848"/>
        <w:rPr>
          <w:rFonts w:hint="eastAsia"/>
          <w:sz w:val="30"/>
          <w:szCs w:val="30"/>
        </w:rPr>
      </w:pPr>
      <w:r>
        <w:rPr>
          <w:rFonts w:hint="eastAsia"/>
          <w:sz w:val="30"/>
          <w:szCs w:val="30"/>
        </w:rPr>
        <w:t>辩护人陈小雄，广东众同信律师事务所律师。</w:t>
      </w:r>
    </w:p>
    <w:p w14:paraId="36AE81E0" w14:textId="77777777" w:rsidR="0010230F" w:rsidRDefault="0010230F">
      <w:pPr>
        <w:spacing w:line="500" w:lineRule="atLeast"/>
        <w:ind w:firstLine="600"/>
        <w:divId w:val="579680422"/>
        <w:rPr>
          <w:rFonts w:hint="eastAsia"/>
          <w:sz w:val="30"/>
          <w:szCs w:val="30"/>
        </w:rPr>
      </w:pPr>
      <w:r>
        <w:rPr>
          <w:rFonts w:hint="eastAsia"/>
          <w:sz w:val="30"/>
          <w:szCs w:val="30"/>
        </w:rPr>
        <w:t>辩护人曹志威，广东天骅律师事务所律师。</w:t>
      </w:r>
    </w:p>
    <w:p w14:paraId="5FB9401F" w14:textId="77777777" w:rsidR="0010230F" w:rsidRDefault="0010230F">
      <w:pPr>
        <w:spacing w:line="500" w:lineRule="atLeast"/>
        <w:ind w:firstLine="600"/>
        <w:divId w:val="1050155055"/>
        <w:rPr>
          <w:rFonts w:hint="eastAsia"/>
          <w:sz w:val="30"/>
          <w:szCs w:val="30"/>
        </w:rPr>
      </w:pPr>
      <w:r>
        <w:rPr>
          <w:rFonts w:hint="eastAsia"/>
          <w:sz w:val="30"/>
          <w:szCs w:val="30"/>
        </w:rPr>
        <w:t>佛山市顺德区人民检察院以佛顺检刑诉［</w:t>
      </w:r>
      <w:r>
        <w:rPr>
          <w:rFonts w:hint="eastAsia"/>
          <w:sz w:val="30"/>
          <w:szCs w:val="30"/>
        </w:rPr>
        <w:t>2019</w:t>
      </w:r>
      <w:r>
        <w:rPr>
          <w:rFonts w:hint="eastAsia"/>
          <w:sz w:val="30"/>
          <w:szCs w:val="30"/>
        </w:rPr>
        <w:t>］</w:t>
      </w:r>
      <w:r>
        <w:rPr>
          <w:rFonts w:hint="eastAsia"/>
          <w:sz w:val="30"/>
          <w:szCs w:val="30"/>
        </w:rPr>
        <w:t>3136</w:t>
      </w:r>
      <w:r>
        <w:rPr>
          <w:rFonts w:hint="eastAsia"/>
          <w:sz w:val="30"/>
          <w:szCs w:val="30"/>
        </w:rPr>
        <w:t>号起诉书指控被告人周小刚犯受贿罪，于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日向本院提起公诉。本院适用普通程序</w:t>
      </w:r>
      <w:r>
        <w:rPr>
          <w:rFonts w:hint="eastAsia"/>
          <w:sz w:val="30"/>
          <w:szCs w:val="30"/>
        </w:rPr>
        <w:t>,</w:t>
      </w:r>
      <w:r>
        <w:rPr>
          <w:rFonts w:hint="eastAsia"/>
          <w:sz w:val="30"/>
          <w:szCs w:val="30"/>
        </w:rPr>
        <w:t>依法组成合议庭，公开开庭审理了本案。佛山市顺德区人民检察院指派检察员徐彪、潘伟出庭支持公诉，被告人周小刚及其辩护人陈小雄、曹志威到庭参加诉讼。本案现已审理终结。</w:t>
      </w:r>
    </w:p>
    <w:p w14:paraId="60DDC59E" w14:textId="77777777" w:rsidR="0010230F" w:rsidRDefault="0010230F">
      <w:pPr>
        <w:spacing w:line="500" w:lineRule="atLeast"/>
        <w:ind w:firstLine="600"/>
        <w:divId w:val="1215502320"/>
        <w:rPr>
          <w:rFonts w:hint="eastAsia"/>
          <w:sz w:val="30"/>
          <w:szCs w:val="30"/>
        </w:rPr>
      </w:pPr>
      <w:r>
        <w:rPr>
          <w:rFonts w:hint="eastAsia"/>
          <w:sz w:val="30"/>
          <w:szCs w:val="30"/>
        </w:rPr>
        <w:t>佛山市顺德区人民检察院指控称，</w:t>
      </w:r>
      <w:r>
        <w:rPr>
          <w:rFonts w:hint="eastAsia"/>
          <w:sz w:val="30"/>
          <w:szCs w:val="30"/>
        </w:rPr>
        <w:t>2000</w:t>
      </w:r>
      <w:r>
        <w:rPr>
          <w:rFonts w:hint="eastAsia"/>
          <w:sz w:val="30"/>
          <w:szCs w:val="30"/>
        </w:rPr>
        <w:t>年至</w:t>
      </w:r>
      <w:r>
        <w:rPr>
          <w:rFonts w:hint="eastAsia"/>
          <w:sz w:val="30"/>
          <w:szCs w:val="30"/>
        </w:rPr>
        <w:t>2014</w:t>
      </w:r>
      <w:r>
        <w:rPr>
          <w:rFonts w:hint="eastAsia"/>
          <w:sz w:val="30"/>
          <w:szCs w:val="30"/>
        </w:rPr>
        <w:t>年期间，被告人周小刚先后担任佛山市佛斯弟企业集团有限公司总经理、佛山市高新技术产业开发总公司总经理、佛山火炬创新创业园有限公司总经理等职务，其利用职务上的便利，为他人在工程承建、施工、款项支付等方面提供帮助，收受他人贿赂共计人民币</w:t>
      </w:r>
      <w:r>
        <w:rPr>
          <w:rFonts w:hint="eastAsia"/>
          <w:sz w:val="30"/>
          <w:szCs w:val="30"/>
        </w:rPr>
        <w:t>3574889</w:t>
      </w:r>
      <w:r>
        <w:rPr>
          <w:rFonts w:hint="eastAsia"/>
          <w:sz w:val="30"/>
          <w:szCs w:val="30"/>
        </w:rPr>
        <w:t>元（以下币种相同）。具体犯罪事实如下：</w:t>
      </w:r>
    </w:p>
    <w:p w14:paraId="36F32EDE" w14:textId="77777777" w:rsidR="0010230F" w:rsidRDefault="0010230F">
      <w:pPr>
        <w:spacing w:line="500" w:lineRule="atLeast"/>
        <w:ind w:firstLine="600"/>
        <w:divId w:val="1370106199"/>
        <w:rPr>
          <w:rFonts w:hint="eastAsia"/>
          <w:sz w:val="30"/>
          <w:szCs w:val="30"/>
        </w:rPr>
      </w:pPr>
      <w:r>
        <w:rPr>
          <w:rFonts w:hint="eastAsia"/>
          <w:sz w:val="30"/>
          <w:szCs w:val="30"/>
        </w:rPr>
        <w:t>1.</w:t>
      </w:r>
      <w:r>
        <w:rPr>
          <w:rFonts w:hint="eastAsia"/>
          <w:sz w:val="30"/>
          <w:szCs w:val="30"/>
        </w:rPr>
        <w:t>收受吕义城给予的钱款</w:t>
      </w:r>
      <w:r>
        <w:rPr>
          <w:rFonts w:hint="eastAsia"/>
          <w:sz w:val="30"/>
          <w:szCs w:val="30"/>
        </w:rPr>
        <w:t>220</w:t>
      </w:r>
      <w:r>
        <w:rPr>
          <w:rFonts w:hint="eastAsia"/>
          <w:sz w:val="30"/>
          <w:szCs w:val="30"/>
        </w:rPr>
        <w:t>万元</w:t>
      </w:r>
    </w:p>
    <w:p w14:paraId="2A59C6C7" w14:textId="77777777" w:rsidR="0010230F" w:rsidRDefault="0010230F">
      <w:pPr>
        <w:spacing w:line="500" w:lineRule="atLeast"/>
        <w:ind w:firstLine="600"/>
        <w:divId w:val="2074698315"/>
        <w:rPr>
          <w:rFonts w:hint="eastAsia"/>
          <w:sz w:val="30"/>
          <w:szCs w:val="30"/>
        </w:rPr>
      </w:pPr>
      <w:r>
        <w:rPr>
          <w:rFonts w:hint="eastAsia"/>
          <w:sz w:val="30"/>
          <w:szCs w:val="30"/>
        </w:rPr>
        <w:lastRenderedPageBreak/>
        <w:t>2008</w:t>
      </w:r>
      <w:r>
        <w:rPr>
          <w:rFonts w:hint="eastAsia"/>
          <w:sz w:val="30"/>
          <w:szCs w:val="30"/>
        </w:rPr>
        <w:t>年至</w:t>
      </w:r>
      <w:r>
        <w:rPr>
          <w:rFonts w:hint="eastAsia"/>
          <w:sz w:val="30"/>
          <w:szCs w:val="30"/>
        </w:rPr>
        <w:t>2013</w:t>
      </w:r>
      <w:r>
        <w:rPr>
          <w:rFonts w:hint="eastAsia"/>
          <w:sz w:val="30"/>
          <w:szCs w:val="30"/>
        </w:rPr>
        <w:t>年，被告人周小刚任佛山市高新技术开发总公司（以下简称高新公司）总经理、佛山市</w:t>
      </w:r>
      <w:r>
        <w:rPr>
          <w:rFonts w:hint="eastAsia"/>
          <w:sz w:val="30"/>
          <w:szCs w:val="30"/>
        </w:rPr>
        <w:t>*******</w:t>
      </w:r>
      <w:r>
        <w:rPr>
          <w:rFonts w:hint="eastAsia"/>
          <w:sz w:val="30"/>
          <w:szCs w:val="30"/>
        </w:rPr>
        <w:t>有限公司（以下简称火炬园公司）总经理期间，利用职务上的便利，为佛山国家火炬创新创业园园区主体工程实际承建商吕义城（另案处理）在加快工程款支付、提供招标信息等方面提供帮助。</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年，周小刚多次收受吕义城给予的现金，共计</w:t>
      </w:r>
      <w:r>
        <w:rPr>
          <w:rFonts w:hint="eastAsia"/>
          <w:sz w:val="30"/>
          <w:szCs w:val="30"/>
        </w:rPr>
        <w:t>220</w:t>
      </w:r>
      <w:r>
        <w:rPr>
          <w:rFonts w:hint="eastAsia"/>
          <w:sz w:val="30"/>
          <w:szCs w:val="30"/>
        </w:rPr>
        <w:t>万元。</w:t>
      </w:r>
    </w:p>
    <w:p w14:paraId="512B88BF" w14:textId="77777777" w:rsidR="0010230F" w:rsidRDefault="0010230F">
      <w:pPr>
        <w:spacing w:line="500" w:lineRule="atLeast"/>
        <w:ind w:firstLine="600"/>
        <w:divId w:val="96099517"/>
        <w:rPr>
          <w:rFonts w:hint="eastAsia"/>
          <w:sz w:val="30"/>
          <w:szCs w:val="30"/>
        </w:rPr>
      </w:pPr>
      <w:r>
        <w:rPr>
          <w:rFonts w:hint="eastAsia"/>
          <w:sz w:val="30"/>
          <w:szCs w:val="30"/>
        </w:rPr>
        <w:t>2.</w:t>
      </w:r>
      <w:r>
        <w:rPr>
          <w:rFonts w:hint="eastAsia"/>
          <w:sz w:val="30"/>
          <w:szCs w:val="30"/>
        </w:rPr>
        <w:t>收受陈华能、陈华光给予的钱款</w:t>
      </w:r>
      <w:r>
        <w:rPr>
          <w:rFonts w:hint="eastAsia"/>
          <w:sz w:val="30"/>
          <w:szCs w:val="30"/>
        </w:rPr>
        <w:t>58.5</w:t>
      </w:r>
      <w:r>
        <w:rPr>
          <w:rFonts w:hint="eastAsia"/>
          <w:sz w:val="30"/>
          <w:szCs w:val="30"/>
        </w:rPr>
        <w:t>万元</w:t>
      </w:r>
    </w:p>
    <w:p w14:paraId="0E29FA08" w14:textId="77777777" w:rsidR="0010230F" w:rsidRDefault="0010230F">
      <w:pPr>
        <w:spacing w:line="500" w:lineRule="atLeast"/>
        <w:ind w:firstLine="600"/>
        <w:divId w:val="1660840965"/>
        <w:rPr>
          <w:rFonts w:hint="eastAsia"/>
          <w:sz w:val="30"/>
          <w:szCs w:val="30"/>
        </w:rPr>
      </w:pPr>
      <w:r>
        <w:rPr>
          <w:rFonts w:hint="eastAsia"/>
          <w:sz w:val="30"/>
          <w:szCs w:val="30"/>
        </w:rPr>
        <w:t>2000</w:t>
      </w:r>
      <w:r>
        <w:rPr>
          <w:rFonts w:hint="eastAsia"/>
          <w:sz w:val="30"/>
          <w:szCs w:val="30"/>
        </w:rPr>
        <w:t>年至</w:t>
      </w:r>
      <w:r>
        <w:rPr>
          <w:rFonts w:hint="eastAsia"/>
          <w:sz w:val="30"/>
          <w:szCs w:val="30"/>
        </w:rPr>
        <w:t>2006</w:t>
      </w:r>
      <w:r>
        <w:rPr>
          <w:rFonts w:hint="eastAsia"/>
          <w:sz w:val="30"/>
          <w:szCs w:val="30"/>
        </w:rPr>
        <w:t>年，被告人周小刚任佛山市佛斯弟摩托车企业集团有限公司总经理期间，为浙江省台州中能机车有限公司（以下简称中能公司）在收取货款、临时厂房租赁、购置厂房用地等方面提供帮助。</w:t>
      </w:r>
      <w:r>
        <w:rPr>
          <w:rFonts w:hint="eastAsia"/>
          <w:sz w:val="30"/>
          <w:szCs w:val="30"/>
        </w:rPr>
        <w:t>2000</w:t>
      </w:r>
      <w:r>
        <w:rPr>
          <w:rFonts w:hint="eastAsia"/>
          <w:sz w:val="30"/>
          <w:szCs w:val="30"/>
        </w:rPr>
        <w:t>年至</w:t>
      </w:r>
      <w:r>
        <w:rPr>
          <w:rFonts w:hint="eastAsia"/>
          <w:sz w:val="30"/>
          <w:szCs w:val="30"/>
        </w:rPr>
        <w:t>2005</w:t>
      </w:r>
      <w:r>
        <w:rPr>
          <w:rFonts w:hint="eastAsia"/>
          <w:sz w:val="30"/>
          <w:szCs w:val="30"/>
        </w:rPr>
        <w:t>年，周小刚多次收受中能公司董事长陈华能（另案处理）给予的现金，共计</w:t>
      </w:r>
      <w:r>
        <w:rPr>
          <w:rFonts w:hint="eastAsia"/>
          <w:sz w:val="30"/>
          <w:szCs w:val="30"/>
        </w:rPr>
        <w:t>55.5</w:t>
      </w:r>
      <w:r>
        <w:rPr>
          <w:rFonts w:hint="eastAsia"/>
          <w:sz w:val="30"/>
          <w:szCs w:val="30"/>
        </w:rPr>
        <w:t>万元；</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年，周小刚多次收受中能公司股东陈华光（另案处理）给予的现金，共计</w:t>
      </w:r>
      <w:r>
        <w:rPr>
          <w:rFonts w:hint="eastAsia"/>
          <w:sz w:val="30"/>
          <w:szCs w:val="30"/>
        </w:rPr>
        <w:t>3</w:t>
      </w:r>
      <w:r>
        <w:rPr>
          <w:rFonts w:hint="eastAsia"/>
          <w:sz w:val="30"/>
          <w:szCs w:val="30"/>
        </w:rPr>
        <w:t>万元。</w:t>
      </w:r>
    </w:p>
    <w:p w14:paraId="7B69B4EF" w14:textId="77777777" w:rsidR="0010230F" w:rsidRDefault="0010230F">
      <w:pPr>
        <w:spacing w:line="500" w:lineRule="atLeast"/>
        <w:ind w:firstLine="600"/>
        <w:divId w:val="484705623"/>
        <w:rPr>
          <w:rFonts w:hint="eastAsia"/>
          <w:sz w:val="30"/>
          <w:szCs w:val="30"/>
        </w:rPr>
      </w:pPr>
      <w:r>
        <w:rPr>
          <w:rFonts w:hint="eastAsia"/>
          <w:sz w:val="30"/>
          <w:szCs w:val="30"/>
        </w:rPr>
        <w:t>3.</w:t>
      </w:r>
      <w:r>
        <w:rPr>
          <w:rFonts w:hint="eastAsia"/>
          <w:sz w:val="30"/>
          <w:szCs w:val="30"/>
        </w:rPr>
        <w:t>收受刘振耀给予的钱款</w:t>
      </w:r>
      <w:r>
        <w:rPr>
          <w:rFonts w:hint="eastAsia"/>
          <w:sz w:val="30"/>
          <w:szCs w:val="30"/>
        </w:rPr>
        <w:t>29</w:t>
      </w:r>
      <w:r>
        <w:rPr>
          <w:rFonts w:hint="eastAsia"/>
          <w:sz w:val="30"/>
          <w:szCs w:val="30"/>
        </w:rPr>
        <w:t>万元</w:t>
      </w:r>
    </w:p>
    <w:p w14:paraId="214F1F39" w14:textId="77777777" w:rsidR="0010230F" w:rsidRDefault="0010230F">
      <w:pPr>
        <w:spacing w:line="500" w:lineRule="atLeast"/>
        <w:ind w:firstLine="600"/>
        <w:divId w:val="1493064863"/>
        <w:rPr>
          <w:rFonts w:hint="eastAsia"/>
          <w:sz w:val="30"/>
          <w:szCs w:val="30"/>
        </w:rPr>
      </w:pP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年，被告人周小刚任高新公司总经理期间，利用职务上的便利，为佛山国家高新区光机电产业园部分厂房实际承建商刘振耀（另案处理）在加快工程款支付、工程复工等事项方面提供帮助。</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年，周小刚多次收受刘振耀给予的现金，共计</w:t>
      </w:r>
      <w:r>
        <w:rPr>
          <w:rFonts w:hint="eastAsia"/>
          <w:sz w:val="30"/>
          <w:szCs w:val="30"/>
        </w:rPr>
        <w:t>29</w:t>
      </w:r>
      <w:r>
        <w:rPr>
          <w:rFonts w:hint="eastAsia"/>
          <w:sz w:val="30"/>
          <w:szCs w:val="30"/>
        </w:rPr>
        <w:t>万元。</w:t>
      </w:r>
    </w:p>
    <w:p w14:paraId="736DA4D9" w14:textId="77777777" w:rsidR="0010230F" w:rsidRDefault="0010230F">
      <w:pPr>
        <w:spacing w:line="500" w:lineRule="atLeast"/>
        <w:ind w:firstLine="600"/>
        <w:divId w:val="1854102518"/>
        <w:rPr>
          <w:rFonts w:hint="eastAsia"/>
          <w:sz w:val="30"/>
          <w:szCs w:val="30"/>
        </w:rPr>
      </w:pPr>
      <w:r>
        <w:rPr>
          <w:rFonts w:hint="eastAsia"/>
          <w:sz w:val="30"/>
          <w:szCs w:val="30"/>
        </w:rPr>
        <w:t>4.</w:t>
      </w:r>
      <w:r>
        <w:rPr>
          <w:rFonts w:hint="eastAsia"/>
          <w:sz w:val="30"/>
          <w:szCs w:val="30"/>
        </w:rPr>
        <w:t>收受王运雄给予的钱款</w:t>
      </w:r>
      <w:r>
        <w:rPr>
          <w:rFonts w:hint="eastAsia"/>
          <w:sz w:val="30"/>
          <w:szCs w:val="30"/>
        </w:rPr>
        <w:t>242999</w:t>
      </w:r>
      <w:r>
        <w:rPr>
          <w:rFonts w:hint="eastAsia"/>
          <w:sz w:val="30"/>
          <w:szCs w:val="30"/>
        </w:rPr>
        <w:t>元</w:t>
      </w:r>
    </w:p>
    <w:p w14:paraId="5059FC30" w14:textId="77777777" w:rsidR="0010230F" w:rsidRDefault="0010230F">
      <w:pPr>
        <w:spacing w:line="500" w:lineRule="atLeast"/>
        <w:ind w:firstLine="600"/>
        <w:divId w:val="404030365"/>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年，被告人周小刚任火炬园公司总经理期间，利用职务上的便利，为王运雄（另案处理）承接佛山市</w:t>
      </w:r>
      <w:r>
        <w:rPr>
          <w:rFonts w:hint="eastAsia"/>
          <w:sz w:val="30"/>
          <w:szCs w:val="30"/>
        </w:rPr>
        <w:t>*******</w:t>
      </w:r>
      <w:r>
        <w:rPr>
          <w:rFonts w:hint="eastAsia"/>
          <w:sz w:val="30"/>
          <w:szCs w:val="30"/>
        </w:rPr>
        <w:t>部分装修工程等事项上提供帮助。</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年，周小刚通过其子周羿（另案处理）多次收受王运雄给予的钱款，共计</w:t>
      </w:r>
      <w:r>
        <w:rPr>
          <w:rFonts w:hint="eastAsia"/>
          <w:sz w:val="30"/>
          <w:szCs w:val="30"/>
        </w:rPr>
        <w:t>242999</w:t>
      </w:r>
      <w:r>
        <w:rPr>
          <w:rFonts w:hint="eastAsia"/>
          <w:sz w:val="30"/>
          <w:szCs w:val="30"/>
        </w:rPr>
        <w:t>元。</w:t>
      </w:r>
    </w:p>
    <w:p w14:paraId="272C91E2" w14:textId="77777777" w:rsidR="0010230F" w:rsidRDefault="0010230F">
      <w:pPr>
        <w:spacing w:line="500" w:lineRule="atLeast"/>
        <w:ind w:firstLine="600"/>
        <w:divId w:val="652024421"/>
        <w:rPr>
          <w:rFonts w:hint="eastAsia"/>
          <w:sz w:val="30"/>
          <w:szCs w:val="30"/>
        </w:rPr>
      </w:pPr>
      <w:r>
        <w:rPr>
          <w:rFonts w:hint="eastAsia"/>
          <w:sz w:val="30"/>
          <w:szCs w:val="30"/>
        </w:rPr>
        <w:t>5.</w:t>
      </w:r>
      <w:r>
        <w:rPr>
          <w:rFonts w:hint="eastAsia"/>
          <w:sz w:val="30"/>
          <w:szCs w:val="30"/>
        </w:rPr>
        <w:t>让刘世君为其子周羿代为支付装修款</w:t>
      </w:r>
      <w:r>
        <w:rPr>
          <w:rFonts w:hint="eastAsia"/>
          <w:sz w:val="30"/>
          <w:szCs w:val="30"/>
        </w:rPr>
        <w:t>13</w:t>
      </w:r>
      <w:r>
        <w:rPr>
          <w:rFonts w:hint="eastAsia"/>
          <w:sz w:val="30"/>
          <w:szCs w:val="30"/>
        </w:rPr>
        <w:t>万元</w:t>
      </w:r>
    </w:p>
    <w:p w14:paraId="73E559C6" w14:textId="77777777" w:rsidR="0010230F" w:rsidRDefault="0010230F">
      <w:pPr>
        <w:spacing w:line="500" w:lineRule="atLeast"/>
        <w:ind w:firstLine="600"/>
        <w:divId w:val="655260623"/>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年，被告人周小刚任高新公司总经理、火炬园公司总经理期间，利用职务上的便利，为刘世君（已死亡）在承接佛山市</w:t>
      </w:r>
      <w:r>
        <w:rPr>
          <w:rFonts w:hint="eastAsia"/>
          <w:sz w:val="30"/>
          <w:szCs w:val="30"/>
        </w:rPr>
        <w:t>*******</w:t>
      </w:r>
      <w:r>
        <w:rPr>
          <w:rFonts w:hint="eastAsia"/>
          <w:sz w:val="30"/>
          <w:szCs w:val="30"/>
        </w:rPr>
        <w:t>部分广告牌业务等方面提供帮助。</w:t>
      </w:r>
      <w:r>
        <w:rPr>
          <w:rFonts w:hint="eastAsia"/>
          <w:sz w:val="30"/>
          <w:szCs w:val="30"/>
        </w:rPr>
        <w:t>2013</w:t>
      </w:r>
      <w:r>
        <w:rPr>
          <w:rFonts w:hint="eastAsia"/>
          <w:sz w:val="30"/>
          <w:szCs w:val="30"/>
        </w:rPr>
        <w:t>年，在周小刚的授意下，刘世君代为支付周小刚之子周羿位于佛山市</w:t>
      </w:r>
      <w:r>
        <w:rPr>
          <w:rFonts w:hint="eastAsia"/>
          <w:sz w:val="30"/>
          <w:szCs w:val="30"/>
        </w:rPr>
        <w:t>*************</w:t>
      </w:r>
      <w:r>
        <w:rPr>
          <w:rFonts w:hint="eastAsia"/>
          <w:sz w:val="30"/>
          <w:szCs w:val="30"/>
        </w:rPr>
        <w:t>、</w:t>
      </w:r>
      <w:r>
        <w:rPr>
          <w:rFonts w:hint="eastAsia"/>
          <w:sz w:val="30"/>
          <w:szCs w:val="30"/>
        </w:rPr>
        <w:t>2104</w:t>
      </w:r>
      <w:r>
        <w:rPr>
          <w:rFonts w:hint="eastAsia"/>
          <w:sz w:val="30"/>
          <w:szCs w:val="30"/>
        </w:rPr>
        <w:t>房的装修款</w:t>
      </w:r>
      <w:r>
        <w:rPr>
          <w:rFonts w:hint="eastAsia"/>
          <w:sz w:val="30"/>
          <w:szCs w:val="30"/>
        </w:rPr>
        <w:t>13</w:t>
      </w:r>
      <w:r>
        <w:rPr>
          <w:rFonts w:hint="eastAsia"/>
          <w:sz w:val="30"/>
          <w:szCs w:val="30"/>
        </w:rPr>
        <w:t>万元。</w:t>
      </w:r>
    </w:p>
    <w:p w14:paraId="40B1F67E" w14:textId="77777777" w:rsidR="0010230F" w:rsidRDefault="0010230F">
      <w:pPr>
        <w:spacing w:line="500" w:lineRule="atLeast"/>
        <w:ind w:firstLine="600"/>
        <w:divId w:val="1932161787"/>
        <w:rPr>
          <w:rFonts w:hint="eastAsia"/>
          <w:sz w:val="30"/>
          <w:szCs w:val="30"/>
        </w:rPr>
      </w:pPr>
      <w:r>
        <w:rPr>
          <w:rFonts w:hint="eastAsia"/>
          <w:sz w:val="30"/>
          <w:szCs w:val="30"/>
        </w:rPr>
        <w:t>6.</w:t>
      </w:r>
      <w:r>
        <w:rPr>
          <w:rFonts w:hint="eastAsia"/>
          <w:sz w:val="30"/>
          <w:szCs w:val="30"/>
        </w:rPr>
        <w:t>收受孙忠诚、周建川给予的钱款</w:t>
      </w:r>
      <w:r>
        <w:rPr>
          <w:rFonts w:hint="eastAsia"/>
          <w:sz w:val="30"/>
          <w:szCs w:val="30"/>
        </w:rPr>
        <w:t>10</w:t>
      </w:r>
      <w:r>
        <w:rPr>
          <w:rFonts w:hint="eastAsia"/>
          <w:sz w:val="30"/>
          <w:szCs w:val="30"/>
        </w:rPr>
        <w:t>万元</w:t>
      </w:r>
    </w:p>
    <w:p w14:paraId="064A1977" w14:textId="77777777" w:rsidR="0010230F" w:rsidRDefault="0010230F">
      <w:pPr>
        <w:spacing w:line="500" w:lineRule="atLeast"/>
        <w:ind w:firstLine="600"/>
        <w:divId w:val="849493178"/>
        <w:rPr>
          <w:rFonts w:hint="eastAsia"/>
          <w:sz w:val="30"/>
          <w:szCs w:val="30"/>
        </w:rPr>
      </w:pP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被告人周小刚先后担任佛山市佛斯弟企业集团有限公司总经理、高新公司总经理、火炬园公司总经理，其利用职务上的便利，为宗申比亚乔佛山摩托车企业有限公司（下称宗申比亚乔公司）在公司重组、业务经营、项目开发等事项方面提供帮助。</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年，周小刚多次收受宗申比亚乔公司时任总经理孙忠诚、周建川（均另案处理）给予的现金，共计</w:t>
      </w:r>
      <w:r>
        <w:rPr>
          <w:rFonts w:hint="eastAsia"/>
          <w:sz w:val="30"/>
          <w:szCs w:val="30"/>
        </w:rPr>
        <w:t>10</w:t>
      </w:r>
      <w:r>
        <w:rPr>
          <w:rFonts w:hint="eastAsia"/>
          <w:sz w:val="30"/>
          <w:szCs w:val="30"/>
        </w:rPr>
        <w:t>万元。</w:t>
      </w:r>
    </w:p>
    <w:p w14:paraId="63BFADF7" w14:textId="77777777" w:rsidR="0010230F" w:rsidRDefault="0010230F">
      <w:pPr>
        <w:spacing w:line="500" w:lineRule="atLeast"/>
        <w:ind w:firstLine="600"/>
        <w:divId w:val="1466772951"/>
        <w:rPr>
          <w:rFonts w:hint="eastAsia"/>
          <w:sz w:val="30"/>
          <w:szCs w:val="30"/>
        </w:rPr>
      </w:pPr>
      <w:r>
        <w:rPr>
          <w:rFonts w:hint="eastAsia"/>
          <w:sz w:val="30"/>
          <w:szCs w:val="30"/>
        </w:rPr>
        <w:t>7.</w:t>
      </w:r>
      <w:r>
        <w:rPr>
          <w:rFonts w:hint="eastAsia"/>
          <w:sz w:val="30"/>
          <w:szCs w:val="30"/>
        </w:rPr>
        <w:t>收受王高明给予的</w:t>
      </w:r>
      <w:r>
        <w:rPr>
          <w:rFonts w:hint="eastAsia"/>
          <w:sz w:val="30"/>
          <w:szCs w:val="30"/>
        </w:rPr>
        <w:t>14</w:t>
      </w:r>
      <w:r>
        <w:rPr>
          <w:rFonts w:hint="eastAsia"/>
          <w:sz w:val="30"/>
          <w:szCs w:val="30"/>
        </w:rPr>
        <w:t>台空调</w:t>
      </w:r>
    </w:p>
    <w:p w14:paraId="4B81BE5D" w14:textId="77777777" w:rsidR="0010230F" w:rsidRDefault="0010230F">
      <w:pPr>
        <w:spacing w:line="500" w:lineRule="atLeast"/>
        <w:ind w:firstLine="600"/>
        <w:divId w:val="559169620"/>
        <w:rPr>
          <w:rFonts w:hint="eastAsia"/>
          <w:sz w:val="30"/>
          <w:szCs w:val="30"/>
        </w:rPr>
      </w:pPr>
      <w:r>
        <w:rPr>
          <w:rFonts w:hint="eastAsia"/>
          <w:sz w:val="30"/>
          <w:szCs w:val="30"/>
        </w:rPr>
        <w:t>2014</w:t>
      </w:r>
      <w:r>
        <w:rPr>
          <w:rFonts w:hint="eastAsia"/>
          <w:sz w:val="30"/>
          <w:szCs w:val="30"/>
        </w:rPr>
        <w:t>年，被告人周小刚任佛山市公盈投资控股有限公司（以下简称公盈公司）党委书记、董事长期间，联系奥克斯空调佛山销售总代理王高明（另案处理），称要购买</w:t>
      </w:r>
      <w:r>
        <w:rPr>
          <w:rFonts w:hint="eastAsia"/>
          <w:sz w:val="30"/>
          <w:szCs w:val="30"/>
        </w:rPr>
        <w:t>14</w:t>
      </w:r>
      <w:r>
        <w:rPr>
          <w:rFonts w:hint="eastAsia"/>
          <w:sz w:val="30"/>
          <w:szCs w:val="30"/>
        </w:rPr>
        <w:t>台空调。王高明考虑到周小刚是公盈公司的领导，以后在生意方面肯定能提供帮助，于是安排人将</w:t>
      </w:r>
      <w:r>
        <w:rPr>
          <w:rFonts w:hint="eastAsia"/>
          <w:sz w:val="30"/>
          <w:szCs w:val="30"/>
        </w:rPr>
        <w:t>14</w:t>
      </w:r>
      <w:r>
        <w:rPr>
          <w:rFonts w:hint="eastAsia"/>
          <w:sz w:val="30"/>
          <w:szCs w:val="30"/>
        </w:rPr>
        <w:t>台空调（经鉴定，价值</w:t>
      </w:r>
      <w:r>
        <w:rPr>
          <w:rFonts w:hint="eastAsia"/>
          <w:sz w:val="30"/>
          <w:szCs w:val="30"/>
        </w:rPr>
        <w:t>26890</w:t>
      </w:r>
      <w:r>
        <w:rPr>
          <w:rFonts w:hint="eastAsia"/>
          <w:sz w:val="30"/>
          <w:szCs w:val="30"/>
        </w:rPr>
        <w:t>元）安装至周羿位于佛山市</w:t>
      </w:r>
      <w:r>
        <w:rPr>
          <w:rFonts w:hint="eastAsia"/>
          <w:sz w:val="30"/>
          <w:szCs w:val="30"/>
        </w:rPr>
        <w:t>******</w:t>
      </w:r>
      <w:r>
        <w:rPr>
          <w:rFonts w:hint="eastAsia"/>
          <w:sz w:val="30"/>
          <w:szCs w:val="30"/>
        </w:rPr>
        <w:t>的住宅和周小刚位于韶关市的自建房内。截至案发，王高明并未向周小刚收取空调价款。</w:t>
      </w:r>
    </w:p>
    <w:p w14:paraId="4B70C343" w14:textId="77777777" w:rsidR="0010230F" w:rsidRDefault="0010230F">
      <w:pPr>
        <w:spacing w:line="500" w:lineRule="atLeast"/>
        <w:ind w:firstLine="600"/>
        <w:divId w:val="1839496913"/>
        <w:rPr>
          <w:rFonts w:hint="eastAsia"/>
          <w:sz w:val="30"/>
          <w:szCs w:val="30"/>
        </w:rPr>
      </w:pP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日，被告人周小刚被佛山市监察委员会留置。</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日，周小刚向佛山市监察委员会退缴违法所得</w:t>
      </w:r>
      <w:r>
        <w:rPr>
          <w:rFonts w:hint="eastAsia"/>
          <w:sz w:val="30"/>
          <w:szCs w:val="30"/>
        </w:rPr>
        <w:t>5004210</w:t>
      </w:r>
      <w:r>
        <w:rPr>
          <w:rFonts w:hint="eastAsia"/>
          <w:sz w:val="30"/>
          <w:szCs w:val="30"/>
        </w:rPr>
        <w:t>元。</w:t>
      </w:r>
    </w:p>
    <w:p w14:paraId="3FFFB423" w14:textId="77777777" w:rsidR="0010230F" w:rsidRDefault="0010230F">
      <w:pPr>
        <w:spacing w:line="500" w:lineRule="atLeast"/>
        <w:ind w:firstLine="600"/>
        <w:divId w:val="939026311"/>
        <w:rPr>
          <w:rFonts w:hint="eastAsia"/>
          <w:sz w:val="30"/>
          <w:szCs w:val="30"/>
        </w:rPr>
      </w:pPr>
      <w:r>
        <w:rPr>
          <w:rFonts w:hint="eastAsia"/>
          <w:sz w:val="30"/>
          <w:szCs w:val="30"/>
        </w:rPr>
        <w:t>公诉机关提交了下列证据予以证明：到案经过；被告人周小刚的供述；证人吕义城、陈华能、陈华光、刘振耀、周羿、王运雄、曾梓、肖雪坤、周建川、陈恳、孙忠诚、王高明的证言；关于成立火炬园公司的复函、关于建设佛山国家火炬创新创业园的实施方案；佛山市</w:t>
      </w:r>
      <w:r>
        <w:rPr>
          <w:rFonts w:hint="eastAsia"/>
          <w:sz w:val="30"/>
          <w:szCs w:val="30"/>
        </w:rPr>
        <w:t>**********</w:t>
      </w:r>
      <w:r>
        <w:rPr>
          <w:rFonts w:hint="eastAsia"/>
          <w:sz w:val="30"/>
          <w:szCs w:val="30"/>
        </w:rPr>
        <w:t>期工程合同、承包证明，佛山市国家高新区</w:t>
      </w:r>
      <w:r>
        <w:rPr>
          <w:rFonts w:hint="eastAsia"/>
          <w:sz w:val="30"/>
          <w:szCs w:val="30"/>
        </w:rPr>
        <w:t>****</w:t>
      </w:r>
      <w:r>
        <w:rPr>
          <w:rFonts w:hint="eastAsia"/>
          <w:sz w:val="30"/>
          <w:szCs w:val="30"/>
        </w:rPr>
        <w:t>（三期）工程合同，佛山国家高新区创新中心厂房</w:t>
      </w:r>
      <w:r>
        <w:rPr>
          <w:rFonts w:hint="eastAsia"/>
          <w:sz w:val="30"/>
          <w:szCs w:val="30"/>
        </w:rPr>
        <w:t>A</w:t>
      </w:r>
      <w:r>
        <w:rPr>
          <w:rFonts w:hint="eastAsia"/>
          <w:sz w:val="30"/>
          <w:szCs w:val="30"/>
        </w:rPr>
        <w:t>座及</w:t>
      </w:r>
      <w:r>
        <w:rPr>
          <w:rFonts w:hint="eastAsia"/>
          <w:sz w:val="30"/>
          <w:szCs w:val="30"/>
        </w:rPr>
        <w:t>B</w:t>
      </w:r>
      <w:r>
        <w:rPr>
          <w:rFonts w:hint="eastAsia"/>
          <w:sz w:val="30"/>
          <w:szCs w:val="30"/>
        </w:rPr>
        <w:t>座工程合同及承包协议；王运雄、刘世君承接火炬园公司工程相关合同资料、工程结算清单；相关工程申请付款呈批表及付款凭证；佛斯弟摩托车企业集团有限公司重组相关书证材料、佛斯弟摩托车厂租地用地协议书；高新区光机电产业园厂房工程合同；保利东悦房产购房合同、物业管理协议；关于同意转让比亚乔·佛山摩托车企业有限公司股权的批复、佛山比亚乔公司转制的相关文书、佛斯弟摩托车企业集团有限公司文件；干部任免审批表、干部人事档案、职务任免文件、任职通知书、辞职通知书；企业机读档案登记资料；空调销售单；价格认定结论书；户籍证明；退缴赃款收据；认罪认罚具结书等。</w:t>
      </w:r>
    </w:p>
    <w:p w14:paraId="4FAE718A" w14:textId="77777777" w:rsidR="0010230F" w:rsidRDefault="0010230F">
      <w:pPr>
        <w:spacing w:line="500" w:lineRule="atLeast"/>
        <w:ind w:firstLine="600"/>
        <w:divId w:val="1104493120"/>
        <w:rPr>
          <w:rFonts w:hint="eastAsia"/>
          <w:sz w:val="30"/>
          <w:szCs w:val="30"/>
        </w:rPr>
      </w:pPr>
      <w:r>
        <w:rPr>
          <w:rFonts w:hint="eastAsia"/>
          <w:sz w:val="30"/>
          <w:szCs w:val="30"/>
        </w:rPr>
        <w:t>公诉机关据此认为，被告人周小刚利用其担任国家工作人员职务上的便利，多次非法收受他人财物，为他人谋取利益，数额特别巨大，其行为触犯了《中华人民共和国刑法》第三百八十五条第一款、三百八十六条、三百八十三条第一款第（三）项的规定，犯罪事实清楚，证据确实、充分，应当以受贿罪追究其刑事责任。被告人周小刚自愿认罪认罚，依据《中华人民共和国刑事诉讼法》第十五条的规定，可以从宽处理。建议判处被告人周小刚有期徒刑十年，并处罚金，追缴违法所得。根据《中华人民共和国刑事诉讼法》第一百七十六条的规定，提请本院依法判处。</w:t>
      </w:r>
    </w:p>
    <w:p w14:paraId="72469844" w14:textId="77777777" w:rsidR="0010230F" w:rsidRDefault="0010230F">
      <w:pPr>
        <w:spacing w:line="500" w:lineRule="atLeast"/>
        <w:ind w:firstLine="600"/>
        <w:divId w:val="822887994"/>
        <w:rPr>
          <w:rFonts w:hint="eastAsia"/>
          <w:sz w:val="30"/>
          <w:szCs w:val="30"/>
        </w:rPr>
      </w:pPr>
      <w:r>
        <w:rPr>
          <w:rFonts w:hint="eastAsia"/>
          <w:sz w:val="30"/>
          <w:szCs w:val="30"/>
        </w:rPr>
        <w:t>被告人周小刚对公诉机关指控的犯罪事实、罪名、证据及提出的量刑建议均无异议，并在辩护人在场的情况下自愿签署《认罪认罚具结书》，但提出其曾于</w:t>
      </w:r>
      <w:r>
        <w:rPr>
          <w:rFonts w:hint="eastAsia"/>
          <w:sz w:val="30"/>
          <w:szCs w:val="30"/>
        </w:rPr>
        <w:t>2017</w:t>
      </w:r>
      <w:r>
        <w:rPr>
          <w:rFonts w:hint="eastAsia"/>
          <w:sz w:val="30"/>
          <w:szCs w:val="30"/>
        </w:rPr>
        <w:t>年向纪委部门提交书面材料交代自己违法违纪的情况。</w:t>
      </w:r>
    </w:p>
    <w:p w14:paraId="194C6071" w14:textId="77777777" w:rsidR="0010230F" w:rsidRDefault="0010230F">
      <w:pPr>
        <w:spacing w:line="500" w:lineRule="atLeast"/>
        <w:ind w:firstLine="600"/>
        <w:divId w:val="1050498060"/>
        <w:rPr>
          <w:rFonts w:hint="eastAsia"/>
          <w:sz w:val="30"/>
          <w:szCs w:val="30"/>
        </w:rPr>
      </w:pPr>
      <w:r>
        <w:rPr>
          <w:rFonts w:hint="eastAsia"/>
          <w:sz w:val="30"/>
          <w:szCs w:val="30"/>
        </w:rPr>
        <w:t>被告人周小刚的辩护人对公诉机关指控的罪名无异议，但提出如下辩护意见：一、在认定事实方面，</w:t>
      </w:r>
      <w:r>
        <w:rPr>
          <w:rFonts w:hint="eastAsia"/>
          <w:sz w:val="30"/>
          <w:szCs w:val="30"/>
        </w:rPr>
        <w:t>1.</w:t>
      </w:r>
      <w:r>
        <w:rPr>
          <w:rFonts w:hint="eastAsia"/>
          <w:sz w:val="30"/>
          <w:szCs w:val="30"/>
        </w:rPr>
        <w:t>关于收受吕义城</w:t>
      </w:r>
      <w:r>
        <w:rPr>
          <w:rFonts w:hint="eastAsia"/>
          <w:sz w:val="30"/>
          <w:szCs w:val="30"/>
        </w:rPr>
        <w:t>220</w:t>
      </w:r>
      <w:r>
        <w:rPr>
          <w:rFonts w:hint="eastAsia"/>
          <w:sz w:val="30"/>
          <w:szCs w:val="30"/>
        </w:rPr>
        <w:t>万元的事实，其中有一笔是用纸袋包装的现金</w:t>
      </w:r>
      <w:r>
        <w:rPr>
          <w:rFonts w:hint="eastAsia"/>
          <w:sz w:val="30"/>
          <w:szCs w:val="30"/>
        </w:rPr>
        <w:t>50</w:t>
      </w:r>
      <w:r>
        <w:rPr>
          <w:rFonts w:hint="eastAsia"/>
          <w:sz w:val="30"/>
          <w:szCs w:val="30"/>
        </w:rPr>
        <w:t>万元，如果能装下必然是一个特殊的纸袋，是犯罪中必不可少的证据，但现有证据并未起获该纸袋，该</w:t>
      </w:r>
      <w:r>
        <w:rPr>
          <w:rFonts w:hint="eastAsia"/>
          <w:sz w:val="30"/>
          <w:szCs w:val="30"/>
        </w:rPr>
        <w:t>50</w:t>
      </w:r>
      <w:r>
        <w:rPr>
          <w:rFonts w:hint="eastAsia"/>
          <w:sz w:val="30"/>
          <w:szCs w:val="30"/>
        </w:rPr>
        <w:t>万元具有不可排除的合理怀疑；</w:t>
      </w:r>
      <w:r>
        <w:rPr>
          <w:rFonts w:hint="eastAsia"/>
          <w:sz w:val="30"/>
          <w:szCs w:val="30"/>
        </w:rPr>
        <w:t>2.</w:t>
      </w:r>
      <w:r>
        <w:rPr>
          <w:rFonts w:hint="eastAsia"/>
          <w:sz w:val="30"/>
          <w:szCs w:val="30"/>
        </w:rPr>
        <w:t>关于收受刘世君</w:t>
      </w:r>
      <w:r>
        <w:rPr>
          <w:rFonts w:hint="eastAsia"/>
          <w:sz w:val="30"/>
          <w:szCs w:val="30"/>
        </w:rPr>
        <w:t>13</w:t>
      </w:r>
      <w:r>
        <w:rPr>
          <w:rFonts w:hint="eastAsia"/>
          <w:sz w:val="30"/>
          <w:szCs w:val="30"/>
        </w:rPr>
        <w:t>万元的事实，案发前刘世君已经去世，难以查明双方对装修房子最后结算的态度，仅凭周小刚和周羿的猜测，难以形成完整的证据链，依法不应认定；</w:t>
      </w:r>
      <w:r>
        <w:rPr>
          <w:rFonts w:hint="eastAsia"/>
          <w:sz w:val="30"/>
          <w:szCs w:val="30"/>
        </w:rPr>
        <w:t>3.</w:t>
      </w:r>
      <w:r>
        <w:rPr>
          <w:rFonts w:hint="eastAsia"/>
          <w:sz w:val="30"/>
          <w:szCs w:val="30"/>
        </w:rPr>
        <w:t>关于收受王运雄</w:t>
      </w:r>
      <w:r>
        <w:rPr>
          <w:rFonts w:hint="eastAsia"/>
          <w:sz w:val="30"/>
          <w:szCs w:val="30"/>
        </w:rPr>
        <w:t>242999</w:t>
      </w:r>
      <w:r>
        <w:rPr>
          <w:rFonts w:hint="eastAsia"/>
          <w:sz w:val="30"/>
          <w:szCs w:val="30"/>
        </w:rPr>
        <w:t>元的事实，王运雄跟周小刚是亲戚关系，与周小刚的儿子周羿平素也有一定经济往来，起诉书指控的犯罪数额中涵盖了两人之间人情来往、获利分配及资金拆借等情况，无法厘清王运雄与周羿之间经济来往和利益分配的情况下，起诉书指控的该宗犯罪事实不宜作为不利于被告人的犯罪行为评价；</w:t>
      </w:r>
      <w:r>
        <w:rPr>
          <w:rFonts w:hint="eastAsia"/>
          <w:sz w:val="30"/>
          <w:szCs w:val="30"/>
        </w:rPr>
        <w:t>4.</w:t>
      </w:r>
      <w:r>
        <w:rPr>
          <w:rFonts w:hint="eastAsia"/>
          <w:sz w:val="30"/>
          <w:szCs w:val="30"/>
        </w:rPr>
        <w:t>关于收受孙忠诚、周建川</w:t>
      </w:r>
      <w:r>
        <w:rPr>
          <w:rFonts w:hint="eastAsia"/>
          <w:sz w:val="30"/>
          <w:szCs w:val="30"/>
        </w:rPr>
        <w:t>10</w:t>
      </w:r>
      <w:r>
        <w:rPr>
          <w:rFonts w:hint="eastAsia"/>
          <w:sz w:val="30"/>
          <w:szCs w:val="30"/>
        </w:rPr>
        <w:t>万元的事实，该事实发生在长达十年之间，都是在节日的特殊节点，且二人对周小刚也都没有明确请托事项，周小刚的职务和岗位也无法对二人提供任何便利，不应当认定为受贿犯罪金额。</w:t>
      </w:r>
    </w:p>
    <w:p w14:paraId="221C8CB8" w14:textId="77777777" w:rsidR="0010230F" w:rsidRDefault="0010230F">
      <w:pPr>
        <w:spacing w:line="500" w:lineRule="atLeast"/>
        <w:ind w:firstLine="600"/>
        <w:divId w:val="2037150787"/>
        <w:rPr>
          <w:rFonts w:hint="eastAsia"/>
          <w:sz w:val="30"/>
          <w:szCs w:val="30"/>
        </w:rPr>
      </w:pPr>
      <w:r>
        <w:rPr>
          <w:rFonts w:hint="eastAsia"/>
          <w:sz w:val="30"/>
          <w:szCs w:val="30"/>
        </w:rPr>
        <w:t>二、在量刑情节方面，（一）被告人周小刚具有以下构成自首的情节：</w:t>
      </w:r>
      <w:r>
        <w:rPr>
          <w:rFonts w:hint="eastAsia"/>
          <w:sz w:val="30"/>
          <w:szCs w:val="30"/>
        </w:rPr>
        <w:t>1.</w:t>
      </w:r>
      <w:r>
        <w:rPr>
          <w:rFonts w:hint="eastAsia"/>
          <w:sz w:val="30"/>
          <w:szCs w:val="30"/>
        </w:rPr>
        <w:t>公诉机关提供的到案情况说明无法全面客观反映周小刚的到案经过，单位领导打电话给周小刚让他回去的时候，他已经处于下班状态，而他内心确信是监察委的同志找他，依然主动回到单位去接受调查，其到案的过程有主动性和自愿性，应认定为主动投案；</w:t>
      </w:r>
      <w:r>
        <w:rPr>
          <w:rFonts w:hint="eastAsia"/>
          <w:sz w:val="30"/>
          <w:szCs w:val="30"/>
        </w:rPr>
        <w:t>2.</w:t>
      </w:r>
      <w:r>
        <w:rPr>
          <w:rFonts w:hint="eastAsia"/>
          <w:sz w:val="30"/>
          <w:szCs w:val="30"/>
        </w:rPr>
        <w:t>根据到案情况说明，周小刚到案之前，监察机关只掌握起诉书上三个犯罪事实（王运雄、刘世君、孙忠诚和周建川），且没有明确说明线索来源和掌握情况，只是处在嫌疑的状态，周小刚对该三宗事实均如实供述，并主动供述了监察机关尚未掌握的本案的其他事实，若监察机关掌握的三宗事实不认定为犯罪，那么供述监察机关尚未掌握的犯罪事实，应当认定为自首；</w:t>
      </w:r>
      <w:r>
        <w:rPr>
          <w:rFonts w:hint="eastAsia"/>
          <w:sz w:val="30"/>
          <w:szCs w:val="30"/>
        </w:rPr>
        <w:t>3.</w:t>
      </w:r>
      <w:r>
        <w:rPr>
          <w:rFonts w:hint="eastAsia"/>
          <w:sz w:val="30"/>
          <w:szCs w:val="30"/>
        </w:rPr>
        <w:t>周小刚当庭供述其所签署的留置告知书，是在所有证据形成后期（</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日前后），即移送审查起诉前所签署，无法确定被告人是否明知自己已经被留置，且被采取强制措施，应认定为周小刚是如实主动供述；</w:t>
      </w:r>
      <w:r>
        <w:rPr>
          <w:rFonts w:hint="eastAsia"/>
          <w:sz w:val="30"/>
          <w:szCs w:val="30"/>
        </w:rPr>
        <w:t>4.</w:t>
      </w:r>
      <w:r>
        <w:rPr>
          <w:rFonts w:hint="eastAsia"/>
          <w:sz w:val="30"/>
          <w:szCs w:val="30"/>
        </w:rPr>
        <w:t>周小刚当庭供述其在</w:t>
      </w:r>
      <w:r>
        <w:rPr>
          <w:rFonts w:hint="eastAsia"/>
          <w:sz w:val="30"/>
          <w:szCs w:val="30"/>
        </w:rPr>
        <w:t>2017</w:t>
      </w:r>
      <w:r>
        <w:rPr>
          <w:rFonts w:hint="eastAsia"/>
          <w:sz w:val="30"/>
          <w:szCs w:val="30"/>
        </w:rPr>
        <w:t>年市委巡视工作中已经向纪委交代过自己部分违法违纪的情况，并向相关领导提供了书面材料。（二）佛山市监察委员会出具的《情况说明》中明确了被告人周小刚有检举揭发他人违纪违法的情节，但暂未查证属实，希望合议庭继续予以核实。（三）周小刚已经退缴违</w:t>
      </w:r>
      <w:r>
        <w:rPr>
          <w:rFonts w:hint="eastAsia"/>
          <w:sz w:val="30"/>
          <w:szCs w:val="30"/>
        </w:rPr>
        <w:t>法违纪所得，其身患重疾，并处罚金时请予以适当考量。</w:t>
      </w:r>
    </w:p>
    <w:p w14:paraId="3C4F3521" w14:textId="77777777" w:rsidR="0010230F" w:rsidRDefault="0010230F">
      <w:pPr>
        <w:spacing w:line="500" w:lineRule="atLeast"/>
        <w:ind w:firstLine="600"/>
        <w:divId w:val="1526750897"/>
        <w:rPr>
          <w:rFonts w:hint="eastAsia"/>
          <w:sz w:val="30"/>
          <w:szCs w:val="30"/>
        </w:rPr>
      </w:pPr>
      <w:r>
        <w:rPr>
          <w:rFonts w:hint="eastAsia"/>
          <w:sz w:val="30"/>
          <w:szCs w:val="30"/>
        </w:rPr>
        <w:t>经审理查明，公诉机关指控被告人周小刚犯受贿罪的犯罪事实清楚，据以指控犯罪事实的证据经当庭质证，确实、充分，本院予以确认。</w:t>
      </w:r>
    </w:p>
    <w:p w14:paraId="45B5F500" w14:textId="77777777" w:rsidR="0010230F" w:rsidRDefault="0010230F">
      <w:pPr>
        <w:spacing w:line="500" w:lineRule="atLeast"/>
        <w:ind w:firstLine="600"/>
        <w:divId w:val="1491747615"/>
        <w:rPr>
          <w:rFonts w:hint="eastAsia"/>
          <w:sz w:val="30"/>
          <w:szCs w:val="30"/>
        </w:rPr>
      </w:pPr>
      <w:r>
        <w:rPr>
          <w:rFonts w:hint="eastAsia"/>
          <w:sz w:val="30"/>
          <w:szCs w:val="30"/>
        </w:rPr>
        <w:t>本院认为，被告人周小刚身为国家工作人员，无视国家法律，利用职务上的便利，收受他人财物，为他人谋取利益，数额特别巨大，其行为已构成受贿罪。佛山市顺德区人民检察院指控被告人周小刚犯受贿罪，罪名成立。被告人周小刚归案后如实供述，自愿认罪认罚，依法对其从轻处罚；被告人周小刚在提起公诉前已退缴全部涉案赃款，真诚悔罪，依法对其从轻处罚。</w:t>
      </w:r>
    </w:p>
    <w:p w14:paraId="7084DBCF" w14:textId="77777777" w:rsidR="0010230F" w:rsidRDefault="0010230F">
      <w:pPr>
        <w:spacing w:line="500" w:lineRule="atLeast"/>
        <w:ind w:firstLine="600"/>
        <w:divId w:val="561906933"/>
        <w:rPr>
          <w:rFonts w:hint="eastAsia"/>
          <w:sz w:val="30"/>
          <w:szCs w:val="30"/>
        </w:rPr>
      </w:pPr>
      <w:r>
        <w:rPr>
          <w:rFonts w:hint="eastAsia"/>
          <w:sz w:val="30"/>
          <w:szCs w:val="30"/>
        </w:rPr>
        <w:t>对被告人周小刚的辩护人提出的关于事实方面的第</w:t>
      </w:r>
      <w:r>
        <w:rPr>
          <w:rFonts w:hint="eastAsia"/>
          <w:sz w:val="30"/>
          <w:szCs w:val="30"/>
        </w:rPr>
        <w:t>1</w:t>
      </w:r>
      <w:r>
        <w:rPr>
          <w:rFonts w:hint="eastAsia"/>
          <w:sz w:val="30"/>
          <w:szCs w:val="30"/>
        </w:rPr>
        <w:t>点辩护意见，经查，被告人周小刚关于收受吕义城</w:t>
      </w:r>
      <w:r>
        <w:rPr>
          <w:rFonts w:hint="eastAsia"/>
          <w:sz w:val="30"/>
          <w:szCs w:val="30"/>
        </w:rPr>
        <w:t>220</w:t>
      </w:r>
      <w:r>
        <w:rPr>
          <w:rFonts w:hint="eastAsia"/>
          <w:sz w:val="30"/>
          <w:szCs w:val="30"/>
        </w:rPr>
        <w:t>万元的供述与证人吕义城的证言能够相互印证，且一次性收受吕义城</w:t>
      </w:r>
      <w:r>
        <w:rPr>
          <w:rFonts w:hint="eastAsia"/>
          <w:sz w:val="30"/>
          <w:szCs w:val="30"/>
        </w:rPr>
        <w:t>50</w:t>
      </w:r>
      <w:r>
        <w:rPr>
          <w:rFonts w:hint="eastAsia"/>
          <w:sz w:val="30"/>
          <w:szCs w:val="30"/>
        </w:rPr>
        <w:t>万元是被告人周小刚主动交代的，使用纸袋装大额现金并未超出常理，纸袋未予提取并不影响该宗事实的认定，故对该点辩护意见本院不予采纳。第</w:t>
      </w:r>
      <w:r>
        <w:rPr>
          <w:rFonts w:hint="eastAsia"/>
          <w:sz w:val="30"/>
          <w:szCs w:val="30"/>
        </w:rPr>
        <w:t>2</w:t>
      </w:r>
      <w:r>
        <w:rPr>
          <w:rFonts w:hint="eastAsia"/>
          <w:sz w:val="30"/>
          <w:szCs w:val="30"/>
        </w:rPr>
        <w:t>点辩护意见，经查，根据被告人周小刚的供述、证人周羿的证言可证实刘世君通过周小刚的职权便利承接工程，再以与周羿合作投资分利润的名义来感谢周小刚，而保利东悦花园的房屋装修费用就是以周羿在火炬园公司装修工程中应得的利润予以抵扣的，但在所谓的“合作”过程中，周羿并未实际投资，也没有参与经营管理，其与刘世君之间并不是真正的合作投资关系；证人肖雪坤的证言证实刘世君让其负责周羿的房屋装修工程，并支付</w:t>
      </w:r>
      <w:r>
        <w:rPr>
          <w:rFonts w:hint="eastAsia"/>
          <w:sz w:val="30"/>
          <w:szCs w:val="30"/>
        </w:rPr>
        <w:t>13</w:t>
      </w:r>
      <w:r>
        <w:rPr>
          <w:rFonts w:hint="eastAsia"/>
          <w:sz w:val="30"/>
          <w:szCs w:val="30"/>
        </w:rPr>
        <w:t>万元现金用于完成房屋的基本装修；上述事实有火炬园公司工程清单、工程结算清单等书证予以印证。综上，虽无行贿人刘世君的证言，但公诉机关从有利于被告人的原则认定被告人周小刚利用其子周羿收受刘世君钱款</w:t>
      </w:r>
      <w:r>
        <w:rPr>
          <w:rFonts w:hint="eastAsia"/>
          <w:sz w:val="30"/>
          <w:szCs w:val="30"/>
        </w:rPr>
        <w:t>13</w:t>
      </w:r>
      <w:r>
        <w:rPr>
          <w:rFonts w:hint="eastAsia"/>
          <w:sz w:val="30"/>
          <w:szCs w:val="30"/>
        </w:rPr>
        <w:t>万元并无不当，故对该点辩护意见，本院不予采纳。第</w:t>
      </w:r>
      <w:r>
        <w:rPr>
          <w:rFonts w:hint="eastAsia"/>
          <w:sz w:val="30"/>
          <w:szCs w:val="30"/>
        </w:rPr>
        <w:t>3</w:t>
      </w:r>
      <w:r>
        <w:rPr>
          <w:rFonts w:hint="eastAsia"/>
          <w:sz w:val="30"/>
          <w:szCs w:val="30"/>
        </w:rPr>
        <w:t>点辩护意见，经查，根据被告人周小刚的供述及证人周羿、王运雄的证言，可证实周小刚利用职务上的便利，指定工程项目给王运雄承接，为收受王运雄好处</w:t>
      </w:r>
      <w:r>
        <w:rPr>
          <w:rFonts w:hint="eastAsia"/>
          <w:sz w:val="30"/>
          <w:szCs w:val="30"/>
        </w:rPr>
        <w:t>费，向王运雄提出让其儿子周羿与王运雄合作承接工程，合作过程中周羿并未实际投资或参与经营、管理。王运雄为感谢周小刚，同时希望承接更多的工程，在周羿没有参与工程项目的情况下，仍向其分配利润，并在喜庆事项上向周羿赠送大额的红包。综上，王运雄与周羿二人的经济往来实际就是被告人周小刚与王运雄通过周羿输送利益，符合国家工作人员利用职务上的便利为请托人谋取利益，授意请托人以合作投资的名义，将有关财物给予特定关系人，应认定为受贿，故对该点辩护意见，本院不予采纳。第</w:t>
      </w:r>
      <w:r>
        <w:rPr>
          <w:rFonts w:hint="eastAsia"/>
          <w:sz w:val="30"/>
          <w:szCs w:val="30"/>
        </w:rPr>
        <w:t>4</w:t>
      </w:r>
      <w:r>
        <w:rPr>
          <w:rFonts w:hint="eastAsia"/>
          <w:sz w:val="30"/>
          <w:szCs w:val="30"/>
        </w:rPr>
        <w:t>点辩护意见，孙忠诚、周建川给付的</w:t>
      </w:r>
      <w:r>
        <w:rPr>
          <w:rFonts w:hint="eastAsia"/>
          <w:sz w:val="30"/>
          <w:szCs w:val="30"/>
        </w:rPr>
        <w:t>10</w:t>
      </w:r>
      <w:r>
        <w:rPr>
          <w:rFonts w:hint="eastAsia"/>
          <w:sz w:val="30"/>
          <w:szCs w:val="30"/>
        </w:rPr>
        <w:t>万元虽无具体请托事项，但宗申比亚乔公司仍有部分国有出资，被告人周小刚长期作为国资系统的领导，仍然具有一定的影响力。证人孙忠诚、周建川的证言均证实向被告人周小刚送钱系因被告人周小刚的职位、人脉关系有助于宗申比亚乔公司的经营。被告人周小刚收受上述两人的财物，可能影响职权行使，应视为承诺为他人谋取利益，应当以受贿犯罪对其行为进行评价，故对该点辩护意见本院不予采纳。</w:t>
      </w:r>
    </w:p>
    <w:p w14:paraId="33F19A19" w14:textId="77777777" w:rsidR="0010230F" w:rsidRDefault="0010230F">
      <w:pPr>
        <w:spacing w:line="500" w:lineRule="atLeast"/>
        <w:ind w:firstLine="600"/>
        <w:divId w:val="559563242"/>
        <w:rPr>
          <w:rFonts w:hint="eastAsia"/>
          <w:sz w:val="30"/>
          <w:szCs w:val="30"/>
        </w:rPr>
      </w:pPr>
      <w:r>
        <w:rPr>
          <w:rFonts w:hint="eastAsia"/>
          <w:sz w:val="30"/>
          <w:szCs w:val="30"/>
        </w:rPr>
        <w:t>在量刑情节方面，对辩护人所提的第（一）点被告人周小刚构成自首的意见，经查，根据到案经过情况说明及被告人周小刚当庭供述可证实，被告人周小刚被抓获当天在接到公司同事的电话后返回公司，但电话内容并未提及是佛山市监察委员会的人员找他，周小刚回到单位后即被佛山市监察委员会的人员带走，依法并不属于主动投案，故对辩护人所提第</w:t>
      </w:r>
      <w:r>
        <w:rPr>
          <w:rFonts w:hint="eastAsia"/>
          <w:sz w:val="30"/>
          <w:szCs w:val="30"/>
        </w:rPr>
        <w:t>1</w:t>
      </w:r>
      <w:r>
        <w:rPr>
          <w:rFonts w:hint="eastAsia"/>
          <w:sz w:val="30"/>
          <w:szCs w:val="30"/>
        </w:rPr>
        <w:t>点意见不予采纳；佛山市监察委员会事先已掌握了本案的部分受贿事实的线索，且如前所述均已查实，被告人周小刚归案后主动交代佛山市监察委员会尚未掌握的收受吕义城、陈华能、陈华光、刘振耀、王高明贿赂的犯罪事实，与办案机关已掌握的罪行属同种罪行，依法不能认定为自首，故对辩护人所提的第</w:t>
      </w:r>
      <w:r>
        <w:rPr>
          <w:rFonts w:hint="eastAsia"/>
          <w:sz w:val="30"/>
          <w:szCs w:val="30"/>
        </w:rPr>
        <w:t>2</w:t>
      </w:r>
      <w:r>
        <w:rPr>
          <w:rFonts w:hint="eastAsia"/>
          <w:sz w:val="30"/>
          <w:szCs w:val="30"/>
        </w:rPr>
        <w:t>点意见不予采纳；辩护人提出的被告人周小刚构成自首的第</w:t>
      </w:r>
      <w:r>
        <w:rPr>
          <w:rFonts w:hint="eastAsia"/>
          <w:sz w:val="30"/>
          <w:szCs w:val="30"/>
        </w:rPr>
        <w:t>3</w:t>
      </w:r>
      <w:r>
        <w:rPr>
          <w:rFonts w:hint="eastAsia"/>
          <w:sz w:val="30"/>
          <w:szCs w:val="30"/>
        </w:rPr>
        <w:t>、</w:t>
      </w:r>
      <w:r>
        <w:rPr>
          <w:rFonts w:hint="eastAsia"/>
          <w:sz w:val="30"/>
          <w:szCs w:val="30"/>
        </w:rPr>
        <w:t>4</w:t>
      </w:r>
      <w:r>
        <w:rPr>
          <w:rFonts w:hint="eastAsia"/>
          <w:sz w:val="30"/>
          <w:szCs w:val="30"/>
        </w:rPr>
        <w:t>点意见及被告人周小刚提出其曾于</w:t>
      </w:r>
      <w:r>
        <w:rPr>
          <w:rFonts w:hint="eastAsia"/>
          <w:sz w:val="30"/>
          <w:szCs w:val="30"/>
        </w:rPr>
        <w:t>2017</w:t>
      </w:r>
      <w:r>
        <w:rPr>
          <w:rFonts w:hint="eastAsia"/>
          <w:sz w:val="30"/>
          <w:szCs w:val="30"/>
        </w:rPr>
        <w:t>年向纪委部门提交书面材料交代自己违法违纪情况的意见均为被告人周小刚口述，未能提供有效的线索予以核实，亦无相关的材料予以印证，本院不予采纳。对于辩护人所提的第（二）点意见，经查，本案现有证据未能反映被告人周小刚检举揭发的内容已查证属实，故暂不作为量刑情节予以考虑。辩护人所提的第（三）点意见有理，本院予以采纳。</w:t>
      </w:r>
    </w:p>
    <w:p w14:paraId="56B17B56" w14:textId="77777777" w:rsidR="0010230F" w:rsidRDefault="0010230F">
      <w:pPr>
        <w:spacing w:line="500" w:lineRule="atLeast"/>
        <w:ind w:firstLine="600"/>
        <w:divId w:val="1005403868"/>
        <w:rPr>
          <w:rFonts w:hint="eastAsia"/>
          <w:sz w:val="30"/>
          <w:szCs w:val="30"/>
        </w:rPr>
      </w:pPr>
      <w:r>
        <w:rPr>
          <w:rFonts w:hint="eastAsia"/>
          <w:sz w:val="30"/>
          <w:szCs w:val="30"/>
        </w:rPr>
        <w:t>公诉机关所提量刑建议，与被告人周小刚的罪责相符，本院予以采纳。对被告人周小刚退缴的涉案违法所得，依法予以没收，上缴国库；对扣押在案的其他款物，由扣押机关依法处理。</w:t>
      </w:r>
    </w:p>
    <w:p w14:paraId="71D56C4E" w14:textId="77777777" w:rsidR="0010230F" w:rsidRDefault="0010230F">
      <w:pPr>
        <w:spacing w:line="500" w:lineRule="atLeast"/>
        <w:ind w:firstLine="600"/>
        <w:divId w:val="156772639"/>
        <w:rPr>
          <w:rFonts w:hint="eastAsia"/>
          <w:sz w:val="30"/>
          <w:szCs w:val="30"/>
        </w:rPr>
      </w:pPr>
      <w:r>
        <w:rPr>
          <w:rFonts w:hint="eastAsia"/>
          <w:sz w:val="30"/>
          <w:szCs w:val="30"/>
        </w:rPr>
        <w:t>综合考虑被告人周小刚的犯罪事实、情节、认罪态度和对社会的危害程度，依照《中华人民共和国刑法》第三百八十五条第一款，第三百八十六条，第三百八十三条第一款第（三）项、第二款及第三款，第九十三条，第五十二条，第五十三条，第六十七条第三款，第六十四条</w:t>
      </w:r>
      <w:r>
        <w:rPr>
          <w:rFonts w:hint="eastAsia"/>
          <w:sz w:val="30"/>
          <w:szCs w:val="30"/>
        </w:rPr>
        <w:t>,</w:t>
      </w:r>
      <w:r>
        <w:rPr>
          <w:rFonts w:hint="eastAsia"/>
          <w:sz w:val="30"/>
          <w:szCs w:val="30"/>
        </w:rPr>
        <w:t>《最高人民法院、最高人民检察院关于办理贪污贿赂刑事案件适用法律若干问题的解释》第三条第一款、第十八条、第十九条第一款的规定，判决如下：</w:t>
      </w:r>
    </w:p>
    <w:p w14:paraId="23A8D2EA" w14:textId="77777777" w:rsidR="0010230F" w:rsidRDefault="0010230F">
      <w:pPr>
        <w:spacing w:line="500" w:lineRule="atLeast"/>
        <w:ind w:firstLine="600"/>
        <w:divId w:val="829177961"/>
        <w:rPr>
          <w:rFonts w:hint="eastAsia"/>
          <w:sz w:val="30"/>
          <w:szCs w:val="30"/>
        </w:rPr>
      </w:pPr>
      <w:r>
        <w:rPr>
          <w:rFonts w:hint="eastAsia"/>
          <w:sz w:val="30"/>
          <w:szCs w:val="30"/>
        </w:rPr>
        <w:t>一、被告人周小刚犯受贿罪，判处有期徒刑十年，并处罚金人民币五十万元。</w:t>
      </w:r>
    </w:p>
    <w:p w14:paraId="1EB0281D" w14:textId="77777777" w:rsidR="0010230F" w:rsidRDefault="0010230F">
      <w:pPr>
        <w:spacing w:line="500" w:lineRule="atLeast"/>
        <w:ind w:firstLine="600"/>
        <w:divId w:val="422721429"/>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2029</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日止。罚金在判决发生法律效力后三十日内缴纳。</w:t>
      </w:r>
      <w:r>
        <w:rPr>
          <w:rFonts w:hint="eastAsia"/>
          <w:sz w:val="30"/>
          <w:szCs w:val="30"/>
        </w:rPr>
        <w:t>)</w:t>
      </w:r>
    </w:p>
    <w:p w14:paraId="66FF907D" w14:textId="77777777" w:rsidR="0010230F" w:rsidRDefault="0010230F">
      <w:pPr>
        <w:spacing w:line="500" w:lineRule="atLeast"/>
        <w:ind w:firstLine="600"/>
        <w:divId w:val="1850097182"/>
        <w:rPr>
          <w:rFonts w:hint="eastAsia"/>
          <w:sz w:val="30"/>
          <w:szCs w:val="30"/>
        </w:rPr>
      </w:pPr>
      <w:r>
        <w:rPr>
          <w:rFonts w:hint="eastAsia"/>
          <w:sz w:val="30"/>
          <w:szCs w:val="30"/>
        </w:rPr>
        <w:t>二、对暂扣于佛山市监察委员会的违法所得人民币</w:t>
      </w:r>
      <w:r>
        <w:rPr>
          <w:rFonts w:hint="eastAsia"/>
          <w:sz w:val="30"/>
          <w:szCs w:val="30"/>
        </w:rPr>
        <w:t>3574889</w:t>
      </w:r>
      <w:r>
        <w:rPr>
          <w:rFonts w:hint="eastAsia"/>
          <w:sz w:val="30"/>
          <w:szCs w:val="30"/>
        </w:rPr>
        <w:t>元予以没收，由扣押机关上缴国库。</w:t>
      </w:r>
    </w:p>
    <w:p w14:paraId="7556EED6" w14:textId="77777777" w:rsidR="0010230F" w:rsidRDefault="0010230F">
      <w:pPr>
        <w:spacing w:line="500" w:lineRule="atLeast"/>
        <w:ind w:firstLine="600"/>
        <w:divId w:val="53700984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2315895F" w14:textId="77777777" w:rsidR="0010230F" w:rsidRDefault="0010230F">
      <w:pPr>
        <w:spacing w:line="500" w:lineRule="atLeast"/>
        <w:jc w:val="right"/>
        <w:divId w:val="1855680007"/>
        <w:rPr>
          <w:rFonts w:hint="eastAsia"/>
          <w:sz w:val="30"/>
          <w:szCs w:val="30"/>
        </w:rPr>
      </w:pPr>
      <w:r>
        <w:rPr>
          <w:rFonts w:hint="eastAsia"/>
          <w:sz w:val="30"/>
          <w:szCs w:val="30"/>
        </w:rPr>
        <w:t>审　判　长　　万选才</w:t>
      </w:r>
    </w:p>
    <w:p w14:paraId="0C43BE48" w14:textId="77777777" w:rsidR="0010230F" w:rsidRDefault="0010230F">
      <w:pPr>
        <w:spacing w:line="500" w:lineRule="atLeast"/>
        <w:jc w:val="right"/>
        <w:divId w:val="862593833"/>
        <w:rPr>
          <w:rFonts w:hint="eastAsia"/>
          <w:sz w:val="30"/>
          <w:szCs w:val="30"/>
        </w:rPr>
      </w:pPr>
      <w:r>
        <w:rPr>
          <w:rFonts w:hint="eastAsia"/>
          <w:sz w:val="30"/>
          <w:szCs w:val="30"/>
        </w:rPr>
        <w:t>审　判　员　　吴瑞青</w:t>
      </w:r>
    </w:p>
    <w:p w14:paraId="1DE78F8C" w14:textId="77777777" w:rsidR="0010230F" w:rsidRDefault="0010230F">
      <w:pPr>
        <w:spacing w:line="500" w:lineRule="atLeast"/>
        <w:jc w:val="right"/>
        <w:divId w:val="1562134825"/>
        <w:rPr>
          <w:rFonts w:hint="eastAsia"/>
          <w:sz w:val="30"/>
          <w:szCs w:val="30"/>
        </w:rPr>
      </w:pPr>
      <w:r>
        <w:rPr>
          <w:rFonts w:hint="eastAsia"/>
          <w:sz w:val="30"/>
          <w:szCs w:val="30"/>
        </w:rPr>
        <w:t>人民陪审员　　冯国铃</w:t>
      </w:r>
    </w:p>
    <w:p w14:paraId="577ABAF6" w14:textId="77777777" w:rsidR="0010230F" w:rsidRDefault="0010230F">
      <w:pPr>
        <w:spacing w:line="500" w:lineRule="atLeast"/>
        <w:jc w:val="right"/>
        <w:divId w:val="950207548"/>
        <w:rPr>
          <w:rFonts w:hint="eastAsia"/>
          <w:sz w:val="30"/>
          <w:szCs w:val="30"/>
        </w:rPr>
      </w:pPr>
      <w:r>
        <w:rPr>
          <w:rFonts w:hint="eastAsia"/>
          <w:sz w:val="30"/>
          <w:szCs w:val="30"/>
        </w:rPr>
        <w:t>二〇二〇年二月三日</w:t>
      </w:r>
    </w:p>
    <w:p w14:paraId="1A6345B0" w14:textId="77777777" w:rsidR="0010230F" w:rsidRDefault="0010230F">
      <w:pPr>
        <w:spacing w:line="500" w:lineRule="atLeast"/>
        <w:jc w:val="right"/>
        <w:divId w:val="203249288"/>
        <w:rPr>
          <w:rFonts w:hint="eastAsia"/>
          <w:sz w:val="30"/>
          <w:szCs w:val="30"/>
        </w:rPr>
      </w:pPr>
      <w:r>
        <w:rPr>
          <w:rFonts w:hint="eastAsia"/>
          <w:sz w:val="30"/>
          <w:szCs w:val="30"/>
        </w:rPr>
        <w:t>书　记　员　　梁雅微</w:t>
      </w:r>
    </w:p>
    <w:p w14:paraId="6D752E00" w14:textId="77777777" w:rsidR="0010230F" w:rsidRDefault="0010230F">
      <w:pPr>
        <w:spacing w:line="500" w:lineRule="atLeast"/>
        <w:ind w:firstLine="600"/>
        <w:divId w:val="924386034"/>
        <w:rPr>
          <w:rFonts w:hint="eastAsia"/>
          <w:sz w:val="30"/>
          <w:szCs w:val="30"/>
        </w:rPr>
      </w:pPr>
      <w:r>
        <w:rPr>
          <w:rFonts w:hint="eastAsia"/>
          <w:sz w:val="30"/>
          <w:szCs w:val="30"/>
        </w:rPr>
        <w:t>附相关法律法规：</w:t>
      </w:r>
    </w:p>
    <w:p w14:paraId="4372B7A0" w14:textId="77777777" w:rsidR="0010230F" w:rsidRDefault="0010230F">
      <w:pPr>
        <w:spacing w:line="500" w:lineRule="atLeast"/>
        <w:ind w:firstLine="600"/>
        <w:divId w:val="278994762"/>
        <w:rPr>
          <w:rFonts w:hint="eastAsia"/>
          <w:sz w:val="30"/>
          <w:szCs w:val="30"/>
        </w:rPr>
      </w:pPr>
      <w:r>
        <w:rPr>
          <w:rFonts w:hint="eastAsia"/>
          <w:sz w:val="30"/>
          <w:szCs w:val="30"/>
        </w:rPr>
        <w:t>《中华人民共和国刑法》</w:t>
      </w:r>
    </w:p>
    <w:p w14:paraId="22FB5842" w14:textId="77777777" w:rsidR="0010230F" w:rsidRDefault="0010230F">
      <w:pPr>
        <w:spacing w:line="500" w:lineRule="atLeast"/>
        <w:ind w:firstLine="600"/>
        <w:divId w:val="171935747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F759B5E" w14:textId="77777777" w:rsidR="0010230F" w:rsidRDefault="0010230F">
      <w:pPr>
        <w:spacing w:line="500" w:lineRule="atLeast"/>
        <w:ind w:firstLine="600"/>
        <w:divId w:val="1079980601"/>
        <w:rPr>
          <w:rFonts w:hint="eastAsia"/>
          <w:sz w:val="30"/>
          <w:szCs w:val="30"/>
        </w:rPr>
      </w:pPr>
      <w:r>
        <w:rPr>
          <w:rFonts w:hint="eastAsia"/>
          <w:sz w:val="30"/>
          <w:szCs w:val="30"/>
        </w:rPr>
        <w:t>国家工作人员在经济往来中，违反国家规定，收受各种名义的回扣、手续费，归个人所有的，以受贿论处。</w:t>
      </w:r>
    </w:p>
    <w:p w14:paraId="7DD6323F" w14:textId="77777777" w:rsidR="0010230F" w:rsidRDefault="0010230F">
      <w:pPr>
        <w:spacing w:line="500" w:lineRule="atLeast"/>
        <w:ind w:firstLine="600"/>
        <w:divId w:val="141612386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D529792" w14:textId="77777777" w:rsidR="0010230F" w:rsidRDefault="0010230F">
      <w:pPr>
        <w:spacing w:line="500" w:lineRule="atLeast"/>
        <w:ind w:firstLine="600"/>
        <w:divId w:val="1964725293"/>
        <w:rPr>
          <w:rFonts w:hint="eastAsia"/>
          <w:sz w:val="30"/>
          <w:szCs w:val="30"/>
        </w:rPr>
      </w:pPr>
      <w:r>
        <w:rPr>
          <w:rFonts w:hint="eastAsia"/>
          <w:sz w:val="30"/>
          <w:szCs w:val="30"/>
        </w:rPr>
        <w:t>第三百八十三条对犯贪污罪的，根据情节轻重，分别依照下列规定处罚：</w:t>
      </w:r>
    </w:p>
    <w:p w14:paraId="048D791C" w14:textId="77777777" w:rsidR="0010230F" w:rsidRDefault="0010230F">
      <w:pPr>
        <w:spacing w:line="500" w:lineRule="atLeast"/>
        <w:ind w:firstLine="600"/>
        <w:divId w:val="1402756274"/>
        <w:rPr>
          <w:rFonts w:hint="eastAsia"/>
          <w:sz w:val="30"/>
          <w:szCs w:val="30"/>
        </w:rPr>
      </w:pPr>
      <w:r>
        <w:rPr>
          <w:rFonts w:hint="eastAsia"/>
          <w:sz w:val="30"/>
          <w:szCs w:val="30"/>
        </w:rPr>
        <w:t>（一）贪污数额较大或者有其他较重情节的，处三年以下有期徒刑或者拘役，并处罚金。</w:t>
      </w:r>
    </w:p>
    <w:p w14:paraId="426BDC12" w14:textId="77777777" w:rsidR="0010230F" w:rsidRDefault="0010230F">
      <w:pPr>
        <w:spacing w:line="500" w:lineRule="atLeast"/>
        <w:ind w:firstLine="600"/>
        <w:divId w:val="1092123769"/>
        <w:rPr>
          <w:rFonts w:hint="eastAsia"/>
          <w:sz w:val="30"/>
          <w:szCs w:val="30"/>
        </w:rPr>
      </w:pPr>
      <w:r>
        <w:rPr>
          <w:rFonts w:hint="eastAsia"/>
          <w:sz w:val="30"/>
          <w:szCs w:val="30"/>
        </w:rPr>
        <w:t>（二）贪污数额巨大或者有其他严重情节的，处三年以上十年以下有期徒刑，并处罚金或者没收财产。</w:t>
      </w:r>
    </w:p>
    <w:p w14:paraId="3EE68185" w14:textId="77777777" w:rsidR="0010230F" w:rsidRDefault="0010230F">
      <w:pPr>
        <w:spacing w:line="500" w:lineRule="atLeast"/>
        <w:ind w:firstLine="600"/>
        <w:divId w:val="177998197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C03A322" w14:textId="77777777" w:rsidR="0010230F" w:rsidRDefault="0010230F">
      <w:pPr>
        <w:spacing w:line="500" w:lineRule="atLeast"/>
        <w:ind w:firstLine="600"/>
        <w:divId w:val="634482239"/>
        <w:rPr>
          <w:rFonts w:hint="eastAsia"/>
          <w:sz w:val="30"/>
          <w:szCs w:val="30"/>
        </w:rPr>
      </w:pPr>
      <w:r>
        <w:rPr>
          <w:rFonts w:hint="eastAsia"/>
          <w:sz w:val="30"/>
          <w:szCs w:val="30"/>
        </w:rPr>
        <w:t>对多次贪污未经处理的，按照累计贪污数额处罚。</w:t>
      </w:r>
    </w:p>
    <w:p w14:paraId="229624B2" w14:textId="77777777" w:rsidR="0010230F" w:rsidRDefault="0010230F">
      <w:pPr>
        <w:spacing w:line="500" w:lineRule="atLeast"/>
        <w:ind w:firstLine="600"/>
        <w:divId w:val="211964261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50A963B" w14:textId="77777777" w:rsidR="0010230F" w:rsidRDefault="0010230F">
      <w:pPr>
        <w:spacing w:line="500" w:lineRule="atLeast"/>
        <w:ind w:firstLine="600"/>
        <w:divId w:val="68290030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2323FE8" w14:textId="77777777" w:rsidR="0010230F" w:rsidRDefault="0010230F">
      <w:pPr>
        <w:spacing w:line="500" w:lineRule="atLeast"/>
        <w:ind w:firstLine="600"/>
        <w:divId w:val="135297204"/>
        <w:rPr>
          <w:rFonts w:hint="eastAsia"/>
          <w:sz w:val="30"/>
          <w:szCs w:val="30"/>
        </w:rPr>
      </w:pPr>
      <w:r>
        <w:rPr>
          <w:rFonts w:hint="eastAsia"/>
          <w:sz w:val="30"/>
          <w:szCs w:val="30"/>
        </w:rPr>
        <w:t>第九十三条本法所称国家工作人员，是指国家机关中从事公务的人员。</w:t>
      </w:r>
    </w:p>
    <w:p w14:paraId="4CCA8577" w14:textId="77777777" w:rsidR="0010230F" w:rsidRDefault="0010230F">
      <w:pPr>
        <w:spacing w:line="500" w:lineRule="atLeast"/>
        <w:ind w:firstLine="600"/>
        <w:divId w:val="116250411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06F0C70" w14:textId="77777777" w:rsidR="0010230F" w:rsidRDefault="0010230F">
      <w:pPr>
        <w:spacing w:line="500" w:lineRule="atLeast"/>
        <w:ind w:firstLine="600"/>
        <w:divId w:val="32779526"/>
        <w:rPr>
          <w:rFonts w:hint="eastAsia"/>
          <w:sz w:val="30"/>
          <w:szCs w:val="30"/>
        </w:rPr>
      </w:pPr>
      <w:r>
        <w:rPr>
          <w:rFonts w:hint="eastAsia"/>
          <w:sz w:val="30"/>
          <w:szCs w:val="30"/>
        </w:rPr>
        <w:t>第五十二条判处罚金，应当根据犯罪情节决定罚金数额。</w:t>
      </w:r>
    </w:p>
    <w:p w14:paraId="0F3CCEE0" w14:textId="77777777" w:rsidR="0010230F" w:rsidRDefault="0010230F">
      <w:pPr>
        <w:spacing w:line="500" w:lineRule="atLeast"/>
        <w:ind w:firstLine="600"/>
        <w:divId w:val="111078071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AD924F8" w14:textId="77777777" w:rsidR="0010230F" w:rsidRDefault="0010230F">
      <w:pPr>
        <w:spacing w:line="500" w:lineRule="atLeast"/>
        <w:ind w:firstLine="600"/>
        <w:divId w:val="59137152"/>
        <w:rPr>
          <w:rFonts w:hint="eastAsia"/>
          <w:sz w:val="30"/>
          <w:szCs w:val="30"/>
        </w:rPr>
      </w:pPr>
      <w:r>
        <w:rPr>
          <w:rFonts w:hint="eastAsia"/>
          <w:sz w:val="30"/>
          <w:szCs w:val="30"/>
        </w:rPr>
        <w:t>由于遭遇不能抗拒的灾祸等原因缴纳确实有困难的，经人民法院裁定，可以延期缴纳、酌情减少或者免除。</w:t>
      </w:r>
    </w:p>
    <w:p w14:paraId="676BFD68" w14:textId="77777777" w:rsidR="0010230F" w:rsidRDefault="0010230F">
      <w:pPr>
        <w:spacing w:line="500" w:lineRule="atLeast"/>
        <w:ind w:firstLine="600"/>
        <w:divId w:val="105847861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4E56B47" w14:textId="77777777" w:rsidR="0010230F" w:rsidRDefault="0010230F">
      <w:pPr>
        <w:spacing w:line="500" w:lineRule="atLeast"/>
        <w:ind w:firstLine="600"/>
        <w:divId w:val="54147940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0515D3B" w14:textId="77777777" w:rsidR="0010230F" w:rsidRDefault="0010230F">
      <w:pPr>
        <w:spacing w:line="500" w:lineRule="atLeast"/>
        <w:ind w:firstLine="600"/>
        <w:divId w:val="86698775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C72837E" w14:textId="77777777" w:rsidR="0010230F" w:rsidRDefault="0010230F">
      <w:pPr>
        <w:spacing w:line="500" w:lineRule="atLeast"/>
        <w:ind w:firstLine="600"/>
        <w:divId w:val="61763914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02B3132" w14:textId="77777777" w:rsidR="0010230F" w:rsidRDefault="0010230F">
      <w:pPr>
        <w:spacing w:line="500" w:lineRule="atLeast"/>
        <w:ind w:firstLine="600"/>
        <w:divId w:val="784079674"/>
        <w:rPr>
          <w:rFonts w:hint="eastAsia"/>
          <w:sz w:val="30"/>
          <w:szCs w:val="30"/>
        </w:rPr>
      </w:pPr>
      <w:r>
        <w:rPr>
          <w:rFonts w:hint="eastAsia"/>
          <w:sz w:val="30"/>
          <w:szCs w:val="30"/>
        </w:rPr>
        <w:t>《最高人民法院、最高人民检察院关于办理贪污贿赂刑事案件适用法律若干问题的解释》</w:t>
      </w:r>
    </w:p>
    <w:p w14:paraId="540B1C63" w14:textId="77777777" w:rsidR="0010230F" w:rsidRDefault="0010230F">
      <w:pPr>
        <w:spacing w:line="500" w:lineRule="atLeast"/>
        <w:ind w:firstLine="600"/>
        <w:divId w:val="2119906504"/>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494CD7E8" w14:textId="77777777" w:rsidR="0010230F" w:rsidRDefault="0010230F">
      <w:pPr>
        <w:spacing w:line="500" w:lineRule="atLeast"/>
        <w:ind w:firstLine="600"/>
        <w:divId w:val="1865169317"/>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2403C63C" w14:textId="77777777" w:rsidR="0010230F" w:rsidRDefault="0010230F">
      <w:pPr>
        <w:spacing w:line="500" w:lineRule="atLeast"/>
        <w:ind w:firstLine="600"/>
        <w:divId w:val="386878104"/>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3FD8B54D" w14:textId="77777777" w:rsidR="0010230F" w:rsidRDefault="0010230F">
      <w:pPr>
        <w:spacing w:line="500" w:lineRule="atLeast"/>
        <w:ind w:firstLine="600"/>
        <w:divId w:val="95841403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7B02C14" w14:textId="77777777" w:rsidR="0010230F" w:rsidRDefault="0010230F">
      <w:pPr>
        <w:spacing w:line="500" w:lineRule="atLeast"/>
        <w:ind w:firstLine="600"/>
        <w:divId w:val="28812493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C97E4B1" w14:textId="77777777" w:rsidR="0010230F" w:rsidRDefault="0010230F">
      <w:pPr>
        <w:spacing w:line="500" w:lineRule="atLeast"/>
        <w:ind w:firstLine="600"/>
        <w:divId w:val="79810926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62AEA" w14:textId="77777777" w:rsidR="00E844D2" w:rsidRDefault="00E844D2" w:rsidP="00E844D2">
      <w:pPr>
        <w:rPr>
          <w:rFonts w:hint="eastAsia"/>
        </w:rPr>
      </w:pPr>
      <w:r>
        <w:separator/>
      </w:r>
    </w:p>
  </w:endnote>
  <w:endnote w:type="continuationSeparator" w:id="0">
    <w:p w14:paraId="1743F55B" w14:textId="77777777" w:rsidR="00E844D2" w:rsidRDefault="00E844D2" w:rsidP="00E844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DB734" w14:textId="77777777" w:rsidR="00E844D2" w:rsidRDefault="00E844D2" w:rsidP="00E844D2">
      <w:pPr>
        <w:rPr>
          <w:rFonts w:hint="eastAsia"/>
        </w:rPr>
      </w:pPr>
      <w:r>
        <w:separator/>
      </w:r>
    </w:p>
  </w:footnote>
  <w:footnote w:type="continuationSeparator" w:id="0">
    <w:p w14:paraId="4DE273B2" w14:textId="77777777" w:rsidR="00E844D2" w:rsidRDefault="00E844D2" w:rsidP="00E844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44D2"/>
    <w:rsid w:val="0010230F"/>
    <w:rsid w:val="00A23C24"/>
    <w:rsid w:val="00E844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DFBE1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844D2"/>
    <w:pPr>
      <w:tabs>
        <w:tab w:val="center" w:pos="4153"/>
        <w:tab w:val="right" w:pos="8306"/>
      </w:tabs>
      <w:snapToGrid w:val="0"/>
      <w:jc w:val="center"/>
    </w:pPr>
    <w:rPr>
      <w:sz w:val="18"/>
      <w:szCs w:val="18"/>
    </w:rPr>
  </w:style>
  <w:style w:type="character" w:customStyle="1" w:styleId="a4">
    <w:name w:val="页眉 字符"/>
    <w:basedOn w:val="a0"/>
    <w:link w:val="a3"/>
    <w:uiPriority w:val="99"/>
    <w:rsid w:val="00E844D2"/>
    <w:rPr>
      <w:rFonts w:ascii="宋体" w:eastAsia="宋体" w:hAnsi="宋体" w:cs="宋体"/>
      <w:sz w:val="18"/>
      <w:szCs w:val="18"/>
    </w:rPr>
  </w:style>
  <w:style w:type="paragraph" w:styleId="a5">
    <w:name w:val="footer"/>
    <w:basedOn w:val="a"/>
    <w:link w:val="a6"/>
    <w:uiPriority w:val="99"/>
    <w:unhideWhenUsed/>
    <w:rsid w:val="00E844D2"/>
    <w:pPr>
      <w:tabs>
        <w:tab w:val="center" w:pos="4153"/>
        <w:tab w:val="right" w:pos="8306"/>
      </w:tabs>
      <w:snapToGrid w:val="0"/>
    </w:pPr>
    <w:rPr>
      <w:sz w:val="18"/>
      <w:szCs w:val="18"/>
    </w:rPr>
  </w:style>
  <w:style w:type="character" w:customStyle="1" w:styleId="a6">
    <w:name w:val="页脚 字符"/>
    <w:basedOn w:val="a0"/>
    <w:link w:val="a5"/>
    <w:uiPriority w:val="99"/>
    <w:rsid w:val="00E844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4848">
      <w:marLeft w:val="0"/>
      <w:marRight w:val="0"/>
      <w:marTop w:val="10"/>
      <w:marBottom w:val="10"/>
      <w:divBdr>
        <w:top w:val="none" w:sz="0" w:space="0" w:color="auto"/>
        <w:left w:val="none" w:sz="0" w:space="0" w:color="auto"/>
        <w:bottom w:val="none" w:sz="0" w:space="0" w:color="auto"/>
        <w:right w:val="none" w:sz="0" w:space="0" w:color="auto"/>
      </w:divBdr>
    </w:div>
    <w:div w:id="32779526">
      <w:marLeft w:val="0"/>
      <w:marRight w:val="0"/>
      <w:marTop w:val="10"/>
      <w:marBottom w:val="10"/>
      <w:divBdr>
        <w:top w:val="none" w:sz="0" w:space="0" w:color="auto"/>
        <w:left w:val="none" w:sz="0" w:space="0" w:color="auto"/>
        <w:bottom w:val="none" w:sz="0" w:space="0" w:color="auto"/>
        <w:right w:val="none" w:sz="0" w:space="0" w:color="auto"/>
      </w:divBdr>
    </w:div>
    <w:div w:id="59137152">
      <w:marLeft w:val="0"/>
      <w:marRight w:val="0"/>
      <w:marTop w:val="10"/>
      <w:marBottom w:val="10"/>
      <w:divBdr>
        <w:top w:val="none" w:sz="0" w:space="0" w:color="auto"/>
        <w:left w:val="none" w:sz="0" w:space="0" w:color="auto"/>
        <w:bottom w:val="none" w:sz="0" w:space="0" w:color="auto"/>
        <w:right w:val="none" w:sz="0" w:space="0" w:color="auto"/>
      </w:divBdr>
    </w:div>
    <w:div w:id="96099517">
      <w:marLeft w:val="0"/>
      <w:marRight w:val="0"/>
      <w:marTop w:val="10"/>
      <w:marBottom w:val="10"/>
      <w:divBdr>
        <w:top w:val="none" w:sz="0" w:space="0" w:color="auto"/>
        <w:left w:val="none" w:sz="0" w:space="0" w:color="auto"/>
        <w:bottom w:val="none" w:sz="0" w:space="0" w:color="auto"/>
        <w:right w:val="none" w:sz="0" w:space="0" w:color="auto"/>
      </w:divBdr>
    </w:div>
    <w:div w:id="135297204">
      <w:marLeft w:val="0"/>
      <w:marRight w:val="0"/>
      <w:marTop w:val="10"/>
      <w:marBottom w:val="10"/>
      <w:divBdr>
        <w:top w:val="none" w:sz="0" w:space="0" w:color="auto"/>
        <w:left w:val="none" w:sz="0" w:space="0" w:color="auto"/>
        <w:bottom w:val="none" w:sz="0" w:space="0" w:color="auto"/>
        <w:right w:val="none" w:sz="0" w:space="0" w:color="auto"/>
      </w:divBdr>
    </w:div>
    <w:div w:id="156772639">
      <w:marLeft w:val="0"/>
      <w:marRight w:val="0"/>
      <w:marTop w:val="10"/>
      <w:marBottom w:val="10"/>
      <w:divBdr>
        <w:top w:val="none" w:sz="0" w:space="0" w:color="auto"/>
        <w:left w:val="none" w:sz="0" w:space="0" w:color="auto"/>
        <w:bottom w:val="none" w:sz="0" w:space="0" w:color="auto"/>
        <w:right w:val="none" w:sz="0" w:space="0" w:color="auto"/>
      </w:divBdr>
    </w:div>
    <w:div w:id="203249288">
      <w:marLeft w:val="0"/>
      <w:marRight w:val="720"/>
      <w:marTop w:val="10"/>
      <w:marBottom w:val="10"/>
      <w:divBdr>
        <w:top w:val="none" w:sz="0" w:space="0" w:color="auto"/>
        <w:left w:val="none" w:sz="0" w:space="0" w:color="auto"/>
        <w:bottom w:val="none" w:sz="0" w:space="0" w:color="auto"/>
        <w:right w:val="none" w:sz="0" w:space="0" w:color="auto"/>
      </w:divBdr>
    </w:div>
    <w:div w:id="278994762">
      <w:marLeft w:val="0"/>
      <w:marRight w:val="0"/>
      <w:marTop w:val="10"/>
      <w:marBottom w:val="10"/>
      <w:divBdr>
        <w:top w:val="none" w:sz="0" w:space="0" w:color="auto"/>
        <w:left w:val="none" w:sz="0" w:space="0" w:color="auto"/>
        <w:bottom w:val="none" w:sz="0" w:space="0" w:color="auto"/>
        <w:right w:val="none" w:sz="0" w:space="0" w:color="auto"/>
      </w:divBdr>
    </w:div>
    <w:div w:id="288124934">
      <w:marLeft w:val="0"/>
      <w:marRight w:val="0"/>
      <w:marTop w:val="10"/>
      <w:marBottom w:val="10"/>
      <w:divBdr>
        <w:top w:val="none" w:sz="0" w:space="0" w:color="auto"/>
        <w:left w:val="none" w:sz="0" w:space="0" w:color="auto"/>
        <w:bottom w:val="none" w:sz="0" w:space="0" w:color="auto"/>
        <w:right w:val="none" w:sz="0" w:space="0" w:color="auto"/>
      </w:divBdr>
    </w:div>
    <w:div w:id="344940166">
      <w:marLeft w:val="0"/>
      <w:marRight w:val="0"/>
      <w:marTop w:val="10"/>
      <w:marBottom w:val="10"/>
      <w:divBdr>
        <w:top w:val="none" w:sz="0" w:space="0" w:color="auto"/>
        <w:left w:val="none" w:sz="0" w:space="0" w:color="auto"/>
        <w:bottom w:val="none" w:sz="0" w:space="0" w:color="auto"/>
        <w:right w:val="none" w:sz="0" w:space="0" w:color="auto"/>
      </w:divBdr>
    </w:div>
    <w:div w:id="386878104">
      <w:marLeft w:val="0"/>
      <w:marRight w:val="0"/>
      <w:marTop w:val="10"/>
      <w:marBottom w:val="10"/>
      <w:divBdr>
        <w:top w:val="none" w:sz="0" w:space="0" w:color="auto"/>
        <w:left w:val="none" w:sz="0" w:space="0" w:color="auto"/>
        <w:bottom w:val="none" w:sz="0" w:space="0" w:color="auto"/>
        <w:right w:val="none" w:sz="0" w:space="0" w:color="auto"/>
      </w:divBdr>
    </w:div>
    <w:div w:id="404030365">
      <w:marLeft w:val="0"/>
      <w:marRight w:val="0"/>
      <w:marTop w:val="10"/>
      <w:marBottom w:val="10"/>
      <w:divBdr>
        <w:top w:val="none" w:sz="0" w:space="0" w:color="auto"/>
        <w:left w:val="none" w:sz="0" w:space="0" w:color="auto"/>
        <w:bottom w:val="none" w:sz="0" w:space="0" w:color="auto"/>
        <w:right w:val="none" w:sz="0" w:space="0" w:color="auto"/>
      </w:divBdr>
    </w:div>
    <w:div w:id="422721429">
      <w:marLeft w:val="0"/>
      <w:marRight w:val="0"/>
      <w:marTop w:val="10"/>
      <w:marBottom w:val="10"/>
      <w:divBdr>
        <w:top w:val="none" w:sz="0" w:space="0" w:color="auto"/>
        <w:left w:val="none" w:sz="0" w:space="0" w:color="auto"/>
        <w:bottom w:val="none" w:sz="0" w:space="0" w:color="auto"/>
        <w:right w:val="none" w:sz="0" w:space="0" w:color="auto"/>
      </w:divBdr>
    </w:div>
    <w:div w:id="453409924">
      <w:marLeft w:val="0"/>
      <w:marRight w:val="0"/>
      <w:marTop w:val="10"/>
      <w:marBottom w:val="10"/>
      <w:divBdr>
        <w:top w:val="none" w:sz="0" w:space="0" w:color="auto"/>
        <w:left w:val="none" w:sz="0" w:space="0" w:color="auto"/>
        <w:bottom w:val="none" w:sz="0" w:space="0" w:color="auto"/>
        <w:right w:val="none" w:sz="0" w:space="0" w:color="auto"/>
      </w:divBdr>
    </w:div>
    <w:div w:id="484705623">
      <w:marLeft w:val="0"/>
      <w:marRight w:val="0"/>
      <w:marTop w:val="10"/>
      <w:marBottom w:val="10"/>
      <w:divBdr>
        <w:top w:val="none" w:sz="0" w:space="0" w:color="auto"/>
        <w:left w:val="none" w:sz="0" w:space="0" w:color="auto"/>
        <w:bottom w:val="none" w:sz="0" w:space="0" w:color="auto"/>
        <w:right w:val="none" w:sz="0" w:space="0" w:color="auto"/>
      </w:divBdr>
    </w:div>
    <w:div w:id="537009844">
      <w:marLeft w:val="0"/>
      <w:marRight w:val="0"/>
      <w:marTop w:val="10"/>
      <w:marBottom w:val="10"/>
      <w:divBdr>
        <w:top w:val="none" w:sz="0" w:space="0" w:color="auto"/>
        <w:left w:val="none" w:sz="0" w:space="0" w:color="auto"/>
        <w:bottom w:val="none" w:sz="0" w:space="0" w:color="auto"/>
        <w:right w:val="none" w:sz="0" w:space="0" w:color="auto"/>
      </w:divBdr>
    </w:div>
    <w:div w:id="541479403">
      <w:marLeft w:val="0"/>
      <w:marRight w:val="0"/>
      <w:marTop w:val="10"/>
      <w:marBottom w:val="10"/>
      <w:divBdr>
        <w:top w:val="none" w:sz="0" w:space="0" w:color="auto"/>
        <w:left w:val="none" w:sz="0" w:space="0" w:color="auto"/>
        <w:bottom w:val="none" w:sz="0" w:space="0" w:color="auto"/>
        <w:right w:val="none" w:sz="0" w:space="0" w:color="auto"/>
      </w:divBdr>
    </w:div>
    <w:div w:id="559169620">
      <w:marLeft w:val="0"/>
      <w:marRight w:val="0"/>
      <w:marTop w:val="10"/>
      <w:marBottom w:val="10"/>
      <w:divBdr>
        <w:top w:val="none" w:sz="0" w:space="0" w:color="auto"/>
        <w:left w:val="none" w:sz="0" w:space="0" w:color="auto"/>
        <w:bottom w:val="none" w:sz="0" w:space="0" w:color="auto"/>
        <w:right w:val="none" w:sz="0" w:space="0" w:color="auto"/>
      </w:divBdr>
    </w:div>
    <w:div w:id="559563242">
      <w:marLeft w:val="0"/>
      <w:marRight w:val="0"/>
      <w:marTop w:val="10"/>
      <w:marBottom w:val="10"/>
      <w:divBdr>
        <w:top w:val="none" w:sz="0" w:space="0" w:color="auto"/>
        <w:left w:val="none" w:sz="0" w:space="0" w:color="auto"/>
        <w:bottom w:val="none" w:sz="0" w:space="0" w:color="auto"/>
        <w:right w:val="none" w:sz="0" w:space="0" w:color="auto"/>
      </w:divBdr>
    </w:div>
    <w:div w:id="561906933">
      <w:marLeft w:val="0"/>
      <w:marRight w:val="0"/>
      <w:marTop w:val="10"/>
      <w:marBottom w:val="10"/>
      <w:divBdr>
        <w:top w:val="none" w:sz="0" w:space="0" w:color="auto"/>
        <w:left w:val="none" w:sz="0" w:space="0" w:color="auto"/>
        <w:bottom w:val="none" w:sz="0" w:space="0" w:color="auto"/>
        <w:right w:val="none" w:sz="0" w:space="0" w:color="auto"/>
      </w:divBdr>
    </w:div>
    <w:div w:id="579680422">
      <w:marLeft w:val="0"/>
      <w:marRight w:val="0"/>
      <w:marTop w:val="10"/>
      <w:marBottom w:val="10"/>
      <w:divBdr>
        <w:top w:val="none" w:sz="0" w:space="0" w:color="auto"/>
        <w:left w:val="none" w:sz="0" w:space="0" w:color="auto"/>
        <w:bottom w:val="none" w:sz="0" w:space="0" w:color="auto"/>
        <w:right w:val="none" w:sz="0" w:space="0" w:color="auto"/>
      </w:divBdr>
    </w:div>
    <w:div w:id="617639144">
      <w:marLeft w:val="0"/>
      <w:marRight w:val="0"/>
      <w:marTop w:val="10"/>
      <w:marBottom w:val="10"/>
      <w:divBdr>
        <w:top w:val="none" w:sz="0" w:space="0" w:color="auto"/>
        <w:left w:val="none" w:sz="0" w:space="0" w:color="auto"/>
        <w:bottom w:val="none" w:sz="0" w:space="0" w:color="auto"/>
        <w:right w:val="none" w:sz="0" w:space="0" w:color="auto"/>
      </w:divBdr>
    </w:div>
    <w:div w:id="634482239">
      <w:marLeft w:val="0"/>
      <w:marRight w:val="0"/>
      <w:marTop w:val="10"/>
      <w:marBottom w:val="10"/>
      <w:divBdr>
        <w:top w:val="none" w:sz="0" w:space="0" w:color="auto"/>
        <w:left w:val="none" w:sz="0" w:space="0" w:color="auto"/>
        <w:bottom w:val="none" w:sz="0" w:space="0" w:color="auto"/>
        <w:right w:val="none" w:sz="0" w:space="0" w:color="auto"/>
      </w:divBdr>
    </w:div>
    <w:div w:id="652024421">
      <w:marLeft w:val="0"/>
      <w:marRight w:val="0"/>
      <w:marTop w:val="10"/>
      <w:marBottom w:val="10"/>
      <w:divBdr>
        <w:top w:val="none" w:sz="0" w:space="0" w:color="auto"/>
        <w:left w:val="none" w:sz="0" w:space="0" w:color="auto"/>
        <w:bottom w:val="none" w:sz="0" w:space="0" w:color="auto"/>
        <w:right w:val="none" w:sz="0" w:space="0" w:color="auto"/>
      </w:divBdr>
    </w:div>
    <w:div w:id="655260623">
      <w:marLeft w:val="0"/>
      <w:marRight w:val="0"/>
      <w:marTop w:val="10"/>
      <w:marBottom w:val="10"/>
      <w:divBdr>
        <w:top w:val="none" w:sz="0" w:space="0" w:color="auto"/>
        <w:left w:val="none" w:sz="0" w:space="0" w:color="auto"/>
        <w:bottom w:val="none" w:sz="0" w:space="0" w:color="auto"/>
        <w:right w:val="none" w:sz="0" w:space="0" w:color="auto"/>
      </w:divBdr>
    </w:div>
    <w:div w:id="682900301">
      <w:marLeft w:val="0"/>
      <w:marRight w:val="0"/>
      <w:marTop w:val="10"/>
      <w:marBottom w:val="10"/>
      <w:divBdr>
        <w:top w:val="none" w:sz="0" w:space="0" w:color="auto"/>
        <w:left w:val="none" w:sz="0" w:space="0" w:color="auto"/>
        <w:bottom w:val="none" w:sz="0" w:space="0" w:color="auto"/>
        <w:right w:val="none" w:sz="0" w:space="0" w:color="auto"/>
      </w:divBdr>
    </w:div>
    <w:div w:id="784079674">
      <w:marLeft w:val="0"/>
      <w:marRight w:val="0"/>
      <w:marTop w:val="10"/>
      <w:marBottom w:val="10"/>
      <w:divBdr>
        <w:top w:val="none" w:sz="0" w:space="0" w:color="auto"/>
        <w:left w:val="none" w:sz="0" w:space="0" w:color="auto"/>
        <w:bottom w:val="none" w:sz="0" w:space="0" w:color="auto"/>
        <w:right w:val="none" w:sz="0" w:space="0" w:color="auto"/>
      </w:divBdr>
    </w:div>
    <w:div w:id="798109262">
      <w:marLeft w:val="0"/>
      <w:marRight w:val="0"/>
      <w:marTop w:val="10"/>
      <w:marBottom w:val="10"/>
      <w:divBdr>
        <w:top w:val="none" w:sz="0" w:space="0" w:color="auto"/>
        <w:left w:val="none" w:sz="0" w:space="0" w:color="auto"/>
        <w:bottom w:val="none" w:sz="0" w:space="0" w:color="auto"/>
        <w:right w:val="none" w:sz="0" w:space="0" w:color="auto"/>
      </w:divBdr>
    </w:div>
    <w:div w:id="822887994">
      <w:marLeft w:val="0"/>
      <w:marRight w:val="0"/>
      <w:marTop w:val="10"/>
      <w:marBottom w:val="10"/>
      <w:divBdr>
        <w:top w:val="none" w:sz="0" w:space="0" w:color="auto"/>
        <w:left w:val="none" w:sz="0" w:space="0" w:color="auto"/>
        <w:bottom w:val="none" w:sz="0" w:space="0" w:color="auto"/>
        <w:right w:val="none" w:sz="0" w:space="0" w:color="auto"/>
      </w:divBdr>
    </w:div>
    <w:div w:id="829177961">
      <w:marLeft w:val="0"/>
      <w:marRight w:val="0"/>
      <w:marTop w:val="10"/>
      <w:marBottom w:val="10"/>
      <w:divBdr>
        <w:top w:val="none" w:sz="0" w:space="0" w:color="auto"/>
        <w:left w:val="none" w:sz="0" w:space="0" w:color="auto"/>
        <w:bottom w:val="none" w:sz="0" w:space="0" w:color="auto"/>
        <w:right w:val="none" w:sz="0" w:space="0" w:color="auto"/>
      </w:divBdr>
    </w:div>
    <w:div w:id="849493178">
      <w:marLeft w:val="0"/>
      <w:marRight w:val="0"/>
      <w:marTop w:val="10"/>
      <w:marBottom w:val="10"/>
      <w:divBdr>
        <w:top w:val="none" w:sz="0" w:space="0" w:color="auto"/>
        <w:left w:val="none" w:sz="0" w:space="0" w:color="auto"/>
        <w:bottom w:val="none" w:sz="0" w:space="0" w:color="auto"/>
        <w:right w:val="none" w:sz="0" w:space="0" w:color="auto"/>
      </w:divBdr>
    </w:div>
    <w:div w:id="862593833">
      <w:marLeft w:val="0"/>
      <w:marRight w:val="720"/>
      <w:marTop w:val="10"/>
      <w:marBottom w:val="10"/>
      <w:divBdr>
        <w:top w:val="none" w:sz="0" w:space="0" w:color="auto"/>
        <w:left w:val="none" w:sz="0" w:space="0" w:color="auto"/>
        <w:bottom w:val="none" w:sz="0" w:space="0" w:color="auto"/>
        <w:right w:val="none" w:sz="0" w:space="0" w:color="auto"/>
      </w:divBdr>
    </w:div>
    <w:div w:id="866987756">
      <w:marLeft w:val="0"/>
      <w:marRight w:val="0"/>
      <w:marTop w:val="10"/>
      <w:marBottom w:val="10"/>
      <w:divBdr>
        <w:top w:val="none" w:sz="0" w:space="0" w:color="auto"/>
        <w:left w:val="none" w:sz="0" w:space="0" w:color="auto"/>
        <w:bottom w:val="none" w:sz="0" w:space="0" w:color="auto"/>
        <w:right w:val="none" w:sz="0" w:space="0" w:color="auto"/>
      </w:divBdr>
    </w:div>
    <w:div w:id="924386034">
      <w:marLeft w:val="0"/>
      <w:marRight w:val="0"/>
      <w:marTop w:val="10"/>
      <w:marBottom w:val="10"/>
      <w:divBdr>
        <w:top w:val="none" w:sz="0" w:space="0" w:color="auto"/>
        <w:left w:val="none" w:sz="0" w:space="0" w:color="auto"/>
        <w:bottom w:val="none" w:sz="0" w:space="0" w:color="auto"/>
        <w:right w:val="none" w:sz="0" w:space="0" w:color="auto"/>
      </w:divBdr>
    </w:div>
    <w:div w:id="928198927">
      <w:marLeft w:val="0"/>
      <w:marRight w:val="0"/>
      <w:marTop w:val="10"/>
      <w:marBottom w:val="10"/>
      <w:divBdr>
        <w:top w:val="none" w:sz="0" w:space="0" w:color="auto"/>
        <w:left w:val="none" w:sz="0" w:space="0" w:color="auto"/>
        <w:bottom w:val="none" w:sz="0" w:space="0" w:color="auto"/>
        <w:right w:val="none" w:sz="0" w:space="0" w:color="auto"/>
      </w:divBdr>
    </w:div>
    <w:div w:id="939026311">
      <w:marLeft w:val="0"/>
      <w:marRight w:val="0"/>
      <w:marTop w:val="10"/>
      <w:marBottom w:val="10"/>
      <w:divBdr>
        <w:top w:val="none" w:sz="0" w:space="0" w:color="auto"/>
        <w:left w:val="none" w:sz="0" w:space="0" w:color="auto"/>
        <w:bottom w:val="none" w:sz="0" w:space="0" w:color="auto"/>
        <w:right w:val="none" w:sz="0" w:space="0" w:color="auto"/>
      </w:divBdr>
    </w:div>
    <w:div w:id="950207548">
      <w:marLeft w:val="0"/>
      <w:marRight w:val="720"/>
      <w:marTop w:val="10"/>
      <w:marBottom w:val="10"/>
      <w:divBdr>
        <w:top w:val="none" w:sz="0" w:space="0" w:color="auto"/>
        <w:left w:val="none" w:sz="0" w:space="0" w:color="auto"/>
        <w:bottom w:val="none" w:sz="0" w:space="0" w:color="auto"/>
        <w:right w:val="none" w:sz="0" w:space="0" w:color="auto"/>
      </w:divBdr>
    </w:div>
    <w:div w:id="958414039">
      <w:marLeft w:val="0"/>
      <w:marRight w:val="0"/>
      <w:marTop w:val="10"/>
      <w:marBottom w:val="10"/>
      <w:divBdr>
        <w:top w:val="none" w:sz="0" w:space="0" w:color="auto"/>
        <w:left w:val="none" w:sz="0" w:space="0" w:color="auto"/>
        <w:bottom w:val="none" w:sz="0" w:space="0" w:color="auto"/>
        <w:right w:val="none" w:sz="0" w:space="0" w:color="auto"/>
      </w:divBdr>
    </w:div>
    <w:div w:id="1005403868">
      <w:marLeft w:val="0"/>
      <w:marRight w:val="0"/>
      <w:marTop w:val="10"/>
      <w:marBottom w:val="10"/>
      <w:divBdr>
        <w:top w:val="none" w:sz="0" w:space="0" w:color="auto"/>
        <w:left w:val="none" w:sz="0" w:space="0" w:color="auto"/>
        <w:bottom w:val="none" w:sz="0" w:space="0" w:color="auto"/>
        <w:right w:val="none" w:sz="0" w:space="0" w:color="auto"/>
      </w:divBdr>
    </w:div>
    <w:div w:id="1050155055">
      <w:marLeft w:val="0"/>
      <w:marRight w:val="0"/>
      <w:marTop w:val="10"/>
      <w:marBottom w:val="10"/>
      <w:divBdr>
        <w:top w:val="none" w:sz="0" w:space="0" w:color="auto"/>
        <w:left w:val="none" w:sz="0" w:space="0" w:color="auto"/>
        <w:bottom w:val="none" w:sz="0" w:space="0" w:color="auto"/>
        <w:right w:val="none" w:sz="0" w:space="0" w:color="auto"/>
      </w:divBdr>
    </w:div>
    <w:div w:id="1050498060">
      <w:marLeft w:val="0"/>
      <w:marRight w:val="0"/>
      <w:marTop w:val="10"/>
      <w:marBottom w:val="10"/>
      <w:divBdr>
        <w:top w:val="none" w:sz="0" w:space="0" w:color="auto"/>
        <w:left w:val="none" w:sz="0" w:space="0" w:color="auto"/>
        <w:bottom w:val="none" w:sz="0" w:space="0" w:color="auto"/>
        <w:right w:val="none" w:sz="0" w:space="0" w:color="auto"/>
      </w:divBdr>
    </w:div>
    <w:div w:id="1058478616">
      <w:marLeft w:val="0"/>
      <w:marRight w:val="0"/>
      <w:marTop w:val="10"/>
      <w:marBottom w:val="10"/>
      <w:divBdr>
        <w:top w:val="none" w:sz="0" w:space="0" w:color="auto"/>
        <w:left w:val="none" w:sz="0" w:space="0" w:color="auto"/>
        <w:bottom w:val="none" w:sz="0" w:space="0" w:color="auto"/>
        <w:right w:val="none" w:sz="0" w:space="0" w:color="auto"/>
      </w:divBdr>
    </w:div>
    <w:div w:id="1079980601">
      <w:marLeft w:val="0"/>
      <w:marRight w:val="0"/>
      <w:marTop w:val="10"/>
      <w:marBottom w:val="10"/>
      <w:divBdr>
        <w:top w:val="none" w:sz="0" w:space="0" w:color="auto"/>
        <w:left w:val="none" w:sz="0" w:space="0" w:color="auto"/>
        <w:bottom w:val="none" w:sz="0" w:space="0" w:color="auto"/>
        <w:right w:val="none" w:sz="0" w:space="0" w:color="auto"/>
      </w:divBdr>
    </w:div>
    <w:div w:id="1092123769">
      <w:marLeft w:val="0"/>
      <w:marRight w:val="0"/>
      <w:marTop w:val="10"/>
      <w:marBottom w:val="10"/>
      <w:divBdr>
        <w:top w:val="none" w:sz="0" w:space="0" w:color="auto"/>
        <w:left w:val="none" w:sz="0" w:space="0" w:color="auto"/>
        <w:bottom w:val="none" w:sz="0" w:space="0" w:color="auto"/>
        <w:right w:val="none" w:sz="0" w:space="0" w:color="auto"/>
      </w:divBdr>
    </w:div>
    <w:div w:id="1104493120">
      <w:marLeft w:val="0"/>
      <w:marRight w:val="0"/>
      <w:marTop w:val="10"/>
      <w:marBottom w:val="10"/>
      <w:divBdr>
        <w:top w:val="none" w:sz="0" w:space="0" w:color="auto"/>
        <w:left w:val="none" w:sz="0" w:space="0" w:color="auto"/>
        <w:bottom w:val="none" w:sz="0" w:space="0" w:color="auto"/>
        <w:right w:val="none" w:sz="0" w:space="0" w:color="auto"/>
      </w:divBdr>
    </w:div>
    <w:div w:id="1110780717">
      <w:marLeft w:val="0"/>
      <w:marRight w:val="0"/>
      <w:marTop w:val="10"/>
      <w:marBottom w:val="10"/>
      <w:divBdr>
        <w:top w:val="none" w:sz="0" w:space="0" w:color="auto"/>
        <w:left w:val="none" w:sz="0" w:space="0" w:color="auto"/>
        <w:bottom w:val="none" w:sz="0" w:space="0" w:color="auto"/>
        <w:right w:val="none" w:sz="0" w:space="0" w:color="auto"/>
      </w:divBdr>
    </w:div>
    <w:div w:id="1162504119">
      <w:marLeft w:val="0"/>
      <w:marRight w:val="0"/>
      <w:marTop w:val="10"/>
      <w:marBottom w:val="10"/>
      <w:divBdr>
        <w:top w:val="none" w:sz="0" w:space="0" w:color="auto"/>
        <w:left w:val="none" w:sz="0" w:space="0" w:color="auto"/>
        <w:bottom w:val="none" w:sz="0" w:space="0" w:color="auto"/>
        <w:right w:val="none" w:sz="0" w:space="0" w:color="auto"/>
      </w:divBdr>
    </w:div>
    <w:div w:id="1215502320">
      <w:marLeft w:val="0"/>
      <w:marRight w:val="0"/>
      <w:marTop w:val="10"/>
      <w:marBottom w:val="10"/>
      <w:divBdr>
        <w:top w:val="none" w:sz="0" w:space="0" w:color="auto"/>
        <w:left w:val="none" w:sz="0" w:space="0" w:color="auto"/>
        <w:bottom w:val="none" w:sz="0" w:space="0" w:color="auto"/>
        <w:right w:val="none" w:sz="0" w:space="0" w:color="auto"/>
      </w:divBdr>
    </w:div>
    <w:div w:id="1370106199">
      <w:marLeft w:val="0"/>
      <w:marRight w:val="0"/>
      <w:marTop w:val="10"/>
      <w:marBottom w:val="10"/>
      <w:divBdr>
        <w:top w:val="none" w:sz="0" w:space="0" w:color="auto"/>
        <w:left w:val="none" w:sz="0" w:space="0" w:color="auto"/>
        <w:bottom w:val="none" w:sz="0" w:space="0" w:color="auto"/>
        <w:right w:val="none" w:sz="0" w:space="0" w:color="auto"/>
      </w:divBdr>
    </w:div>
    <w:div w:id="1396317093">
      <w:marLeft w:val="0"/>
      <w:marRight w:val="0"/>
      <w:marTop w:val="10"/>
      <w:marBottom w:val="10"/>
      <w:divBdr>
        <w:top w:val="none" w:sz="0" w:space="0" w:color="auto"/>
        <w:left w:val="none" w:sz="0" w:space="0" w:color="auto"/>
        <w:bottom w:val="none" w:sz="0" w:space="0" w:color="auto"/>
        <w:right w:val="none" w:sz="0" w:space="0" w:color="auto"/>
      </w:divBdr>
    </w:div>
    <w:div w:id="1402756274">
      <w:marLeft w:val="0"/>
      <w:marRight w:val="0"/>
      <w:marTop w:val="10"/>
      <w:marBottom w:val="10"/>
      <w:divBdr>
        <w:top w:val="none" w:sz="0" w:space="0" w:color="auto"/>
        <w:left w:val="none" w:sz="0" w:space="0" w:color="auto"/>
        <w:bottom w:val="none" w:sz="0" w:space="0" w:color="auto"/>
        <w:right w:val="none" w:sz="0" w:space="0" w:color="auto"/>
      </w:divBdr>
    </w:div>
    <w:div w:id="1416123865">
      <w:marLeft w:val="0"/>
      <w:marRight w:val="0"/>
      <w:marTop w:val="10"/>
      <w:marBottom w:val="10"/>
      <w:divBdr>
        <w:top w:val="none" w:sz="0" w:space="0" w:color="auto"/>
        <w:left w:val="none" w:sz="0" w:space="0" w:color="auto"/>
        <w:bottom w:val="none" w:sz="0" w:space="0" w:color="auto"/>
        <w:right w:val="none" w:sz="0" w:space="0" w:color="auto"/>
      </w:divBdr>
    </w:div>
    <w:div w:id="1426654083">
      <w:marLeft w:val="0"/>
      <w:marRight w:val="0"/>
      <w:marTop w:val="10"/>
      <w:marBottom w:val="10"/>
      <w:divBdr>
        <w:top w:val="none" w:sz="0" w:space="0" w:color="auto"/>
        <w:left w:val="none" w:sz="0" w:space="0" w:color="auto"/>
        <w:bottom w:val="none" w:sz="0" w:space="0" w:color="auto"/>
        <w:right w:val="none" w:sz="0" w:space="0" w:color="auto"/>
      </w:divBdr>
    </w:div>
    <w:div w:id="1466772951">
      <w:marLeft w:val="0"/>
      <w:marRight w:val="0"/>
      <w:marTop w:val="10"/>
      <w:marBottom w:val="10"/>
      <w:divBdr>
        <w:top w:val="none" w:sz="0" w:space="0" w:color="auto"/>
        <w:left w:val="none" w:sz="0" w:space="0" w:color="auto"/>
        <w:bottom w:val="none" w:sz="0" w:space="0" w:color="auto"/>
        <w:right w:val="none" w:sz="0" w:space="0" w:color="auto"/>
      </w:divBdr>
    </w:div>
    <w:div w:id="1491747615">
      <w:marLeft w:val="0"/>
      <w:marRight w:val="0"/>
      <w:marTop w:val="10"/>
      <w:marBottom w:val="10"/>
      <w:divBdr>
        <w:top w:val="none" w:sz="0" w:space="0" w:color="auto"/>
        <w:left w:val="none" w:sz="0" w:space="0" w:color="auto"/>
        <w:bottom w:val="none" w:sz="0" w:space="0" w:color="auto"/>
        <w:right w:val="none" w:sz="0" w:space="0" w:color="auto"/>
      </w:divBdr>
    </w:div>
    <w:div w:id="1493064863">
      <w:marLeft w:val="0"/>
      <w:marRight w:val="0"/>
      <w:marTop w:val="10"/>
      <w:marBottom w:val="10"/>
      <w:divBdr>
        <w:top w:val="none" w:sz="0" w:space="0" w:color="auto"/>
        <w:left w:val="none" w:sz="0" w:space="0" w:color="auto"/>
        <w:bottom w:val="none" w:sz="0" w:space="0" w:color="auto"/>
        <w:right w:val="none" w:sz="0" w:space="0" w:color="auto"/>
      </w:divBdr>
    </w:div>
    <w:div w:id="1526750897">
      <w:marLeft w:val="0"/>
      <w:marRight w:val="0"/>
      <w:marTop w:val="10"/>
      <w:marBottom w:val="10"/>
      <w:divBdr>
        <w:top w:val="none" w:sz="0" w:space="0" w:color="auto"/>
        <w:left w:val="none" w:sz="0" w:space="0" w:color="auto"/>
        <w:bottom w:val="none" w:sz="0" w:space="0" w:color="auto"/>
        <w:right w:val="none" w:sz="0" w:space="0" w:color="auto"/>
      </w:divBdr>
    </w:div>
    <w:div w:id="1562134825">
      <w:marLeft w:val="0"/>
      <w:marRight w:val="720"/>
      <w:marTop w:val="10"/>
      <w:marBottom w:val="10"/>
      <w:divBdr>
        <w:top w:val="none" w:sz="0" w:space="0" w:color="auto"/>
        <w:left w:val="none" w:sz="0" w:space="0" w:color="auto"/>
        <w:bottom w:val="none" w:sz="0" w:space="0" w:color="auto"/>
        <w:right w:val="none" w:sz="0" w:space="0" w:color="auto"/>
      </w:divBdr>
    </w:div>
    <w:div w:id="1660840965">
      <w:marLeft w:val="0"/>
      <w:marRight w:val="0"/>
      <w:marTop w:val="10"/>
      <w:marBottom w:val="10"/>
      <w:divBdr>
        <w:top w:val="none" w:sz="0" w:space="0" w:color="auto"/>
        <w:left w:val="none" w:sz="0" w:space="0" w:color="auto"/>
        <w:bottom w:val="none" w:sz="0" w:space="0" w:color="auto"/>
        <w:right w:val="none" w:sz="0" w:space="0" w:color="auto"/>
      </w:divBdr>
    </w:div>
    <w:div w:id="1719357477">
      <w:marLeft w:val="0"/>
      <w:marRight w:val="0"/>
      <w:marTop w:val="10"/>
      <w:marBottom w:val="10"/>
      <w:divBdr>
        <w:top w:val="none" w:sz="0" w:space="0" w:color="auto"/>
        <w:left w:val="none" w:sz="0" w:space="0" w:color="auto"/>
        <w:bottom w:val="none" w:sz="0" w:space="0" w:color="auto"/>
        <w:right w:val="none" w:sz="0" w:space="0" w:color="auto"/>
      </w:divBdr>
    </w:div>
    <w:div w:id="1779981970">
      <w:marLeft w:val="0"/>
      <w:marRight w:val="0"/>
      <w:marTop w:val="10"/>
      <w:marBottom w:val="10"/>
      <w:divBdr>
        <w:top w:val="none" w:sz="0" w:space="0" w:color="auto"/>
        <w:left w:val="none" w:sz="0" w:space="0" w:color="auto"/>
        <w:bottom w:val="none" w:sz="0" w:space="0" w:color="auto"/>
        <w:right w:val="none" w:sz="0" w:space="0" w:color="auto"/>
      </w:divBdr>
    </w:div>
    <w:div w:id="1839496913">
      <w:marLeft w:val="0"/>
      <w:marRight w:val="0"/>
      <w:marTop w:val="10"/>
      <w:marBottom w:val="10"/>
      <w:divBdr>
        <w:top w:val="none" w:sz="0" w:space="0" w:color="auto"/>
        <w:left w:val="none" w:sz="0" w:space="0" w:color="auto"/>
        <w:bottom w:val="none" w:sz="0" w:space="0" w:color="auto"/>
        <w:right w:val="none" w:sz="0" w:space="0" w:color="auto"/>
      </w:divBdr>
    </w:div>
    <w:div w:id="1850097182">
      <w:marLeft w:val="0"/>
      <w:marRight w:val="0"/>
      <w:marTop w:val="10"/>
      <w:marBottom w:val="10"/>
      <w:divBdr>
        <w:top w:val="none" w:sz="0" w:space="0" w:color="auto"/>
        <w:left w:val="none" w:sz="0" w:space="0" w:color="auto"/>
        <w:bottom w:val="none" w:sz="0" w:space="0" w:color="auto"/>
        <w:right w:val="none" w:sz="0" w:space="0" w:color="auto"/>
      </w:divBdr>
    </w:div>
    <w:div w:id="1854102518">
      <w:marLeft w:val="0"/>
      <w:marRight w:val="0"/>
      <w:marTop w:val="10"/>
      <w:marBottom w:val="10"/>
      <w:divBdr>
        <w:top w:val="none" w:sz="0" w:space="0" w:color="auto"/>
        <w:left w:val="none" w:sz="0" w:space="0" w:color="auto"/>
        <w:bottom w:val="none" w:sz="0" w:space="0" w:color="auto"/>
        <w:right w:val="none" w:sz="0" w:space="0" w:color="auto"/>
      </w:divBdr>
    </w:div>
    <w:div w:id="1855680007">
      <w:marLeft w:val="0"/>
      <w:marRight w:val="720"/>
      <w:marTop w:val="10"/>
      <w:marBottom w:val="10"/>
      <w:divBdr>
        <w:top w:val="none" w:sz="0" w:space="0" w:color="auto"/>
        <w:left w:val="none" w:sz="0" w:space="0" w:color="auto"/>
        <w:bottom w:val="none" w:sz="0" w:space="0" w:color="auto"/>
        <w:right w:val="none" w:sz="0" w:space="0" w:color="auto"/>
      </w:divBdr>
    </w:div>
    <w:div w:id="1865169317">
      <w:marLeft w:val="0"/>
      <w:marRight w:val="0"/>
      <w:marTop w:val="10"/>
      <w:marBottom w:val="10"/>
      <w:divBdr>
        <w:top w:val="none" w:sz="0" w:space="0" w:color="auto"/>
        <w:left w:val="none" w:sz="0" w:space="0" w:color="auto"/>
        <w:bottom w:val="none" w:sz="0" w:space="0" w:color="auto"/>
        <w:right w:val="none" w:sz="0" w:space="0" w:color="auto"/>
      </w:divBdr>
    </w:div>
    <w:div w:id="1932161787">
      <w:marLeft w:val="0"/>
      <w:marRight w:val="0"/>
      <w:marTop w:val="10"/>
      <w:marBottom w:val="10"/>
      <w:divBdr>
        <w:top w:val="none" w:sz="0" w:space="0" w:color="auto"/>
        <w:left w:val="none" w:sz="0" w:space="0" w:color="auto"/>
        <w:bottom w:val="none" w:sz="0" w:space="0" w:color="auto"/>
        <w:right w:val="none" w:sz="0" w:space="0" w:color="auto"/>
      </w:divBdr>
    </w:div>
    <w:div w:id="1964725293">
      <w:marLeft w:val="0"/>
      <w:marRight w:val="0"/>
      <w:marTop w:val="10"/>
      <w:marBottom w:val="10"/>
      <w:divBdr>
        <w:top w:val="none" w:sz="0" w:space="0" w:color="auto"/>
        <w:left w:val="none" w:sz="0" w:space="0" w:color="auto"/>
        <w:bottom w:val="none" w:sz="0" w:space="0" w:color="auto"/>
        <w:right w:val="none" w:sz="0" w:space="0" w:color="auto"/>
      </w:divBdr>
    </w:div>
    <w:div w:id="2037150787">
      <w:marLeft w:val="0"/>
      <w:marRight w:val="0"/>
      <w:marTop w:val="10"/>
      <w:marBottom w:val="10"/>
      <w:divBdr>
        <w:top w:val="none" w:sz="0" w:space="0" w:color="auto"/>
        <w:left w:val="none" w:sz="0" w:space="0" w:color="auto"/>
        <w:bottom w:val="none" w:sz="0" w:space="0" w:color="auto"/>
        <w:right w:val="none" w:sz="0" w:space="0" w:color="auto"/>
      </w:divBdr>
    </w:div>
    <w:div w:id="2074698315">
      <w:marLeft w:val="0"/>
      <w:marRight w:val="0"/>
      <w:marTop w:val="10"/>
      <w:marBottom w:val="10"/>
      <w:divBdr>
        <w:top w:val="none" w:sz="0" w:space="0" w:color="auto"/>
        <w:left w:val="none" w:sz="0" w:space="0" w:color="auto"/>
        <w:bottom w:val="none" w:sz="0" w:space="0" w:color="auto"/>
        <w:right w:val="none" w:sz="0" w:space="0" w:color="auto"/>
      </w:divBdr>
    </w:div>
    <w:div w:id="2119642610">
      <w:marLeft w:val="0"/>
      <w:marRight w:val="0"/>
      <w:marTop w:val="10"/>
      <w:marBottom w:val="10"/>
      <w:divBdr>
        <w:top w:val="none" w:sz="0" w:space="0" w:color="auto"/>
        <w:left w:val="none" w:sz="0" w:space="0" w:color="auto"/>
        <w:bottom w:val="none" w:sz="0" w:space="0" w:color="auto"/>
        <w:right w:val="none" w:sz="0" w:space="0" w:color="auto"/>
      </w:divBdr>
    </w:div>
    <w:div w:id="21199065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1158</Words>
  <Characters>6606</Characters>
  <Application>Microsoft Office Word</Application>
  <DocSecurity>0</DocSecurity>
  <Lines>55</Lines>
  <Paragraphs>15</Paragraphs>
  <ScaleCrop>false</ScaleCrop>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2025-04-30T04:22:00Z</dcterms:created>
  <dcterms:modified xsi:type="dcterms:W3CDTF">2025-04-30T04:22:00Z</dcterms:modified>
</cp:coreProperties>
</file>