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C5FF7" w14:textId="77777777" w:rsidR="00003730" w:rsidRDefault="00003730">
      <w:pPr>
        <w:spacing w:line="500" w:lineRule="atLeast"/>
        <w:jc w:val="center"/>
        <w:divId w:val="1542208828"/>
        <w:rPr>
          <w:rFonts w:ascii="黑体" w:eastAsia="黑体" w:hAnsi="黑体"/>
          <w:sz w:val="36"/>
          <w:szCs w:val="36"/>
        </w:rPr>
      </w:pPr>
      <w:r>
        <w:rPr>
          <w:rFonts w:ascii="黑体" w:eastAsia="黑体" w:hAnsi="黑体" w:hint="eastAsia"/>
          <w:sz w:val="36"/>
          <w:szCs w:val="36"/>
        </w:rPr>
        <w:t>广东省江门市蓬江区人民法院</w:t>
      </w:r>
    </w:p>
    <w:p w14:paraId="5EDA7360" w14:textId="77777777" w:rsidR="00003730" w:rsidRDefault="00003730">
      <w:pPr>
        <w:spacing w:line="500" w:lineRule="atLeast"/>
        <w:jc w:val="center"/>
        <w:divId w:val="131552432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D89123F" w14:textId="77777777" w:rsidR="00003730" w:rsidRDefault="00003730">
      <w:pPr>
        <w:spacing w:line="500" w:lineRule="atLeast"/>
        <w:jc w:val="right"/>
        <w:divId w:val="280378501"/>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0703</w:t>
      </w:r>
      <w:r>
        <w:rPr>
          <w:rFonts w:hint="eastAsia"/>
          <w:sz w:val="30"/>
          <w:szCs w:val="30"/>
        </w:rPr>
        <w:t>刑初</w:t>
      </w:r>
      <w:r>
        <w:rPr>
          <w:rFonts w:hint="eastAsia"/>
          <w:sz w:val="30"/>
          <w:szCs w:val="30"/>
        </w:rPr>
        <w:t>104</w:t>
      </w:r>
      <w:r>
        <w:rPr>
          <w:rFonts w:hint="eastAsia"/>
          <w:sz w:val="30"/>
          <w:szCs w:val="30"/>
        </w:rPr>
        <w:t>号</w:t>
      </w:r>
    </w:p>
    <w:p w14:paraId="0E8DFC11" w14:textId="77777777" w:rsidR="00003730" w:rsidRDefault="00003730">
      <w:pPr>
        <w:spacing w:line="500" w:lineRule="atLeast"/>
        <w:ind w:firstLine="600"/>
        <w:divId w:val="1308782761"/>
        <w:rPr>
          <w:rFonts w:hint="eastAsia"/>
          <w:sz w:val="30"/>
          <w:szCs w:val="30"/>
        </w:rPr>
      </w:pPr>
      <w:r>
        <w:rPr>
          <w:rFonts w:hint="eastAsia"/>
          <w:sz w:val="30"/>
          <w:szCs w:val="30"/>
        </w:rPr>
        <w:t>公诉机关江门市蓬江区人民检察院。</w:t>
      </w:r>
    </w:p>
    <w:p w14:paraId="780BD158" w14:textId="77777777" w:rsidR="00003730" w:rsidRDefault="00003730">
      <w:pPr>
        <w:spacing w:line="500" w:lineRule="atLeast"/>
        <w:ind w:firstLine="600"/>
        <w:divId w:val="735206253"/>
        <w:rPr>
          <w:rFonts w:hint="eastAsia"/>
          <w:sz w:val="30"/>
          <w:szCs w:val="30"/>
        </w:rPr>
      </w:pPr>
      <w:r>
        <w:rPr>
          <w:rFonts w:hint="eastAsia"/>
          <w:sz w:val="30"/>
          <w:szCs w:val="30"/>
        </w:rPr>
        <w:t>被告人周某，男，于广东省开平市，汉族，文化程度大专，原系江门××学校副校长，住江门市江海区。</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日因本案被刑事拘留，</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日被逮捕。现羁押于江门市看守所。</w:t>
      </w:r>
    </w:p>
    <w:p w14:paraId="786B0D82" w14:textId="77777777" w:rsidR="00003730" w:rsidRDefault="00003730">
      <w:pPr>
        <w:spacing w:line="500" w:lineRule="atLeast"/>
        <w:ind w:firstLine="600"/>
        <w:divId w:val="2113696880"/>
        <w:rPr>
          <w:rFonts w:hint="eastAsia"/>
          <w:sz w:val="30"/>
          <w:szCs w:val="30"/>
        </w:rPr>
      </w:pPr>
      <w:r>
        <w:rPr>
          <w:rFonts w:hint="eastAsia"/>
          <w:sz w:val="30"/>
          <w:szCs w:val="30"/>
        </w:rPr>
        <w:t>辩护人方先涛，广东森德律师事务所律师。</w:t>
      </w:r>
    </w:p>
    <w:p w14:paraId="3DF22DD6" w14:textId="77777777" w:rsidR="00003730" w:rsidRDefault="00003730">
      <w:pPr>
        <w:spacing w:line="500" w:lineRule="atLeast"/>
        <w:ind w:firstLine="600"/>
        <w:divId w:val="126314421"/>
        <w:rPr>
          <w:rFonts w:hint="eastAsia"/>
          <w:sz w:val="30"/>
          <w:szCs w:val="30"/>
        </w:rPr>
      </w:pPr>
      <w:r>
        <w:rPr>
          <w:rFonts w:hint="eastAsia"/>
          <w:sz w:val="30"/>
          <w:szCs w:val="30"/>
        </w:rPr>
        <w:t>江门市蓬江区人民检察院于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日以江蓬检诉刑诉（</w:t>
      </w:r>
      <w:r>
        <w:rPr>
          <w:rFonts w:hint="eastAsia"/>
          <w:sz w:val="30"/>
          <w:szCs w:val="30"/>
        </w:rPr>
        <w:t>2016</w:t>
      </w:r>
      <w:r>
        <w:rPr>
          <w:rFonts w:hint="eastAsia"/>
          <w:sz w:val="30"/>
          <w:szCs w:val="30"/>
        </w:rPr>
        <w:t>）</w:t>
      </w:r>
      <w:r>
        <w:rPr>
          <w:rFonts w:hint="eastAsia"/>
          <w:sz w:val="30"/>
          <w:szCs w:val="30"/>
        </w:rPr>
        <w:t>21</w:t>
      </w:r>
      <w:r>
        <w:rPr>
          <w:rFonts w:hint="eastAsia"/>
          <w:sz w:val="30"/>
          <w:szCs w:val="30"/>
        </w:rPr>
        <w:t>号起诉书指控被告人周某犯受贿罪，向本院提起公诉。本院于同日审查立案后</w:t>
      </w:r>
      <w:r>
        <w:rPr>
          <w:rFonts w:hint="eastAsia"/>
          <w:sz w:val="30"/>
          <w:szCs w:val="30"/>
        </w:rPr>
        <w:t>,</w:t>
      </w:r>
      <w:r>
        <w:rPr>
          <w:rFonts w:hint="eastAsia"/>
          <w:sz w:val="30"/>
          <w:szCs w:val="30"/>
        </w:rPr>
        <w:t>依法组成合议庭，于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19</w:t>
      </w:r>
      <w:r>
        <w:rPr>
          <w:rFonts w:hint="eastAsia"/>
          <w:sz w:val="30"/>
          <w:szCs w:val="30"/>
        </w:rPr>
        <w:t>日、</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适用普通程序公开开庭审理了本案。期间，江门市蓬江区人民检察院申请延期审理一次，本院依法同意其延期申请。江门市蓬江区人民检察院指派代理检察员伍英丽出庭支持公诉。被告人周某及其辩护人方先涛到庭参加了诉讼。现已审理终结。</w:t>
      </w:r>
    </w:p>
    <w:p w14:paraId="0ED53D17" w14:textId="77777777" w:rsidR="00003730" w:rsidRDefault="00003730">
      <w:pPr>
        <w:spacing w:line="500" w:lineRule="atLeast"/>
        <w:ind w:firstLine="600"/>
        <w:divId w:val="807556304"/>
        <w:rPr>
          <w:rFonts w:hint="eastAsia"/>
          <w:sz w:val="30"/>
          <w:szCs w:val="30"/>
        </w:rPr>
      </w:pPr>
      <w:r>
        <w:rPr>
          <w:rFonts w:hint="eastAsia"/>
          <w:sz w:val="30"/>
          <w:szCs w:val="30"/>
        </w:rPr>
        <w:t>江门市蓬江区人民检察院指控称，</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月份至</w:t>
      </w:r>
      <w:r>
        <w:rPr>
          <w:rFonts w:hint="eastAsia"/>
          <w:sz w:val="30"/>
          <w:szCs w:val="30"/>
        </w:rPr>
        <w:t>2009</w:t>
      </w:r>
      <w:r>
        <w:rPr>
          <w:rFonts w:hint="eastAsia"/>
          <w:sz w:val="30"/>
          <w:szCs w:val="30"/>
        </w:rPr>
        <w:t>年</w:t>
      </w:r>
      <w:r>
        <w:rPr>
          <w:rFonts w:hint="eastAsia"/>
          <w:sz w:val="30"/>
          <w:szCs w:val="30"/>
        </w:rPr>
        <w:t>2</w:t>
      </w:r>
      <w:r>
        <w:rPr>
          <w:rFonts w:hint="eastAsia"/>
          <w:sz w:val="30"/>
          <w:szCs w:val="30"/>
        </w:rPr>
        <w:t>月份，被告人周某受江门市卫生局委派担任江门市中医药学校副校长。在</w:t>
      </w:r>
      <w:r>
        <w:rPr>
          <w:rFonts w:hint="eastAsia"/>
          <w:sz w:val="30"/>
          <w:szCs w:val="30"/>
        </w:rPr>
        <w:t>2008</w:t>
      </w:r>
      <w:r>
        <w:rPr>
          <w:rFonts w:hint="eastAsia"/>
          <w:sz w:val="30"/>
          <w:szCs w:val="30"/>
        </w:rPr>
        <w:t>年，该校与承建商康某兰就兴建该校综合办公楼和宿舍大楼项目达成融资协议，其中被告人周某负责该工程质量、工地安全以及工程款的拨付等职务。</w:t>
      </w:r>
      <w:r>
        <w:rPr>
          <w:rFonts w:hint="eastAsia"/>
          <w:sz w:val="30"/>
          <w:szCs w:val="30"/>
        </w:rPr>
        <w:t>2008</w:t>
      </w:r>
      <w:r>
        <w:rPr>
          <w:rFonts w:hint="eastAsia"/>
          <w:sz w:val="30"/>
          <w:szCs w:val="30"/>
        </w:rPr>
        <w:t>年</w:t>
      </w:r>
      <w:r>
        <w:rPr>
          <w:rFonts w:hint="eastAsia"/>
          <w:sz w:val="30"/>
          <w:szCs w:val="30"/>
        </w:rPr>
        <w:t>6</w:t>
      </w:r>
      <w:r>
        <w:rPr>
          <w:rFonts w:hint="eastAsia"/>
          <w:sz w:val="30"/>
          <w:szCs w:val="30"/>
        </w:rPr>
        <w:t>月至同年</w:t>
      </w:r>
      <w:r>
        <w:rPr>
          <w:rFonts w:hint="eastAsia"/>
          <w:sz w:val="30"/>
          <w:szCs w:val="30"/>
        </w:rPr>
        <w:t>12</w:t>
      </w:r>
      <w:r>
        <w:rPr>
          <w:rFonts w:hint="eastAsia"/>
          <w:sz w:val="30"/>
          <w:szCs w:val="30"/>
        </w:rPr>
        <w:t>月期间，被告人周某明知康某兰希望其在兴建该校工程质量把关及按时还款给予帮助，仍四次收受康某兰送予人民币合计</w:t>
      </w:r>
      <w:r>
        <w:rPr>
          <w:rFonts w:hint="eastAsia"/>
          <w:sz w:val="30"/>
          <w:szCs w:val="30"/>
        </w:rPr>
        <w:t>40</w:t>
      </w:r>
      <w:r>
        <w:rPr>
          <w:rFonts w:hint="eastAsia"/>
          <w:sz w:val="30"/>
          <w:szCs w:val="30"/>
        </w:rPr>
        <w:t>万元。</w:t>
      </w:r>
    </w:p>
    <w:p w14:paraId="259566BC" w14:textId="77777777" w:rsidR="00003730" w:rsidRDefault="00003730">
      <w:pPr>
        <w:spacing w:line="500" w:lineRule="atLeast"/>
        <w:ind w:firstLine="600"/>
        <w:divId w:val="1080101135"/>
        <w:rPr>
          <w:rFonts w:hint="eastAsia"/>
          <w:sz w:val="30"/>
          <w:szCs w:val="30"/>
        </w:rPr>
      </w:pPr>
      <w:r>
        <w:rPr>
          <w:rFonts w:hint="eastAsia"/>
          <w:sz w:val="30"/>
          <w:szCs w:val="30"/>
        </w:rPr>
        <w:t>检察院认为，被告人周某无视国家法律，作为国家工作人员，利用分管工程监督、财务上的便利，明知他人有具体的请</w:t>
      </w:r>
      <w:r>
        <w:rPr>
          <w:rFonts w:hint="eastAsia"/>
          <w:sz w:val="30"/>
          <w:szCs w:val="30"/>
        </w:rPr>
        <w:lastRenderedPageBreak/>
        <w:t>托事项，仍非法收受他人人民币共</w:t>
      </w:r>
      <w:r>
        <w:rPr>
          <w:rFonts w:hint="eastAsia"/>
          <w:sz w:val="30"/>
          <w:szCs w:val="30"/>
        </w:rPr>
        <w:t>40</w:t>
      </w:r>
      <w:r>
        <w:rPr>
          <w:rFonts w:hint="eastAsia"/>
          <w:sz w:val="30"/>
          <w:szCs w:val="30"/>
        </w:rPr>
        <w:t>万元，其行为已触犯了《中华人民共和国刑法》第三百八十五条第一款之规定，犯罪事实清楚，证据确实、充分，应当以受贿罪追究其刑事责任。被告人周某犯罪以后自动投案，如实供述自己的罪行，根据《中华人民共和国刑法》第六十七条第一款之规定，是自首，可以减轻处罚。故建议对被告人周某判处四年以上七年以下有期徒刑，并处罚金。请法院根据本案的具体情况，对其作出判决。提请依法判处。</w:t>
      </w:r>
    </w:p>
    <w:p w14:paraId="6F9309CB" w14:textId="77777777" w:rsidR="00003730" w:rsidRDefault="00003730">
      <w:pPr>
        <w:spacing w:line="500" w:lineRule="atLeast"/>
        <w:ind w:firstLine="600"/>
        <w:divId w:val="329800024"/>
        <w:rPr>
          <w:rFonts w:hint="eastAsia"/>
          <w:sz w:val="30"/>
          <w:szCs w:val="30"/>
        </w:rPr>
      </w:pPr>
      <w:r>
        <w:rPr>
          <w:rFonts w:hint="eastAsia"/>
          <w:sz w:val="30"/>
          <w:szCs w:val="30"/>
        </w:rPr>
        <w:t>被告人周某在庭审中对公诉机关指控的其受贿的犯罪事实无异议，表示认罪；但辩解称，</w:t>
      </w:r>
      <w:r>
        <w:rPr>
          <w:rFonts w:hint="eastAsia"/>
          <w:sz w:val="30"/>
          <w:szCs w:val="30"/>
        </w:rPr>
        <w:t>1</w:t>
      </w:r>
      <w:r>
        <w:rPr>
          <w:rFonts w:hint="eastAsia"/>
          <w:sz w:val="30"/>
          <w:szCs w:val="30"/>
        </w:rPr>
        <w:t>、其不负责工程款的拨付，学校的财务审批是双签的；</w:t>
      </w:r>
      <w:r>
        <w:rPr>
          <w:rFonts w:hint="eastAsia"/>
          <w:sz w:val="30"/>
          <w:szCs w:val="30"/>
        </w:rPr>
        <w:t>2</w:t>
      </w:r>
      <w:r>
        <w:rPr>
          <w:rFonts w:hint="eastAsia"/>
          <w:sz w:val="30"/>
          <w:szCs w:val="30"/>
        </w:rPr>
        <w:t>、工程款的监督是监理公司的责任，但其负责工程建设中的协调等事务；</w:t>
      </w:r>
      <w:r>
        <w:rPr>
          <w:rFonts w:hint="eastAsia"/>
          <w:sz w:val="30"/>
          <w:szCs w:val="30"/>
        </w:rPr>
        <w:t>3</w:t>
      </w:r>
      <w:r>
        <w:rPr>
          <w:rFonts w:hint="eastAsia"/>
          <w:sz w:val="30"/>
          <w:szCs w:val="30"/>
        </w:rPr>
        <w:t>、其收钱的时候不知道康某为什么送钱，只是在后来猜测可能是因为康某想要其提供帮助。</w:t>
      </w:r>
    </w:p>
    <w:p w14:paraId="76EBA63B" w14:textId="77777777" w:rsidR="00003730" w:rsidRDefault="00003730">
      <w:pPr>
        <w:spacing w:line="500" w:lineRule="atLeast"/>
        <w:ind w:firstLine="600"/>
        <w:divId w:val="732971534"/>
        <w:rPr>
          <w:rFonts w:hint="eastAsia"/>
          <w:sz w:val="30"/>
          <w:szCs w:val="30"/>
        </w:rPr>
      </w:pPr>
      <w:r>
        <w:rPr>
          <w:rFonts w:hint="eastAsia"/>
          <w:sz w:val="30"/>
          <w:szCs w:val="30"/>
        </w:rPr>
        <w:t>被告人周某的辩护人辩称，</w:t>
      </w:r>
      <w:r>
        <w:rPr>
          <w:rFonts w:hint="eastAsia"/>
          <w:sz w:val="30"/>
          <w:szCs w:val="30"/>
        </w:rPr>
        <w:t>1</w:t>
      </w:r>
      <w:r>
        <w:rPr>
          <w:rFonts w:hint="eastAsia"/>
          <w:sz w:val="30"/>
          <w:szCs w:val="30"/>
        </w:rPr>
        <w:t>、被告人周某不负责财务及工程款拨付工作；</w:t>
      </w:r>
      <w:r>
        <w:rPr>
          <w:rFonts w:hint="eastAsia"/>
          <w:sz w:val="30"/>
          <w:szCs w:val="30"/>
        </w:rPr>
        <w:t>2</w:t>
      </w:r>
      <w:r>
        <w:rPr>
          <w:rFonts w:hint="eastAsia"/>
          <w:sz w:val="30"/>
          <w:szCs w:val="30"/>
        </w:rPr>
        <w:t>、被告人周某虽然分管基建工作，但是其不能起决定作用；</w:t>
      </w:r>
      <w:r>
        <w:rPr>
          <w:rFonts w:hint="eastAsia"/>
          <w:sz w:val="30"/>
          <w:szCs w:val="30"/>
        </w:rPr>
        <w:t>3</w:t>
      </w:r>
      <w:r>
        <w:rPr>
          <w:rFonts w:hint="eastAsia"/>
          <w:sz w:val="30"/>
          <w:szCs w:val="30"/>
        </w:rPr>
        <w:t>、被告人周某对康某送钱的目的不明知；</w:t>
      </w:r>
      <w:r>
        <w:rPr>
          <w:rFonts w:hint="eastAsia"/>
          <w:sz w:val="30"/>
          <w:szCs w:val="30"/>
        </w:rPr>
        <w:t>4</w:t>
      </w:r>
      <w:r>
        <w:rPr>
          <w:rFonts w:hint="eastAsia"/>
          <w:sz w:val="30"/>
          <w:szCs w:val="30"/>
        </w:rPr>
        <w:t>、其有退赃、自首情节，请求对其适用缓刑。</w:t>
      </w:r>
    </w:p>
    <w:p w14:paraId="49551E71" w14:textId="77777777" w:rsidR="00003730" w:rsidRDefault="00003730">
      <w:pPr>
        <w:spacing w:line="500" w:lineRule="atLeast"/>
        <w:ind w:firstLine="600"/>
        <w:divId w:val="1023240782"/>
        <w:rPr>
          <w:rFonts w:hint="eastAsia"/>
          <w:sz w:val="30"/>
          <w:szCs w:val="30"/>
        </w:rPr>
      </w:pPr>
      <w:r>
        <w:rPr>
          <w:rFonts w:hint="eastAsia"/>
          <w:sz w:val="30"/>
          <w:szCs w:val="30"/>
        </w:rPr>
        <w:t>经审理查明，</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月份至</w:t>
      </w:r>
      <w:r>
        <w:rPr>
          <w:rFonts w:hint="eastAsia"/>
          <w:sz w:val="30"/>
          <w:szCs w:val="30"/>
        </w:rPr>
        <w:t>2009</w:t>
      </w:r>
      <w:r>
        <w:rPr>
          <w:rFonts w:hint="eastAsia"/>
          <w:sz w:val="30"/>
          <w:szCs w:val="30"/>
        </w:rPr>
        <w:t>年</w:t>
      </w:r>
      <w:r>
        <w:rPr>
          <w:rFonts w:hint="eastAsia"/>
          <w:sz w:val="30"/>
          <w:szCs w:val="30"/>
        </w:rPr>
        <w:t>2</w:t>
      </w:r>
      <w:r>
        <w:rPr>
          <w:rFonts w:hint="eastAsia"/>
          <w:sz w:val="30"/>
          <w:szCs w:val="30"/>
        </w:rPr>
        <w:t>月份，被告人周某受江门市卫生局委派担任江门中医药学校副校长。</w:t>
      </w:r>
      <w:r>
        <w:rPr>
          <w:rFonts w:hint="eastAsia"/>
          <w:sz w:val="30"/>
          <w:szCs w:val="30"/>
        </w:rPr>
        <w:t>2008</w:t>
      </w:r>
      <w:r>
        <w:rPr>
          <w:rFonts w:hint="eastAsia"/>
          <w:sz w:val="30"/>
          <w:szCs w:val="30"/>
        </w:rPr>
        <w:t>年，该校与承建商康某就兴建该校综合办公楼和宿舍大楼项目达成融资协议，其中被告人周某负责该工程管理及质量监督、财务等职务。</w:t>
      </w:r>
      <w:r>
        <w:rPr>
          <w:rFonts w:hint="eastAsia"/>
          <w:sz w:val="30"/>
          <w:szCs w:val="30"/>
        </w:rPr>
        <w:t>2008</w:t>
      </w:r>
      <w:r>
        <w:rPr>
          <w:rFonts w:hint="eastAsia"/>
          <w:sz w:val="30"/>
          <w:szCs w:val="30"/>
        </w:rPr>
        <w:t>年</w:t>
      </w:r>
      <w:r>
        <w:rPr>
          <w:rFonts w:hint="eastAsia"/>
          <w:sz w:val="30"/>
          <w:szCs w:val="30"/>
        </w:rPr>
        <w:t>6</w:t>
      </w:r>
      <w:r>
        <w:rPr>
          <w:rFonts w:hint="eastAsia"/>
          <w:sz w:val="30"/>
          <w:szCs w:val="30"/>
        </w:rPr>
        <w:t>月至同年</w:t>
      </w:r>
      <w:r>
        <w:rPr>
          <w:rFonts w:hint="eastAsia"/>
          <w:sz w:val="30"/>
          <w:szCs w:val="30"/>
        </w:rPr>
        <w:t>12</w:t>
      </w:r>
      <w:r>
        <w:rPr>
          <w:rFonts w:hint="eastAsia"/>
          <w:sz w:val="30"/>
          <w:szCs w:val="30"/>
        </w:rPr>
        <w:t>月期间，被告人周某明知康某希望其在兴建该校工程时给予相关帮助，仍四次收受康某送予人民币合计</w:t>
      </w:r>
      <w:r>
        <w:rPr>
          <w:rFonts w:hint="eastAsia"/>
          <w:sz w:val="30"/>
          <w:szCs w:val="30"/>
        </w:rPr>
        <w:t>40</w:t>
      </w:r>
      <w:r>
        <w:rPr>
          <w:rFonts w:hint="eastAsia"/>
          <w:sz w:val="30"/>
          <w:szCs w:val="30"/>
        </w:rPr>
        <w:t>万元。</w:t>
      </w:r>
    </w:p>
    <w:p w14:paraId="617DBC60" w14:textId="77777777" w:rsidR="00003730" w:rsidRDefault="00003730">
      <w:pPr>
        <w:spacing w:line="500" w:lineRule="atLeast"/>
        <w:ind w:firstLine="600"/>
        <w:divId w:val="1371300052"/>
        <w:rPr>
          <w:rFonts w:hint="eastAsia"/>
          <w:sz w:val="30"/>
          <w:szCs w:val="30"/>
        </w:rPr>
      </w:pPr>
      <w:r>
        <w:rPr>
          <w:rFonts w:hint="eastAsia"/>
          <w:sz w:val="30"/>
          <w:szCs w:val="30"/>
        </w:rPr>
        <w:t>2015</w:t>
      </w:r>
      <w:r>
        <w:rPr>
          <w:rFonts w:hint="eastAsia"/>
          <w:sz w:val="30"/>
          <w:szCs w:val="30"/>
        </w:rPr>
        <w:t>年</w:t>
      </w:r>
      <w:r>
        <w:rPr>
          <w:rFonts w:hint="eastAsia"/>
          <w:sz w:val="30"/>
          <w:szCs w:val="30"/>
        </w:rPr>
        <w:t>7</w:t>
      </w:r>
      <w:r>
        <w:rPr>
          <w:rFonts w:hint="eastAsia"/>
          <w:sz w:val="30"/>
          <w:szCs w:val="30"/>
        </w:rPr>
        <w:t>月，中共江门市纪委为了了解江门中医药学校综合办公楼和宿舍楼工程相关问题向被告人周某进行调查时，被告人周某主动交代了其受贿的犯罪事实。</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日，被告人周某家属代其退赃人民币</w:t>
      </w:r>
      <w:r>
        <w:rPr>
          <w:rFonts w:hint="eastAsia"/>
          <w:sz w:val="30"/>
          <w:szCs w:val="30"/>
        </w:rPr>
        <w:t>40</w:t>
      </w:r>
      <w:r>
        <w:rPr>
          <w:rFonts w:hint="eastAsia"/>
          <w:sz w:val="30"/>
          <w:szCs w:val="30"/>
        </w:rPr>
        <w:t>万元。</w:t>
      </w:r>
    </w:p>
    <w:p w14:paraId="2FB09B39" w14:textId="77777777" w:rsidR="00003730" w:rsidRDefault="00003730">
      <w:pPr>
        <w:spacing w:line="500" w:lineRule="atLeast"/>
        <w:ind w:firstLine="600"/>
        <w:divId w:val="1206021745"/>
        <w:rPr>
          <w:rFonts w:hint="eastAsia"/>
          <w:sz w:val="30"/>
          <w:szCs w:val="30"/>
        </w:rPr>
      </w:pPr>
      <w:r>
        <w:rPr>
          <w:rFonts w:hint="eastAsia"/>
          <w:sz w:val="30"/>
          <w:szCs w:val="30"/>
        </w:rPr>
        <w:t>上述事实，被告人周某在开庭审理过程中亦无异议，表示认罪，并有证人康某、钟某的证言，中共江门市纪律检查委员会情况说明、破案报告，干部履历表、中共江门市卫生局委员会文件、关于周某分工说明函、离退休审批表，银行流水账单、开户账单，被告人周某的供述材料及辨认笔录等证据证实，足以认定，本院予以确认。</w:t>
      </w:r>
    </w:p>
    <w:p w14:paraId="253FA636" w14:textId="77777777" w:rsidR="00003730" w:rsidRDefault="00003730">
      <w:pPr>
        <w:spacing w:line="500" w:lineRule="atLeast"/>
        <w:ind w:firstLine="600"/>
        <w:divId w:val="238908895"/>
        <w:rPr>
          <w:rFonts w:hint="eastAsia"/>
          <w:sz w:val="30"/>
          <w:szCs w:val="30"/>
        </w:rPr>
      </w:pPr>
      <w:r>
        <w:rPr>
          <w:rFonts w:hint="eastAsia"/>
          <w:sz w:val="30"/>
          <w:szCs w:val="30"/>
        </w:rPr>
        <w:t>关于被告人周某的辩护人辩称被告人周某不明知康某送钱的目的的意见。经查，被告人周某在康某与江门中医药学校就兴建该校综合办公楼和宿舍大楼项目达成融资协议时代表校方负责工程的相关事宜，同期其分管该校的财务，工程款的拨付需要其签字。其与康某并未有其他的经济来往，在康某送钱给他时，他应当明知康某是想要其利用职权给予帮助。故被告人周某的辩护人的上述辩护意见，依据不足，本院不予采纳。</w:t>
      </w:r>
    </w:p>
    <w:p w14:paraId="15D82A8E" w14:textId="77777777" w:rsidR="00003730" w:rsidRDefault="00003730">
      <w:pPr>
        <w:spacing w:line="500" w:lineRule="atLeast"/>
        <w:ind w:firstLine="600"/>
        <w:divId w:val="692462814"/>
        <w:rPr>
          <w:rFonts w:hint="eastAsia"/>
          <w:sz w:val="30"/>
          <w:szCs w:val="30"/>
        </w:rPr>
      </w:pPr>
      <w:r>
        <w:rPr>
          <w:rFonts w:hint="eastAsia"/>
          <w:sz w:val="30"/>
          <w:szCs w:val="30"/>
        </w:rPr>
        <w:t>本院认为，被告人周某无视国家法律，身为国家工作人员，利用分管工程监督、财务上的便利，明知他人有具体的请托事项，仍非法收受他人人民币共</w:t>
      </w:r>
      <w:r>
        <w:rPr>
          <w:rFonts w:hint="eastAsia"/>
          <w:sz w:val="30"/>
          <w:szCs w:val="30"/>
        </w:rPr>
        <w:t>40</w:t>
      </w:r>
      <w:r>
        <w:rPr>
          <w:rFonts w:hint="eastAsia"/>
          <w:sz w:val="30"/>
          <w:szCs w:val="30"/>
        </w:rPr>
        <w:t>万元，其行为已构成受贿罪。公诉机关指控被告人周某的犯罪事实清楚，证据确实、充分，指控罪名成立，本院予以确认；其建议对被告人周某判处四年以上七年以下有期徒刑，并处罚金的意见，因本案在审理期间，发生司法解释的变化，依据从旧兼从轻的原则，故本院决定对被告人的量刑作相应调整。被告人周某犯罪以后自动投案，如实供述自己的罪行，是自首，可以从轻处罚。被告人周某家属主动代其退清赃款，可以酌情从轻处罚。经本院审判委员会讨论决定，依照《中华人民共和国刑法》第十二条、第三百八十五条第一款、第三百八十六条、第三百八十三条、第五十二条、第五十三条、第七十二条、第七十三条、第六十四条及《最高人民法院、最高人民检察院＜关于办理贪污贿赂刑事案件适用法律若干问题的解释＞》第二条之规定，判决如下：</w:t>
      </w:r>
    </w:p>
    <w:p w14:paraId="20E54143" w14:textId="77777777" w:rsidR="00003730" w:rsidRDefault="00003730">
      <w:pPr>
        <w:spacing w:line="500" w:lineRule="atLeast"/>
        <w:ind w:firstLine="600"/>
        <w:divId w:val="2069378505"/>
        <w:rPr>
          <w:rFonts w:hint="eastAsia"/>
          <w:sz w:val="30"/>
          <w:szCs w:val="30"/>
        </w:rPr>
      </w:pPr>
      <w:r>
        <w:rPr>
          <w:rFonts w:hint="eastAsia"/>
          <w:sz w:val="30"/>
          <w:szCs w:val="30"/>
        </w:rPr>
        <w:t>一、被告人周某犯受贿罪，判处有期徒刑三年，缓刑四年，并处罚金人民币</w:t>
      </w:r>
      <w:r>
        <w:rPr>
          <w:rFonts w:hint="eastAsia"/>
          <w:sz w:val="30"/>
          <w:szCs w:val="30"/>
        </w:rPr>
        <w:t>200000</w:t>
      </w:r>
      <w:r>
        <w:rPr>
          <w:rFonts w:hint="eastAsia"/>
          <w:sz w:val="30"/>
          <w:szCs w:val="30"/>
        </w:rPr>
        <w:t>元。</w:t>
      </w:r>
    </w:p>
    <w:p w14:paraId="1605593F" w14:textId="77777777" w:rsidR="00003730" w:rsidRDefault="00003730">
      <w:pPr>
        <w:spacing w:line="500" w:lineRule="atLeast"/>
        <w:ind w:firstLine="600"/>
        <w:divId w:val="94984371"/>
        <w:rPr>
          <w:rFonts w:hint="eastAsia"/>
          <w:sz w:val="30"/>
          <w:szCs w:val="30"/>
        </w:rPr>
      </w:pPr>
      <w:r>
        <w:rPr>
          <w:rFonts w:hint="eastAsia"/>
          <w:sz w:val="30"/>
          <w:szCs w:val="30"/>
        </w:rPr>
        <w:t>（缓刑考验期限，从判决确定之日起计算。罚金已预缴人民币</w:t>
      </w:r>
      <w:r>
        <w:rPr>
          <w:rFonts w:hint="eastAsia"/>
          <w:sz w:val="30"/>
          <w:szCs w:val="30"/>
        </w:rPr>
        <w:t>100000</w:t>
      </w:r>
      <w:r>
        <w:rPr>
          <w:rFonts w:hint="eastAsia"/>
          <w:sz w:val="30"/>
          <w:szCs w:val="30"/>
        </w:rPr>
        <w:t>元，剩余罚金人民币</w:t>
      </w:r>
      <w:r>
        <w:rPr>
          <w:rFonts w:hint="eastAsia"/>
          <w:sz w:val="30"/>
          <w:szCs w:val="30"/>
        </w:rPr>
        <w:t>100000</w:t>
      </w:r>
      <w:r>
        <w:rPr>
          <w:rFonts w:hint="eastAsia"/>
          <w:sz w:val="30"/>
          <w:szCs w:val="30"/>
        </w:rPr>
        <w:t>元限判决生效后十日内予以缴纳。）</w:t>
      </w:r>
    </w:p>
    <w:p w14:paraId="663D7850" w14:textId="77777777" w:rsidR="00003730" w:rsidRDefault="00003730">
      <w:pPr>
        <w:spacing w:line="500" w:lineRule="atLeast"/>
        <w:ind w:firstLine="600"/>
        <w:divId w:val="1746877329"/>
        <w:rPr>
          <w:rFonts w:hint="eastAsia"/>
          <w:sz w:val="30"/>
          <w:szCs w:val="30"/>
        </w:rPr>
      </w:pPr>
      <w:r>
        <w:rPr>
          <w:rFonts w:hint="eastAsia"/>
          <w:sz w:val="30"/>
          <w:szCs w:val="30"/>
        </w:rPr>
        <w:t>二、扣押存放于江门市蓬江区人民检察院的人民币</w:t>
      </w:r>
      <w:r>
        <w:rPr>
          <w:rFonts w:hint="eastAsia"/>
          <w:sz w:val="30"/>
          <w:szCs w:val="30"/>
        </w:rPr>
        <w:t>40</w:t>
      </w:r>
      <w:r>
        <w:rPr>
          <w:rFonts w:hint="eastAsia"/>
          <w:sz w:val="30"/>
          <w:szCs w:val="30"/>
        </w:rPr>
        <w:t>万元，是违法所得，依法应予以没收，上缴国库。</w:t>
      </w:r>
    </w:p>
    <w:p w14:paraId="5F3D7844" w14:textId="77777777" w:rsidR="00003730" w:rsidRDefault="00003730">
      <w:pPr>
        <w:spacing w:line="500" w:lineRule="atLeast"/>
        <w:ind w:firstLine="600"/>
        <w:divId w:val="1224677091"/>
        <w:rPr>
          <w:rFonts w:hint="eastAsia"/>
          <w:sz w:val="30"/>
          <w:szCs w:val="30"/>
        </w:rPr>
      </w:pPr>
      <w:r>
        <w:rPr>
          <w:rFonts w:hint="eastAsia"/>
          <w:sz w:val="30"/>
          <w:szCs w:val="30"/>
        </w:rPr>
        <w:t>如不服本判决，可在接到判决书的第二日起十日内，通过本院或者直接向广东省江门市中级人民法院提出上诉。书面上诉的，应提交上诉状正本一份，副本二份。</w:t>
      </w:r>
    </w:p>
    <w:p w14:paraId="543BB56C" w14:textId="77777777" w:rsidR="00003730" w:rsidRDefault="00003730">
      <w:pPr>
        <w:spacing w:line="500" w:lineRule="atLeast"/>
        <w:jc w:val="right"/>
        <w:divId w:val="518544574"/>
        <w:rPr>
          <w:rFonts w:hint="eastAsia"/>
          <w:sz w:val="30"/>
          <w:szCs w:val="30"/>
        </w:rPr>
      </w:pPr>
      <w:r>
        <w:rPr>
          <w:rFonts w:hint="eastAsia"/>
          <w:sz w:val="30"/>
          <w:szCs w:val="30"/>
        </w:rPr>
        <w:t>审　判　长　李　磊</w:t>
      </w:r>
    </w:p>
    <w:p w14:paraId="11ABDF95" w14:textId="77777777" w:rsidR="00003730" w:rsidRDefault="00003730">
      <w:pPr>
        <w:spacing w:line="500" w:lineRule="atLeast"/>
        <w:jc w:val="right"/>
        <w:divId w:val="69037558"/>
        <w:rPr>
          <w:rFonts w:hint="eastAsia"/>
          <w:sz w:val="30"/>
          <w:szCs w:val="30"/>
        </w:rPr>
      </w:pPr>
      <w:r>
        <w:rPr>
          <w:rFonts w:hint="eastAsia"/>
          <w:sz w:val="30"/>
          <w:szCs w:val="30"/>
        </w:rPr>
        <w:t>代理审判员　王　静</w:t>
      </w:r>
    </w:p>
    <w:p w14:paraId="09AD0776" w14:textId="77777777" w:rsidR="00003730" w:rsidRDefault="00003730">
      <w:pPr>
        <w:spacing w:line="500" w:lineRule="atLeast"/>
        <w:jc w:val="right"/>
        <w:divId w:val="547643645"/>
        <w:rPr>
          <w:rFonts w:hint="eastAsia"/>
          <w:sz w:val="30"/>
          <w:szCs w:val="30"/>
        </w:rPr>
      </w:pPr>
      <w:r>
        <w:rPr>
          <w:rFonts w:hint="eastAsia"/>
          <w:sz w:val="30"/>
          <w:szCs w:val="30"/>
        </w:rPr>
        <w:t>代理审判员　王恩山</w:t>
      </w:r>
    </w:p>
    <w:p w14:paraId="4E03F369" w14:textId="77777777" w:rsidR="00003730" w:rsidRDefault="00003730">
      <w:pPr>
        <w:spacing w:line="500" w:lineRule="atLeast"/>
        <w:jc w:val="right"/>
        <w:divId w:val="1747456795"/>
        <w:rPr>
          <w:rFonts w:hint="eastAsia"/>
          <w:sz w:val="30"/>
          <w:szCs w:val="30"/>
        </w:rPr>
      </w:pPr>
      <w:r>
        <w:rPr>
          <w:rFonts w:hint="eastAsia"/>
          <w:sz w:val="30"/>
          <w:szCs w:val="30"/>
        </w:rPr>
        <w:t>二〇一六年八月五日</w:t>
      </w:r>
    </w:p>
    <w:p w14:paraId="089DF02B" w14:textId="77777777" w:rsidR="00003730" w:rsidRDefault="00003730">
      <w:pPr>
        <w:spacing w:line="500" w:lineRule="atLeast"/>
        <w:jc w:val="right"/>
        <w:divId w:val="326178119"/>
        <w:rPr>
          <w:rFonts w:hint="eastAsia"/>
          <w:sz w:val="30"/>
          <w:szCs w:val="30"/>
        </w:rPr>
      </w:pPr>
      <w:r>
        <w:rPr>
          <w:rFonts w:hint="eastAsia"/>
          <w:sz w:val="30"/>
          <w:szCs w:val="30"/>
        </w:rPr>
        <w:t>书　记　员　潘佩珍</w:t>
      </w:r>
    </w:p>
    <w:p w14:paraId="2E13601D" w14:textId="77777777" w:rsidR="00003730" w:rsidRDefault="00003730">
      <w:pPr>
        <w:spacing w:line="500" w:lineRule="atLeast"/>
        <w:ind w:firstLine="600"/>
        <w:divId w:val="1551989603"/>
        <w:rPr>
          <w:rFonts w:hint="eastAsia"/>
          <w:sz w:val="30"/>
          <w:szCs w:val="30"/>
        </w:rPr>
      </w:pPr>
      <w:r>
        <w:rPr>
          <w:rFonts w:hint="eastAsia"/>
          <w:sz w:val="30"/>
          <w:szCs w:val="30"/>
        </w:rPr>
        <w:t>第４页共</w:t>
      </w:r>
      <w:r>
        <w:rPr>
          <w:rFonts w:hint="eastAsia"/>
          <w:sz w:val="30"/>
          <w:szCs w:val="30"/>
        </w:rPr>
        <w:t>4</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1FE65" w14:textId="77777777" w:rsidR="00003730" w:rsidRDefault="00003730" w:rsidP="00003730">
      <w:pPr>
        <w:rPr>
          <w:rFonts w:hint="eastAsia"/>
        </w:rPr>
      </w:pPr>
      <w:r>
        <w:separator/>
      </w:r>
    </w:p>
  </w:endnote>
  <w:endnote w:type="continuationSeparator" w:id="0">
    <w:p w14:paraId="5209556D" w14:textId="77777777" w:rsidR="00003730" w:rsidRDefault="00003730" w:rsidP="0000373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EBA06F" w14:textId="77777777" w:rsidR="00003730" w:rsidRDefault="00003730" w:rsidP="00003730">
      <w:pPr>
        <w:rPr>
          <w:rFonts w:hint="eastAsia"/>
        </w:rPr>
      </w:pPr>
      <w:r>
        <w:separator/>
      </w:r>
    </w:p>
  </w:footnote>
  <w:footnote w:type="continuationSeparator" w:id="0">
    <w:p w14:paraId="5B558259" w14:textId="77777777" w:rsidR="00003730" w:rsidRDefault="00003730" w:rsidP="0000373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03730"/>
    <w:rsid w:val="00003730"/>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D8E21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03730"/>
    <w:pPr>
      <w:tabs>
        <w:tab w:val="center" w:pos="4153"/>
        <w:tab w:val="right" w:pos="8306"/>
      </w:tabs>
      <w:snapToGrid w:val="0"/>
      <w:jc w:val="center"/>
    </w:pPr>
    <w:rPr>
      <w:sz w:val="18"/>
      <w:szCs w:val="18"/>
    </w:rPr>
  </w:style>
  <w:style w:type="character" w:customStyle="1" w:styleId="a4">
    <w:name w:val="页眉 字符"/>
    <w:basedOn w:val="a0"/>
    <w:link w:val="a3"/>
    <w:uiPriority w:val="99"/>
    <w:rsid w:val="00003730"/>
    <w:rPr>
      <w:rFonts w:ascii="宋体" w:eastAsia="宋体" w:hAnsi="宋体" w:cs="宋体"/>
      <w:sz w:val="18"/>
      <w:szCs w:val="18"/>
    </w:rPr>
  </w:style>
  <w:style w:type="paragraph" w:styleId="a5">
    <w:name w:val="footer"/>
    <w:basedOn w:val="a"/>
    <w:link w:val="a6"/>
    <w:uiPriority w:val="99"/>
    <w:unhideWhenUsed/>
    <w:rsid w:val="00003730"/>
    <w:pPr>
      <w:tabs>
        <w:tab w:val="center" w:pos="4153"/>
        <w:tab w:val="right" w:pos="8306"/>
      </w:tabs>
      <w:snapToGrid w:val="0"/>
    </w:pPr>
    <w:rPr>
      <w:sz w:val="18"/>
      <w:szCs w:val="18"/>
    </w:rPr>
  </w:style>
  <w:style w:type="character" w:customStyle="1" w:styleId="a6">
    <w:name w:val="页脚 字符"/>
    <w:basedOn w:val="a0"/>
    <w:link w:val="a5"/>
    <w:uiPriority w:val="99"/>
    <w:rsid w:val="0000373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37558">
      <w:marLeft w:val="0"/>
      <w:marRight w:val="720"/>
      <w:marTop w:val="10"/>
      <w:marBottom w:val="10"/>
      <w:divBdr>
        <w:top w:val="none" w:sz="0" w:space="0" w:color="auto"/>
        <w:left w:val="none" w:sz="0" w:space="0" w:color="auto"/>
        <w:bottom w:val="none" w:sz="0" w:space="0" w:color="auto"/>
        <w:right w:val="none" w:sz="0" w:space="0" w:color="auto"/>
      </w:divBdr>
    </w:div>
    <w:div w:id="94984371">
      <w:marLeft w:val="0"/>
      <w:marRight w:val="0"/>
      <w:marTop w:val="10"/>
      <w:marBottom w:val="10"/>
      <w:divBdr>
        <w:top w:val="none" w:sz="0" w:space="0" w:color="auto"/>
        <w:left w:val="none" w:sz="0" w:space="0" w:color="auto"/>
        <w:bottom w:val="none" w:sz="0" w:space="0" w:color="auto"/>
        <w:right w:val="none" w:sz="0" w:space="0" w:color="auto"/>
      </w:divBdr>
    </w:div>
    <w:div w:id="126314421">
      <w:marLeft w:val="0"/>
      <w:marRight w:val="0"/>
      <w:marTop w:val="10"/>
      <w:marBottom w:val="10"/>
      <w:divBdr>
        <w:top w:val="none" w:sz="0" w:space="0" w:color="auto"/>
        <w:left w:val="none" w:sz="0" w:space="0" w:color="auto"/>
        <w:bottom w:val="none" w:sz="0" w:space="0" w:color="auto"/>
        <w:right w:val="none" w:sz="0" w:space="0" w:color="auto"/>
      </w:divBdr>
    </w:div>
    <w:div w:id="238908895">
      <w:marLeft w:val="0"/>
      <w:marRight w:val="0"/>
      <w:marTop w:val="10"/>
      <w:marBottom w:val="10"/>
      <w:divBdr>
        <w:top w:val="none" w:sz="0" w:space="0" w:color="auto"/>
        <w:left w:val="none" w:sz="0" w:space="0" w:color="auto"/>
        <w:bottom w:val="none" w:sz="0" w:space="0" w:color="auto"/>
        <w:right w:val="none" w:sz="0" w:space="0" w:color="auto"/>
      </w:divBdr>
    </w:div>
    <w:div w:id="280378501">
      <w:marLeft w:val="0"/>
      <w:marRight w:val="0"/>
      <w:marTop w:val="10"/>
      <w:marBottom w:val="10"/>
      <w:divBdr>
        <w:top w:val="none" w:sz="0" w:space="0" w:color="auto"/>
        <w:left w:val="none" w:sz="0" w:space="0" w:color="auto"/>
        <w:bottom w:val="none" w:sz="0" w:space="0" w:color="auto"/>
        <w:right w:val="none" w:sz="0" w:space="0" w:color="auto"/>
      </w:divBdr>
    </w:div>
    <w:div w:id="326178119">
      <w:marLeft w:val="0"/>
      <w:marRight w:val="720"/>
      <w:marTop w:val="10"/>
      <w:marBottom w:val="10"/>
      <w:divBdr>
        <w:top w:val="none" w:sz="0" w:space="0" w:color="auto"/>
        <w:left w:val="none" w:sz="0" w:space="0" w:color="auto"/>
        <w:bottom w:val="none" w:sz="0" w:space="0" w:color="auto"/>
        <w:right w:val="none" w:sz="0" w:space="0" w:color="auto"/>
      </w:divBdr>
    </w:div>
    <w:div w:id="329800024">
      <w:marLeft w:val="0"/>
      <w:marRight w:val="0"/>
      <w:marTop w:val="10"/>
      <w:marBottom w:val="10"/>
      <w:divBdr>
        <w:top w:val="none" w:sz="0" w:space="0" w:color="auto"/>
        <w:left w:val="none" w:sz="0" w:space="0" w:color="auto"/>
        <w:bottom w:val="none" w:sz="0" w:space="0" w:color="auto"/>
        <w:right w:val="none" w:sz="0" w:space="0" w:color="auto"/>
      </w:divBdr>
    </w:div>
    <w:div w:id="518544574">
      <w:marLeft w:val="0"/>
      <w:marRight w:val="720"/>
      <w:marTop w:val="10"/>
      <w:marBottom w:val="10"/>
      <w:divBdr>
        <w:top w:val="none" w:sz="0" w:space="0" w:color="auto"/>
        <w:left w:val="none" w:sz="0" w:space="0" w:color="auto"/>
        <w:bottom w:val="none" w:sz="0" w:space="0" w:color="auto"/>
        <w:right w:val="none" w:sz="0" w:space="0" w:color="auto"/>
      </w:divBdr>
    </w:div>
    <w:div w:id="547643645">
      <w:marLeft w:val="0"/>
      <w:marRight w:val="720"/>
      <w:marTop w:val="10"/>
      <w:marBottom w:val="10"/>
      <w:divBdr>
        <w:top w:val="none" w:sz="0" w:space="0" w:color="auto"/>
        <w:left w:val="none" w:sz="0" w:space="0" w:color="auto"/>
        <w:bottom w:val="none" w:sz="0" w:space="0" w:color="auto"/>
        <w:right w:val="none" w:sz="0" w:space="0" w:color="auto"/>
      </w:divBdr>
    </w:div>
    <w:div w:id="692462814">
      <w:marLeft w:val="0"/>
      <w:marRight w:val="0"/>
      <w:marTop w:val="10"/>
      <w:marBottom w:val="10"/>
      <w:divBdr>
        <w:top w:val="none" w:sz="0" w:space="0" w:color="auto"/>
        <w:left w:val="none" w:sz="0" w:space="0" w:color="auto"/>
        <w:bottom w:val="none" w:sz="0" w:space="0" w:color="auto"/>
        <w:right w:val="none" w:sz="0" w:space="0" w:color="auto"/>
      </w:divBdr>
    </w:div>
    <w:div w:id="732971534">
      <w:marLeft w:val="0"/>
      <w:marRight w:val="0"/>
      <w:marTop w:val="10"/>
      <w:marBottom w:val="10"/>
      <w:divBdr>
        <w:top w:val="none" w:sz="0" w:space="0" w:color="auto"/>
        <w:left w:val="none" w:sz="0" w:space="0" w:color="auto"/>
        <w:bottom w:val="none" w:sz="0" w:space="0" w:color="auto"/>
        <w:right w:val="none" w:sz="0" w:space="0" w:color="auto"/>
      </w:divBdr>
    </w:div>
    <w:div w:id="735206253">
      <w:marLeft w:val="0"/>
      <w:marRight w:val="0"/>
      <w:marTop w:val="10"/>
      <w:marBottom w:val="10"/>
      <w:divBdr>
        <w:top w:val="none" w:sz="0" w:space="0" w:color="auto"/>
        <w:left w:val="none" w:sz="0" w:space="0" w:color="auto"/>
        <w:bottom w:val="none" w:sz="0" w:space="0" w:color="auto"/>
        <w:right w:val="none" w:sz="0" w:space="0" w:color="auto"/>
      </w:divBdr>
    </w:div>
    <w:div w:id="807556304">
      <w:marLeft w:val="0"/>
      <w:marRight w:val="0"/>
      <w:marTop w:val="10"/>
      <w:marBottom w:val="10"/>
      <w:divBdr>
        <w:top w:val="none" w:sz="0" w:space="0" w:color="auto"/>
        <w:left w:val="none" w:sz="0" w:space="0" w:color="auto"/>
        <w:bottom w:val="none" w:sz="0" w:space="0" w:color="auto"/>
        <w:right w:val="none" w:sz="0" w:space="0" w:color="auto"/>
      </w:divBdr>
    </w:div>
    <w:div w:id="1023240782">
      <w:marLeft w:val="0"/>
      <w:marRight w:val="0"/>
      <w:marTop w:val="10"/>
      <w:marBottom w:val="10"/>
      <w:divBdr>
        <w:top w:val="none" w:sz="0" w:space="0" w:color="auto"/>
        <w:left w:val="none" w:sz="0" w:space="0" w:color="auto"/>
        <w:bottom w:val="none" w:sz="0" w:space="0" w:color="auto"/>
        <w:right w:val="none" w:sz="0" w:space="0" w:color="auto"/>
      </w:divBdr>
    </w:div>
    <w:div w:id="1080101135">
      <w:marLeft w:val="0"/>
      <w:marRight w:val="0"/>
      <w:marTop w:val="10"/>
      <w:marBottom w:val="10"/>
      <w:divBdr>
        <w:top w:val="none" w:sz="0" w:space="0" w:color="auto"/>
        <w:left w:val="none" w:sz="0" w:space="0" w:color="auto"/>
        <w:bottom w:val="none" w:sz="0" w:space="0" w:color="auto"/>
        <w:right w:val="none" w:sz="0" w:space="0" w:color="auto"/>
      </w:divBdr>
    </w:div>
    <w:div w:id="1206021745">
      <w:marLeft w:val="0"/>
      <w:marRight w:val="0"/>
      <w:marTop w:val="10"/>
      <w:marBottom w:val="10"/>
      <w:divBdr>
        <w:top w:val="none" w:sz="0" w:space="0" w:color="auto"/>
        <w:left w:val="none" w:sz="0" w:space="0" w:color="auto"/>
        <w:bottom w:val="none" w:sz="0" w:space="0" w:color="auto"/>
        <w:right w:val="none" w:sz="0" w:space="0" w:color="auto"/>
      </w:divBdr>
    </w:div>
    <w:div w:id="1224677091">
      <w:marLeft w:val="0"/>
      <w:marRight w:val="0"/>
      <w:marTop w:val="10"/>
      <w:marBottom w:val="10"/>
      <w:divBdr>
        <w:top w:val="none" w:sz="0" w:space="0" w:color="auto"/>
        <w:left w:val="none" w:sz="0" w:space="0" w:color="auto"/>
        <w:bottom w:val="none" w:sz="0" w:space="0" w:color="auto"/>
        <w:right w:val="none" w:sz="0" w:space="0" w:color="auto"/>
      </w:divBdr>
    </w:div>
    <w:div w:id="1308782761">
      <w:marLeft w:val="0"/>
      <w:marRight w:val="0"/>
      <w:marTop w:val="10"/>
      <w:marBottom w:val="10"/>
      <w:divBdr>
        <w:top w:val="none" w:sz="0" w:space="0" w:color="auto"/>
        <w:left w:val="none" w:sz="0" w:space="0" w:color="auto"/>
        <w:bottom w:val="none" w:sz="0" w:space="0" w:color="auto"/>
        <w:right w:val="none" w:sz="0" w:space="0" w:color="auto"/>
      </w:divBdr>
    </w:div>
    <w:div w:id="1315524327">
      <w:marLeft w:val="0"/>
      <w:marRight w:val="0"/>
      <w:marTop w:val="10"/>
      <w:marBottom w:val="10"/>
      <w:divBdr>
        <w:top w:val="none" w:sz="0" w:space="0" w:color="auto"/>
        <w:left w:val="none" w:sz="0" w:space="0" w:color="auto"/>
        <w:bottom w:val="none" w:sz="0" w:space="0" w:color="auto"/>
        <w:right w:val="none" w:sz="0" w:space="0" w:color="auto"/>
      </w:divBdr>
    </w:div>
    <w:div w:id="1371300052">
      <w:marLeft w:val="0"/>
      <w:marRight w:val="0"/>
      <w:marTop w:val="10"/>
      <w:marBottom w:val="10"/>
      <w:divBdr>
        <w:top w:val="none" w:sz="0" w:space="0" w:color="auto"/>
        <w:left w:val="none" w:sz="0" w:space="0" w:color="auto"/>
        <w:bottom w:val="none" w:sz="0" w:space="0" w:color="auto"/>
        <w:right w:val="none" w:sz="0" w:space="0" w:color="auto"/>
      </w:divBdr>
    </w:div>
    <w:div w:id="1542208828">
      <w:marLeft w:val="0"/>
      <w:marRight w:val="0"/>
      <w:marTop w:val="10"/>
      <w:marBottom w:val="10"/>
      <w:divBdr>
        <w:top w:val="none" w:sz="0" w:space="0" w:color="auto"/>
        <w:left w:val="none" w:sz="0" w:space="0" w:color="auto"/>
        <w:bottom w:val="none" w:sz="0" w:space="0" w:color="auto"/>
        <w:right w:val="none" w:sz="0" w:space="0" w:color="auto"/>
      </w:divBdr>
    </w:div>
    <w:div w:id="1551989603">
      <w:marLeft w:val="0"/>
      <w:marRight w:val="0"/>
      <w:marTop w:val="10"/>
      <w:marBottom w:val="10"/>
      <w:divBdr>
        <w:top w:val="none" w:sz="0" w:space="0" w:color="auto"/>
        <w:left w:val="none" w:sz="0" w:space="0" w:color="auto"/>
        <w:bottom w:val="none" w:sz="0" w:space="0" w:color="auto"/>
        <w:right w:val="none" w:sz="0" w:space="0" w:color="auto"/>
      </w:divBdr>
    </w:div>
    <w:div w:id="1746877329">
      <w:marLeft w:val="0"/>
      <w:marRight w:val="0"/>
      <w:marTop w:val="10"/>
      <w:marBottom w:val="10"/>
      <w:divBdr>
        <w:top w:val="none" w:sz="0" w:space="0" w:color="auto"/>
        <w:left w:val="none" w:sz="0" w:space="0" w:color="auto"/>
        <w:bottom w:val="none" w:sz="0" w:space="0" w:color="auto"/>
        <w:right w:val="none" w:sz="0" w:space="0" w:color="auto"/>
      </w:divBdr>
    </w:div>
    <w:div w:id="1747456795">
      <w:marLeft w:val="0"/>
      <w:marRight w:val="720"/>
      <w:marTop w:val="10"/>
      <w:marBottom w:val="10"/>
      <w:divBdr>
        <w:top w:val="none" w:sz="0" w:space="0" w:color="auto"/>
        <w:left w:val="none" w:sz="0" w:space="0" w:color="auto"/>
        <w:bottom w:val="none" w:sz="0" w:space="0" w:color="auto"/>
        <w:right w:val="none" w:sz="0" w:space="0" w:color="auto"/>
      </w:divBdr>
    </w:div>
    <w:div w:id="2069378505">
      <w:marLeft w:val="0"/>
      <w:marRight w:val="0"/>
      <w:marTop w:val="10"/>
      <w:marBottom w:val="10"/>
      <w:divBdr>
        <w:top w:val="none" w:sz="0" w:space="0" w:color="auto"/>
        <w:left w:val="none" w:sz="0" w:space="0" w:color="auto"/>
        <w:bottom w:val="none" w:sz="0" w:space="0" w:color="auto"/>
        <w:right w:val="none" w:sz="0" w:space="0" w:color="auto"/>
      </w:divBdr>
    </w:div>
    <w:div w:id="211369688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354</Words>
  <Characters>2023</Characters>
  <Application>Microsoft Office Word</Application>
  <DocSecurity>0</DocSecurity>
  <Lines>16</Lines>
  <Paragraphs>4</Paragraphs>
  <ScaleCrop>false</ScaleCrop>
  <Company/>
  <LinksUpToDate>false</LinksUpToDate>
  <CharactersWithSpaces>2373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2025-04-30T04:24:00Z</dcterms:created>
  <dcterms:modified xsi:type="dcterms:W3CDTF">2025-04-30T04:24:00Z</dcterms:modified>
</cp:coreProperties>
</file>