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5474D" w14:textId="77777777" w:rsidR="00460E52" w:rsidRDefault="00460E52">
      <w:pPr>
        <w:spacing w:line="500" w:lineRule="atLeast"/>
        <w:jc w:val="center"/>
        <w:divId w:val="1371153354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广东省广州市荔湾区人民法院</w:t>
      </w:r>
    </w:p>
    <w:p w14:paraId="544D2D03" w14:textId="77777777" w:rsidR="00460E52" w:rsidRDefault="00460E52">
      <w:pPr>
        <w:spacing w:line="500" w:lineRule="atLeast"/>
        <w:jc w:val="center"/>
        <w:divId w:val="113868625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刑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事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判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决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书</w:t>
      </w:r>
    </w:p>
    <w:p w14:paraId="2FC4B657" w14:textId="77777777" w:rsidR="00460E52" w:rsidRDefault="00460E52">
      <w:pPr>
        <w:spacing w:line="500" w:lineRule="atLeast"/>
        <w:jc w:val="right"/>
        <w:divId w:val="172159206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）穗荔法刑初字第</w:t>
      </w:r>
      <w:r>
        <w:rPr>
          <w:rFonts w:hint="eastAsia"/>
          <w:sz w:val="30"/>
          <w:szCs w:val="30"/>
        </w:rPr>
        <w:t>401</w:t>
      </w:r>
      <w:r>
        <w:rPr>
          <w:rFonts w:hint="eastAsia"/>
          <w:sz w:val="30"/>
          <w:szCs w:val="30"/>
        </w:rPr>
        <w:t>号</w:t>
      </w:r>
    </w:p>
    <w:p w14:paraId="2893F0D0" w14:textId="77777777" w:rsidR="00460E52" w:rsidRDefault="00460E52">
      <w:pPr>
        <w:spacing w:line="500" w:lineRule="atLeast"/>
        <w:ind w:firstLine="600"/>
        <w:divId w:val="10546667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公诉机关广州市荔湾区人民检察院。</w:t>
      </w:r>
    </w:p>
    <w:p w14:paraId="4E8A20CC" w14:textId="77777777" w:rsidR="00460E52" w:rsidRDefault="00460E52">
      <w:pPr>
        <w:spacing w:line="500" w:lineRule="atLeast"/>
        <w:ind w:firstLine="600"/>
        <w:divId w:val="70090804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被告人周某，出生地广东省新丰县，原任广州市公安局海珠区分局法制室副主任，住广东省广州市海珠区。因涉嫌犯受贿罪于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日被取保候审。</w:t>
      </w:r>
    </w:p>
    <w:p w14:paraId="241905A8" w14:textId="77777777" w:rsidR="00460E52" w:rsidRDefault="00460E52">
      <w:pPr>
        <w:spacing w:line="500" w:lineRule="atLeast"/>
        <w:ind w:firstLine="600"/>
        <w:divId w:val="33203221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广州市荔湾区人民检察院以穗荔检诉刑诉（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）</w:t>
      </w:r>
      <w:r>
        <w:rPr>
          <w:rFonts w:hint="eastAsia"/>
          <w:sz w:val="30"/>
          <w:szCs w:val="30"/>
        </w:rPr>
        <w:t>213</w:t>
      </w:r>
      <w:r>
        <w:rPr>
          <w:rFonts w:hint="eastAsia"/>
          <w:sz w:val="30"/>
          <w:szCs w:val="30"/>
        </w:rPr>
        <w:t>号起诉书指控被告人周某犯受贿罪，于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日向本院提起公诉。本院依法组成合议庭，公开开庭审理了本案。广州市荔湾区人民检察院指派代理检察员李莉航出庭支持公诉，被告人周某到庭参加诉讼。现已审理终结。</w:t>
      </w:r>
    </w:p>
    <w:p w14:paraId="6EFAC5CF" w14:textId="77777777" w:rsidR="00460E52" w:rsidRDefault="00460E52">
      <w:pPr>
        <w:spacing w:line="500" w:lineRule="atLeast"/>
        <w:ind w:firstLine="600"/>
        <w:divId w:val="31438015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公诉机关指控：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，被告人周某在担任广州市公安局海珠区分局法制室副主任期间，利用查询警务综合系统内相关刑事案件涉案人员信息、分管提请批准逮捕工作的职务便利，先后多次收受张某（另案处理）所送贿赂款共计人民币</w:t>
      </w:r>
      <w:r>
        <w:rPr>
          <w:rFonts w:hint="eastAsia"/>
          <w:sz w:val="30"/>
          <w:szCs w:val="30"/>
        </w:rPr>
        <w:t>90000</w:t>
      </w:r>
      <w:r>
        <w:rPr>
          <w:rFonts w:hint="eastAsia"/>
          <w:sz w:val="30"/>
          <w:szCs w:val="30"/>
        </w:rPr>
        <w:t>元。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日，被告人周某到广州市海珠区人民检察院自动投案。</w:t>
      </w:r>
    </w:p>
    <w:p w14:paraId="258396DA" w14:textId="77777777" w:rsidR="00460E52" w:rsidRDefault="00460E52">
      <w:pPr>
        <w:spacing w:line="500" w:lineRule="atLeast"/>
        <w:ind w:firstLine="600"/>
        <w:divId w:val="116813851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列举相关证据证实指控的事实，认为被告人周某无视国家法律，身为国家工作人员，利用职务上的便利，非法收受他人财物，为他人谋取利益，其行为触犯了《中华人民共和国刑法》第三百八十三条第一款第（二）项、第三百八十五条第一款、第三百八十六条之规定，应当以受贿罪追究其刑事责任。被告人周某犯罪以后自动投案，如实供述自己的罪行，根据《中华人民共和国刑法》第六十七条第一款之规定，是自首，可以从轻或者减轻处罚。提请本院依法判处。</w:t>
      </w:r>
    </w:p>
    <w:p w14:paraId="443EFE64" w14:textId="77777777" w:rsidR="00460E52" w:rsidRDefault="00460E52">
      <w:pPr>
        <w:spacing w:line="500" w:lineRule="atLeast"/>
        <w:ind w:firstLine="600"/>
        <w:divId w:val="31792418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lastRenderedPageBreak/>
        <w:t>被告人周某供认犯罪事实，对公诉机关指控其犯受贿罪的事实和定性均无异议，但辩称：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、其已退出全部赃款，案发后积极配合检察院的调查工作，认罪态度诚恳。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、其从警二十多年来，工作努力，成绩突出，多次受到嘉奖。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、其是初犯、偶犯、主观恶意小、身体不好。综上，请求法庭对其减轻处罚。</w:t>
      </w:r>
    </w:p>
    <w:p w14:paraId="3FB209F6" w14:textId="77777777" w:rsidR="00460E52" w:rsidRDefault="00460E52">
      <w:pPr>
        <w:spacing w:line="500" w:lineRule="atLeast"/>
        <w:ind w:firstLine="600"/>
        <w:divId w:val="68055239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经审理查明：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年被告人周某在担任广州市公安局海珠区分局法制室副主任期间，利用查询警务综合系统内相关刑事案件涉案人员信息、分管提请批准逮捕工作的职务便利，先后多次收受张某（另案处理）所送贿赂款共计</w:t>
      </w:r>
      <w:r>
        <w:rPr>
          <w:rFonts w:hint="eastAsia"/>
          <w:sz w:val="30"/>
          <w:szCs w:val="30"/>
        </w:rPr>
        <w:t>90000</w:t>
      </w:r>
      <w:r>
        <w:rPr>
          <w:rFonts w:hint="eastAsia"/>
          <w:sz w:val="30"/>
          <w:szCs w:val="30"/>
        </w:rPr>
        <w:t>元。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日，被告人周某到广州市海珠区人民检察院投案。案发后被告人周某退出了全部违法所得。</w:t>
      </w:r>
    </w:p>
    <w:p w14:paraId="2C34EEB8" w14:textId="77777777" w:rsidR="00460E52" w:rsidRDefault="00460E52">
      <w:pPr>
        <w:spacing w:line="500" w:lineRule="atLeast"/>
        <w:ind w:firstLine="600"/>
        <w:divId w:val="203954938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上述事实，有广州市公安局海珠区分局提供的组织机构代码证、周某身份证明、关于周某同志分管工作情况说明等，广州市海珠区人民检察院出具的立案决定书、破案报告，证人张某、庄某的证言，广州市公安局海珠区分局扣押物品清单，被告人周某的供述及身份材料等证据证实，证据确实、充分，足资认定。</w:t>
      </w:r>
    </w:p>
    <w:p w14:paraId="05B6E635" w14:textId="77777777" w:rsidR="00460E52" w:rsidRDefault="00460E52">
      <w:pPr>
        <w:spacing w:line="500" w:lineRule="atLeast"/>
        <w:ind w:firstLine="600"/>
        <w:divId w:val="48524477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本院认为：被告人周某无视国家法律，身为国家工作人员，利用职务上的便利，非法收受他人财物，为他人谋取利益，其行为已构成受贿罪，依法应予以惩处。公诉机关指控被告人周某犯受贿罪的事实清楚、证据确实充分，指控的罪名成立，本院予以支持。被告人周某犯罪以后自动投案，如实供述自己的罪行，是自首，且已退出全部违法所得，依法可以减轻处罚。被告人周某上述方面的辩解意见有理，本院予以采纳。本院根据被告人周某的犯罪事实、性质、情节和悔罪表现等情况，依法对其适用缓刑。依照《中华人民共和国刑法》第三百八十五条第一款、第三百八十六条、第三百八十三条、第九十三条第一款、第六十四条、第六十七条第一款、第七十二条第一款、第三款、第七十三条第二款、第三款以及《最高人民法院﹤关于处理自首和立功具体应用法律若干问题的解释﹥》第一条之规定，判决如下：</w:t>
      </w:r>
    </w:p>
    <w:p w14:paraId="54AA3F2B" w14:textId="77777777" w:rsidR="00460E52" w:rsidRDefault="00460E52">
      <w:pPr>
        <w:spacing w:line="500" w:lineRule="atLeast"/>
        <w:ind w:firstLine="600"/>
        <w:divId w:val="190186210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一、被告人周某犯受贿罪，判处有期徒刑一年八个月，缓刑二年。</w:t>
      </w:r>
    </w:p>
    <w:p w14:paraId="22462C24" w14:textId="77777777" w:rsidR="00460E52" w:rsidRDefault="00460E52">
      <w:pPr>
        <w:spacing w:line="500" w:lineRule="atLeast"/>
        <w:ind w:firstLine="600"/>
        <w:divId w:val="83553375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（缓刑考验期限，从判决确定之日起计算。）</w:t>
      </w:r>
    </w:p>
    <w:p w14:paraId="79181A8C" w14:textId="77777777" w:rsidR="00460E52" w:rsidRDefault="00460E52">
      <w:pPr>
        <w:spacing w:line="500" w:lineRule="atLeast"/>
        <w:ind w:firstLine="600"/>
        <w:divId w:val="49954136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二、被告人周某退出的违法所得</w:t>
      </w:r>
      <w:r>
        <w:rPr>
          <w:rFonts w:hint="eastAsia"/>
          <w:sz w:val="30"/>
          <w:szCs w:val="30"/>
        </w:rPr>
        <w:t>90000</w:t>
      </w:r>
      <w:r>
        <w:rPr>
          <w:rFonts w:hint="eastAsia"/>
          <w:sz w:val="30"/>
          <w:szCs w:val="30"/>
        </w:rPr>
        <w:t>元，予以没收，上缴国库。</w:t>
      </w:r>
    </w:p>
    <w:p w14:paraId="2CBF52EA" w14:textId="77777777" w:rsidR="00460E52" w:rsidRDefault="00460E52">
      <w:pPr>
        <w:spacing w:line="500" w:lineRule="atLeast"/>
        <w:ind w:firstLine="600"/>
        <w:divId w:val="64378235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如不服本判决，可在接到判决书的第二日起十日内，通过本院或者直接向广东省广州市中级人民法院提出上诉。书面上诉的，应当提交上诉状正本一份，副本二份。</w:t>
      </w:r>
    </w:p>
    <w:p w14:paraId="42DC9DC5" w14:textId="77777777" w:rsidR="00460E52" w:rsidRDefault="00460E52">
      <w:pPr>
        <w:spacing w:line="500" w:lineRule="atLeast"/>
        <w:jc w:val="right"/>
        <w:divId w:val="206452537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　判　长　　李国文</w:t>
      </w:r>
    </w:p>
    <w:p w14:paraId="249D6257" w14:textId="77777777" w:rsidR="00460E52" w:rsidRDefault="00460E52">
      <w:pPr>
        <w:spacing w:line="500" w:lineRule="atLeast"/>
        <w:jc w:val="right"/>
        <w:divId w:val="201353151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欧少颜</w:t>
      </w:r>
    </w:p>
    <w:p w14:paraId="44D259EE" w14:textId="77777777" w:rsidR="00460E52" w:rsidRDefault="00460E52">
      <w:pPr>
        <w:spacing w:line="500" w:lineRule="atLeast"/>
        <w:jc w:val="right"/>
        <w:divId w:val="199197580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陈金强</w:t>
      </w:r>
    </w:p>
    <w:p w14:paraId="54D0CD63" w14:textId="77777777" w:rsidR="00460E52" w:rsidRDefault="00460E52">
      <w:pPr>
        <w:spacing w:line="500" w:lineRule="atLeast"/>
        <w:jc w:val="right"/>
        <w:divId w:val="129494307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二〇一五年五月四日</w:t>
      </w:r>
    </w:p>
    <w:p w14:paraId="69642535" w14:textId="77777777" w:rsidR="00460E52" w:rsidRDefault="00460E52">
      <w:pPr>
        <w:spacing w:line="500" w:lineRule="atLeast"/>
        <w:jc w:val="right"/>
        <w:divId w:val="77050962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　记　员　　罗燕娜</w:t>
      </w:r>
    </w:p>
    <w:p w14:paraId="41F43EB7" w14:textId="77777777" w:rsidR="00460E52" w:rsidRDefault="00460E52">
      <w:pPr>
        <w:spacing w:line="500" w:lineRule="atLeast"/>
        <w:jc w:val="right"/>
        <w:divId w:val="207388751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　记　员　　刘雪萌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CEAC12" w14:textId="77777777" w:rsidR="004D4E47" w:rsidRDefault="004D4E47" w:rsidP="004D4E47">
      <w:pPr>
        <w:rPr>
          <w:rFonts w:hint="eastAsia"/>
        </w:rPr>
      </w:pPr>
      <w:r>
        <w:separator/>
      </w:r>
    </w:p>
  </w:endnote>
  <w:endnote w:type="continuationSeparator" w:id="0">
    <w:p w14:paraId="0AAAA456" w14:textId="77777777" w:rsidR="004D4E47" w:rsidRDefault="004D4E47" w:rsidP="004D4E4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7DEDE4" w14:textId="77777777" w:rsidR="004D4E47" w:rsidRDefault="004D4E47" w:rsidP="004D4E47">
      <w:pPr>
        <w:rPr>
          <w:rFonts w:hint="eastAsia"/>
        </w:rPr>
      </w:pPr>
      <w:r>
        <w:separator/>
      </w:r>
    </w:p>
  </w:footnote>
  <w:footnote w:type="continuationSeparator" w:id="0">
    <w:p w14:paraId="73E47834" w14:textId="77777777" w:rsidR="004D4E47" w:rsidRDefault="004D4E47" w:rsidP="004D4E47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E47"/>
    <w:rsid w:val="00460E52"/>
    <w:rsid w:val="004D4E47"/>
    <w:rsid w:val="00A23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5012D6"/>
  <w15:chartTrackingRefBased/>
  <w15:docId w15:val="{3E370BA8-D454-4F6E-B817-2D47C91C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4D4E4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D4E47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D4E47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D4E47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46667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6862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8015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2418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03221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477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54136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8235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5239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90804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509624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53375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13851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943074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5335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9206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6210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75807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31513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4938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25371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7514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243</Words>
  <Characters>1389</Characters>
  <Application>Microsoft Office Word</Application>
  <DocSecurity>0</DocSecurity>
  <Lines>11</Lines>
  <Paragraphs>3</Paragraphs>
  <ScaleCrop>false</ScaleCrop>
  <Company/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3</cp:revision>
  <dcterms:created xsi:type="dcterms:W3CDTF">2025-04-30T04:24:00Z</dcterms:created>
  <dcterms:modified xsi:type="dcterms:W3CDTF">2025-04-30T04:24:00Z</dcterms:modified>
</cp:coreProperties>
</file>