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8B1E" w14:textId="77777777" w:rsidR="00AC7B6A" w:rsidRDefault="00AC7B6A">
      <w:pPr>
        <w:spacing w:line="500" w:lineRule="atLeast"/>
        <w:jc w:val="center"/>
        <w:divId w:val="373844799"/>
        <w:rPr>
          <w:rFonts w:ascii="黑体" w:eastAsia="黑体" w:hAnsi="黑体"/>
          <w:sz w:val="36"/>
          <w:szCs w:val="36"/>
        </w:rPr>
      </w:pPr>
      <w:r>
        <w:rPr>
          <w:rFonts w:ascii="黑体" w:eastAsia="黑体" w:hAnsi="黑体" w:hint="eastAsia"/>
          <w:sz w:val="36"/>
          <w:szCs w:val="36"/>
        </w:rPr>
        <w:t>广东省江门市蓬江区人民法院</w:t>
      </w:r>
    </w:p>
    <w:p w14:paraId="2CA2C276" w14:textId="77777777" w:rsidR="00AC7B6A" w:rsidRDefault="00AC7B6A">
      <w:pPr>
        <w:spacing w:line="500" w:lineRule="atLeast"/>
        <w:jc w:val="center"/>
        <w:divId w:val="1350764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0AE40F" w14:textId="77777777" w:rsidR="00AC7B6A" w:rsidRDefault="00AC7B6A">
      <w:pPr>
        <w:spacing w:line="500" w:lineRule="atLeast"/>
        <w:jc w:val="right"/>
        <w:divId w:val="4773823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147</w:t>
      </w:r>
      <w:r>
        <w:rPr>
          <w:rFonts w:hint="eastAsia"/>
          <w:sz w:val="30"/>
          <w:szCs w:val="30"/>
        </w:rPr>
        <w:t>号</w:t>
      </w:r>
    </w:p>
    <w:p w14:paraId="6BDC0051" w14:textId="77777777" w:rsidR="00AC7B6A" w:rsidRDefault="00AC7B6A">
      <w:pPr>
        <w:spacing w:line="500" w:lineRule="atLeast"/>
        <w:ind w:firstLine="600"/>
        <w:divId w:val="889271476"/>
        <w:rPr>
          <w:rFonts w:hint="eastAsia"/>
          <w:sz w:val="30"/>
          <w:szCs w:val="30"/>
        </w:rPr>
      </w:pPr>
      <w:r>
        <w:rPr>
          <w:rFonts w:hint="eastAsia"/>
          <w:sz w:val="30"/>
          <w:szCs w:val="30"/>
        </w:rPr>
        <w:t>公诉机关江门市蓬江区人民检察院。</w:t>
      </w:r>
    </w:p>
    <w:p w14:paraId="720520C7" w14:textId="77777777" w:rsidR="00AC7B6A" w:rsidRDefault="00AC7B6A">
      <w:pPr>
        <w:spacing w:line="500" w:lineRule="atLeast"/>
        <w:ind w:firstLine="600"/>
        <w:divId w:val="1843086325"/>
        <w:rPr>
          <w:rFonts w:hint="eastAsia"/>
          <w:sz w:val="30"/>
          <w:szCs w:val="30"/>
        </w:rPr>
      </w:pPr>
      <w:r>
        <w:rPr>
          <w:rFonts w:hint="eastAsia"/>
          <w:sz w:val="30"/>
          <w:szCs w:val="30"/>
        </w:rPr>
        <w:t>被告人周某，男，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湖北省南漳县，汉族，文化程度大学本科，原江门市蓬江区民政局社会事务股股长，兼江门市蓬江区民政局、江门市蓬江区慈善会、江门市蓬江区殡葬事业管理所和江门市蓬江区民政福利服务中心出纳，户籍所在地：广东省江门市蓬江区，现住址：江门市蓬江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日被逮捕。</w:t>
      </w:r>
    </w:p>
    <w:p w14:paraId="49C76E26" w14:textId="77777777" w:rsidR="00AC7B6A" w:rsidRDefault="00AC7B6A">
      <w:pPr>
        <w:spacing w:line="500" w:lineRule="atLeast"/>
        <w:ind w:firstLine="600"/>
        <w:divId w:val="611595770"/>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70</w:t>
      </w:r>
      <w:r>
        <w:rPr>
          <w:rFonts w:hint="eastAsia"/>
          <w:sz w:val="30"/>
          <w:szCs w:val="30"/>
        </w:rPr>
        <w:t>号起诉书指控被告人周某犯挪用公款罪，于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日向本院提起公诉，并建议适用简易程序审理。本院审查后，于同日立案受理，依法将案件转为普通程序审理，组成合议庭，于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日适用普通程序公开开庭审理了本案。江门市蓬江区人民检察院指派代理检察员王莉出庭支持公诉，被告人周某到庭参加了诉讼。现已审理终结。</w:t>
      </w:r>
    </w:p>
    <w:p w14:paraId="02D98B63" w14:textId="77777777" w:rsidR="00AC7B6A" w:rsidRDefault="00AC7B6A">
      <w:pPr>
        <w:spacing w:line="500" w:lineRule="atLeast"/>
        <w:ind w:firstLine="600"/>
        <w:divId w:val="1023746438"/>
        <w:rPr>
          <w:rFonts w:hint="eastAsia"/>
          <w:sz w:val="30"/>
          <w:szCs w:val="30"/>
        </w:rPr>
      </w:pPr>
      <w:r>
        <w:rPr>
          <w:rFonts w:hint="eastAsia"/>
          <w:sz w:val="30"/>
          <w:szCs w:val="30"/>
        </w:rPr>
        <w:t>江门市蓬江区人民检察院指控称，被告人周某案发前是江门市蓬江区民政局社会事务股股长，其从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月开始兼任江门市蓬江区民政局、江门市蓬江区慈善会、江门市蓬江区殡葬事业管理所和江门市蓬江区民政福利服务中心出纳。从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月开始，被告人周某利用职务之便，从其管理的上述四个单位的备用金中挪用公款用于投注福彩中福在线连环夺宝游戏。至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月底止，被告人周某共计挪用公款</w:t>
      </w:r>
      <w:r>
        <w:rPr>
          <w:rFonts w:hint="eastAsia"/>
          <w:sz w:val="30"/>
          <w:szCs w:val="30"/>
        </w:rPr>
        <w:t>180517.70</w:t>
      </w:r>
      <w:r>
        <w:rPr>
          <w:rFonts w:hint="eastAsia"/>
          <w:sz w:val="30"/>
          <w:szCs w:val="30"/>
        </w:rPr>
        <w:t>元，除了其中</w:t>
      </w:r>
      <w:r>
        <w:rPr>
          <w:rFonts w:hint="eastAsia"/>
          <w:sz w:val="30"/>
          <w:szCs w:val="30"/>
        </w:rPr>
        <w:t>5000</w:t>
      </w:r>
      <w:r>
        <w:rPr>
          <w:rFonts w:hint="eastAsia"/>
          <w:sz w:val="30"/>
          <w:szCs w:val="30"/>
        </w:rPr>
        <w:t>元给了其母亲，其余</w:t>
      </w:r>
      <w:r>
        <w:rPr>
          <w:rFonts w:hint="eastAsia"/>
          <w:sz w:val="30"/>
          <w:szCs w:val="30"/>
        </w:rPr>
        <w:t>175517.70</w:t>
      </w:r>
      <w:r>
        <w:rPr>
          <w:rFonts w:hint="eastAsia"/>
          <w:sz w:val="30"/>
          <w:szCs w:val="30"/>
        </w:rPr>
        <w:t>元全部用于投注连环夺宝游戏。</w:t>
      </w:r>
    </w:p>
    <w:p w14:paraId="6EC517CC" w14:textId="77777777" w:rsidR="00AC7B6A" w:rsidRDefault="00AC7B6A">
      <w:pPr>
        <w:spacing w:line="500" w:lineRule="atLeast"/>
        <w:ind w:firstLine="600"/>
        <w:divId w:val="426385409"/>
        <w:rPr>
          <w:rFonts w:hint="eastAsia"/>
          <w:sz w:val="30"/>
          <w:szCs w:val="30"/>
        </w:rPr>
      </w:pPr>
      <w:r>
        <w:rPr>
          <w:rFonts w:hint="eastAsia"/>
          <w:sz w:val="30"/>
          <w:szCs w:val="30"/>
        </w:rPr>
        <w:lastRenderedPageBreak/>
        <w:t>检察院认为，被告人周某无视国家法律，作为国家工作人员利用职务上的便利，挪用公款数额较大，进行营利活动，数额达到人民币</w:t>
      </w:r>
      <w:r>
        <w:rPr>
          <w:rFonts w:hint="eastAsia"/>
          <w:sz w:val="30"/>
          <w:szCs w:val="30"/>
        </w:rPr>
        <w:t>175517.7</w:t>
      </w:r>
      <w:r>
        <w:rPr>
          <w:rFonts w:hint="eastAsia"/>
          <w:sz w:val="30"/>
          <w:szCs w:val="30"/>
        </w:rPr>
        <w:t>元，其行为已触犯了《中华人民共和国刑法》第三百八十四条第一款之规定，应当以挪用公款罪追究其刑事责任。被告人周某犯罪以后如实供述自己的罪行，可以从轻处罚。建议对被告人周某判处四年以下有期徒刑。提请依法判处。</w:t>
      </w:r>
    </w:p>
    <w:p w14:paraId="1A2EEE37" w14:textId="77777777" w:rsidR="00AC7B6A" w:rsidRDefault="00AC7B6A">
      <w:pPr>
        <w:spacing w:line="500" w:lineRule="atLeast"/>
        <w:ind w:firstLine="600"/>
        <w:divId w:val="1508640095"/>
        <w:rPr>
          <w:rFonts w:hint="eastAsia"/>
          <w:sz w:val="30"/>
          <w:szCs w:val="30"/>
        </w:rPr>
      </w:pPr>
      <w:r>
        <w:rPr>
          <w:rFonts w:hint="eastAsia"/>
          <w:sz w:val="30"/>
          <w:szCs w:val="30"/>
        </w:rPr>
        <w:t>被告人周某对公诉机关指控的事实没有异议，表示认罪。</w:t>
      </w:r>
    </w:p>
    <w:p w14:paraId="15757D30" w14:textId="77777777" w:rsidR="00AC7B6A" w:rsidRDefault="00AC7B6A">
      <w:pPr>
        <w:spacing w:line="500" w:lineRule="atLeast"/>
        <w:ind w:firstLine="600"/>
        <w:divId w:val="8272535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月，被告人周某在江门市蓬江区民政局任社会事务股股长，并兼任江门市蓬江区民政局、江门市蓬江区慈善会、江门市蓬江区殡葬事业管理所和江门市蓬江区民政福利服务中心出纳。自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月底，被告人周某利用上述职务之便，直接从其管理的上述四个单位的备用金中挪用款项共人民币</w:t>
      </w:r>
      <w:r>
        <w:rPr>
          <w:rFonts w:hint="eastAsia"/>
          <w:sz w:val="30"/>
          <w:szCs w:val="30"/>
        </w:rPr>
        <w:t>175517.70</w:t>
      </w:r>
      <w:r>
        <w:rPr>
          <w:rFonts w:hint="eastAsia"/>
          <w:sz w:val="30"/>
          <w:szCs w:val="30"/>
        </w:rPr>
        <w:t>元用于投注中国福利彩票中心的福彩中福在线连环夺宝游戏。案发后，被告人周某及其家属向侦查机关退款人民币</w:t>
      </w:r>
      <w:r>
        <w:rPr>
          <w:rFonts w:hint="eastAsia"/>
          <w:sz w:val="30"/>
          <w:szCs w:val="30"/>
        </w:rPr>
        <w:t>202939.7</w:t>
      </w:r>
      <w:r>
        <w:rPr>
          <w:rFonts w:hint="eastAsia"/>
          <w:sz w:val="30"/>
          <w:szCs w:val="30"/>
        </w:rPr>
        <w:t>元。</w:t>
      </w:r>
    </w:p>
    <w:p w14:paraId="57505FAC" w14:textId="77777777" w:rsidR="00AC7B6A" w:rsidRDefault="00AC7B6A">
      <w:pPr>
        <w:spacing w:line="500" w:lineRule="atLeast"/>
        <w:ind w:firstLine="600"/>
        <w:divId w:val="1244025231"/>
        <w:rPr>
          <w:rFonts w:hint="eastAsia"/>
          <w:sz w:val="30"/>
          <w:szCs w:val="30"/>
        </w:rPr>
      </w:pPr>
      <w:r>
        <w:rPr>
          <w:rFonts w:hint="eastAsia"/>
          <w:sz w:val="30"/>
          <w:szCs w:val="30"/>
        </w:rPr>
        <w:t>上述事实，有如下证据证实：</w:t>
      </w:r>
    </w:p>
    <w:p w14:paraId="41731D08" w14:textId="77777777" w:rsidR="00AC7B6A" w:rsidRDefault="00AC7B6A">
      <w:pPr>
        <w:spacing w:line="500" w:lineRule="atLeast"/>
        <w:ind w:firstLine="600"/>
        <w:divId w:val="1969122471"/>
        <w:rPr>
          <w:rFonts w:hint="eastAsia"/>
          <w:sz w:val="30"/>
          <w:szCs w:val="30"/>
        </w:rPr>
      </w:pPr>
      <w:r>
        <w:rPr>
          <w:rFonts w:hint="eastAsia"/>
          <w:sz w:val="30"/>
          <w:szCs w:val="30"/>
        </w:rPr>
        <w:t>（</w:t>
      </w:r>
      <w:r>
        <w:rPr>
          <w:rFonts w:hint="eastAsia"/>
          <w:sz w:val="30"/>
          <w:szCs w:val="30"/>
        </w:rPr>
        <w:t>1</w:t>
      </w:r>
      <w:r>
        <w:rPr>
          <w:rFonts w:hint="eastAsia"/>
          <w:sz w:val="30"/>
          <w:szCs w:val="30"/>
        </w:rPr>
        <w:t>）证人郑某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、张某、谭某、赵某、李某凌、罗某钊、郑某</w:t>
      </w:r>
      <w:r>
        <w:rPr>
          <w:rFonts w:hint="eastAsia"/>
          <w:sz w:val="30"/>
          <w:szCs w:val="30"/>
        </w:rPr>
        <w:t>2</w:t>
      </w:r>
      <w:r>
        <w:rPr>
          <w:rFonts w:hint="eastAsia"/>
          <w:sz w:val="30"/>
          <w:szCs w:val="30"/>
        </w:rPr>
        <w:t>、林某、刘某</w:t>
      </w:r>
      <w:r>
        <w:rPr>
          <w:rFonts w:hint="eastAsia"/>
          <w:sz w:val="30"/>
          <w:szCs w:val="30"/>
        </w:rPr>
        <w:t>1</w:t>
      </w:r>
      <w:r>
        <w:rPr>
          <w:rFonts w:hint="eastAsia"/>
          <w:sz w:val="30"/>
          <w:szCs w:val="30"/>
        </w:rPr>
        <w:t>、郑某</w:t>
      </w:r>
      <w:r>
        <w:rPr>
          <w:rFonts w:hint="eastAsia"/>
          <w:sz w:val="30"/>
          <w:szCs w:val="30"/>
        </w:rPr>
        <w:t>3</w:t>
      </w:r>
      <w:r>
        <w:rPr>
          <w:rFonts w:hint="eastAsia"/>
          <w:sz w:val="30"/>
          <w:szCs w:val="30"/>
        </w:rPr>
        <w:t>、李某、刘某</w:t>
      </w:r>
      <w:r>
        <w:rPr>
          <w:rFonts w:hint="eastAsia"/>
          <w:sz w:val="30"/>
          <w:szCs w:val="30"/>
        </w:rPr>
        <w:t>2</w:t>
      </w:r>
      <w:r>
        <w:rPr>
          <w:rFonts w:hint="eastAsia"/>
          <w:sz w:val="30"/>
          <w:szCs w:val="30"/>
        </w:rPr>
        <w:t>、罗某的证言证实被告人周某在案发单位任职出纳，负责现金及银行存款的记录、保管。</w:t>
      </w:r>
    </w:p>
    <w:p w14:paraId="782D83AF" w14:textId="77777777" w:rsidR="00AC7B6A" w:rsidRDefault="00AC7B6A">
      <w:pPr>
        <w:spacing w:line="500" w:lineRule="atLeast"/>
        <w:ind w:firstLine="600"/>
        <w:divId w:val="1793790413"/>
        <w:rPr>
          <w:rFonts w:hint="eastAsia"/>
          <w:sz w:val="30"/>
          <w:szCs w:val="30"/>
        </w:rPr>
      </w:pPr>
      <w:r>
        <w:rPr>
          <w:rFonts w:hint="eastAsia"/>
          <w:sz w:val="30"/>
          <w:szCs w:val="30"/>
        </w:rPr>
        <w:t>（</w:t>
      </w:r>
      <w:r>
        <w:rPr>
          <w:rFonts w:hint="eastAsia"/>
          <w:sz w:val="30"/>
          <w:szCs w:val="30"/>
        </w:rPr>
        <w:t>2</w:t>
      </w:r>
      <w:r>
        <w:rPr>
          <w:rFonts w:hint="eastAsia"/>
          <w:sz w:val="30"/>
          <w:szCs w:val="30"/>
        </w:rPr>
        <w:t>）江门市建设路中福在线中国福利彩票销售厅的工作人员钟某英、陈某惠、彭某的证词证实被告人周某在江门市建设路中福在线中国福利彩票销售厅投注中国福利彩票连环夺宝在线游戏，上述投注是无记名投注。</w:t>
      </w:r>
    </w:p>
    <w:p w14:paraId="0521D13B" w14:textId="77777777" w:rsidR="00AC7B6A" w:rsidRDefault="00AC7B6A">
      <w:pPr>
        <w:spacing w:line="500" w:lineRule="atLeast"/>
        <w:ind w:firstLine="600"/>
        <w:divId w:val="1650091951"/>
        <w:rPr>
          <w:rFonts w:hint="eastAsia"/>
          <w:sz w:val="30"/>
          <w:szCs w:val="30"/>
        </w:rPr>
      </w:pPr>
      <w:r>
        <w:rPr>
          <w:rFonts w:hint="eastAsia"/>
          <w:sz w:val="30"/>
          <w:szCs w:val="30"/>
        </w:rPr>
        <w:t>（</w:t>
      </w:r>
      <w:r>
        <w:rPr>
          <w:rFonts w:hint="eastAsia"/>
          <w:sz w:val="30"/>
          <w:szCs w:val="30"/>
        </w:rPr>
        <w:t>3</w:t>
      </w:r>
      <w:r>
        <w:rPr>
          <w:rFonts w:hint="eastAsia"/>
          <w:sz w:val="30"/>
          <w:szCs w:val="30"/>
        </w:rPr>
        <w:t>）江门市蓬江区民政局出具的《关于周某同志任职的通知》、《证明》证实被告人周某于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月在江门市蓬江区民政局任社会事务股股长，其从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月开始兼任江门市蓬江区民政局、江门市蓬江区慈善会、江门市蓬江区殡葬事业管理所和江门市蓬江区民政福利服务中心出纳。</w:t>
      </w:r>
    </w:p>
    <w:p w14:paraId="7D647343" w14:textId="77777777" w:rsidR="00AC7B6A" w:rsidRDefault="00AC7B6A">
      <w:pPr>
        <w:spacing w:line="500" w:lineRule="atLeast"/>
        <w:ind w:firstLine="600"/>
        <w:divId w:val="1243754775"/>
        <w:rPr>
          <w:rFonts w:hint="eastAsia"/>
          <w:sz w:val="30"/>
          <w:szCs w:val="30"/>
        </w:rPr>
      </w:pPr>
      <w:r>
        <w:rPr>
          <w:rFonts w:hint="eastAsia"/>
          <w:sz w:val="30"/>
          <w:szCs w:val="30"/>
        </w:rPr>
        <w:t>（</w:t>
      </w:r>
      <w:r>
        <w:rPr>
          <w:rFonts w:hint="eastAsia"/>
          <w:sz w:val="30"/>
          <w:szCs w:val="30"/>
        </w:rPr>
        <w:t>4</w:t>
      </w:r>
      <w:r>
        <w:rPr>
          <w:rFonts w:hint="eastAsia"/>
          <w:sz w:val="30"/>
          <w:szCs w:val="30"/>
        </w:rPr>
        <w:t>）江门市蓬江区民政局出具的记账凭证、支付凭证、发票、现金盘点表、现金明细账，江门市江源会计师事务所有限公司出具的《江门市蓬江区民政局等四个单位专项审计报告》证实江门市江源会计师事务所有限公司依据江门市蓬江区民政局出具的记账凭证、支付凭证、发票、现金盘点表、现金明细账，确认被告人周某任职期间管理江门市蓬江区民政局、江门市蓬江区慈善会、江门市蓬江区殡葬事业管理所和江门市蓬江区民政福利服务中心现金短款人民币</w:t>
      </w:r>
      <w:r>
        <w:rPr>
          <w:rFonts w:hint="eastAsia"/>
          <w:sz w:val="30"/>
          <w:szCs w:val="30"/>
        </w:rPr>
        <w:t>210517.7</w:t>
      </w:r>
      <w:r>
        <w:rPr>
          <w:rFonts w:hint="eastAsia"/>
          <w:sz w:val="30"/>
          <w:szCs w:val="30"/>
        </w:rPr>
        <w:t>元。</w:t>
      </w:r>
    </w:p>
    <w:p w14:paraId="11A6BF56" w14:textId="77777777" w:rsidR="00AC7B6A" w:rsidRDefault="00AC7B6A">
      <w:pPr>
        <w:spacing w:line="500" w:lineRule="atLeast"/>
        <w:ind w:firstLine="600"/>
        <w:divId w:val="1317106364"/>
        <w:rPr>
          <w:rFonts w:hint="eastAsia"/>
          <w:sz w:val="30"/>
          <w:szCs w:val="30"/>
        </w:rPr>
      </w:pPr>
      <w:r>
        <w:rPr>
          <w:rFonts w:hint="eastAsia"/>
          <w:sz w:val="30"/>
          <w:szCs w:val="30"/>
        </w:rPr>
        <w:t>（</w:t>
      </w:r>
      <w:r>
        <w:rPr>
          <w:rFonts w:hint="eastAsia"/>
          <w:sz w:val="30"/>
          <w:szCs w:val="30"/>
        </w:rPr>
        <w:t>5</w:t>
      </w:r>
      <w:r>
        <w:rPr>
          <w:rFonts w:hint="eastAsia"/>
          <w:sz w:val="30"/>
          <w:szCs w:val="30"/>
        </w:rPr>
        <w:t>）广东省恩平市人民检察院于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日出具的扣押决定书和扣押清单各一份证实被告人周某的家属于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日代被告人周某退款人民币</w:t>
      </w:r>
      <w:r>
        <w:rPr>
          <w:rFonts w:hint="eastAsia"/>
          <w:sz w:val="30"/>
          <w:szCs w:val="30"/>
        </w:rPr>
        <w:t>202939.7</w:t>
      </w:r>
      <w:r>
        <w:rPr>
          <w:rFonts w:hint="eastAsia"/>
          <w:sz w:val="30"/>
          <w:szCs w:val="30"/>
        </w:rPr>
        <w:t>元。</w:t>
      </w:r>
    </w:p>
    <w:p w14:paraId="45071298" w14:textId="77777777" w:rsidR="00AC7B6A" w:rsidRDefault="00AC7B6A">
      <w:pPr>
        <w:spacing w:line="500" w:lineRule="atLeast"/>
        <w:ind w:firstLine="600"/>
        <w:divId w:val="1280989258"/>
        <w:rPr>
          <w:rFonts w:hint="eastAsia"/>
          <w:sz w:val="30"/>
          <w:szCs w:val="30"/>
        </w:rPr>
      </w:pPr>
      <w:r>
        <w:rPr>
          <w:rFonts w:hint="eastAsia"/>
          <w:sz w:val="30"/>
          <w:szCs w:val="30"/>
        </w:rPr>
        <w:t>（</w:t>
      </w:r>
      <w:r>
        <w:rPr>
          <w:rFonts w:hint="eastAsia"/>
          <w:sz w:val="30"/>
          <w:szCs w:val="30"/>
        </w:rPr>
        <w:t>6</w:t>
      </w:r>
      <w:r>
        <w:rPr>
          <w:rFonts w:hint="eastAsia"/>
          <w:sz w:val="30"/>
          <w:szCs w:val="30"/>
        </w:rPr>
        <w:t>）被告人周某的供述供认其自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月底，直接从其工作中保管的保险柜内挪用现金用于投注中国福利彩票中心的福彩中福在线连环夺宝游戏。</w:t>
      </w:r>
    </w:p>
    <w:p w14:paraId="3B612E94" w14:textId="77777777" w:rsidR="00AC7B6A" w:rsidRDefault="00AC7B6A">
      <w:pPr>
        <w:spacing w:line="500" w:lineRule="atLeast"/>
        <w:ind w:firstLine="600"/>
        <w:divId w:val="647855256"/>
        <w:rPr>
          <w:rFonts w:hint="eastAsia"/>
          <w:sz w:val="30"/>
          <w:szCs w:val="30"/>
        </w:rPr>
      </w:pPr>
      <w:r>
        <w:rPr>
          <w:rFonts w:hint="eastAsia"/>
          <w:sz w:val="30"/>
          <w:szCs w:val="30"/>
        </w:rPr>
        <w:t>上述证据，均经庭审质证，并能相互印证，本院予以确认。</w:t>
      </w:r>
    </w:p>
    <w:p w14:paraId="1A44CA0C" w14:textId="77777777" w:rsidR="00AC7B6A" w:rsidRDefault="00AC7B6A">
      <w:pPr>
        <w:spacing w:line="500" w:lineRule="atLeast"/>
        <w:ind w:firstLine="600"/>
        <w:divId w:val="1863586139"/>
        <w:rPr>
          <w:rFonts w:hint="eastAsia"/>
          <w:sz w:val="30"/>
          <w:szCs w:val="30"/>
        </w:rPr>
      </w:pPr>
      <w:r>
        <w:rPr>
          <w:rFonts w:hint="eastAsia"/>
          <w:sz w:val="30"/>
          <w:szCs w:val="30"/>
        </w:rPr>
        <w:t>本院认为，被告人周某无视国家法律，身为国家工作人员，利用职务上的便利，挪用公款人民币</w:t>
      </w:r>
      <w:r>
        <w:rPr>
          <w:rFonts w:hint="eastAsia"/>
          <w:sz w:val="30"/>
          <w:szCs w:val="30"/>
        </w:rPr>
        <w:t>175517.7</w:t>
      </w:r>
      <w:r>
        <w:rPr>
          <w:rFonts w:hint="eastAsia"/>
          <w:sz w:val="30"/>
          <w:szCs w:val="30"/>
        </w:rPr>
        <w:t>元进行个人营利活动，数额较大，其行为已构成挪用公款罪。公诉机关指控被告人周某挪用公款的事实清楚，证据确实、充分，指控的罪名成立，其建议对被告人周某判处四年以下有期徒刑的量刑意见，符合法律的规定，本院予以采纳。鉴于被告人周某犯罪以后如实供述自己的罪行，自愿认罪，依法可以从轻处罚。被告人周某及其家属能退还全部赃款，依法可以对被告人周某酌情从轻处罚。依照《中华人民共和国刑法》第三百八十四条第一款、第六十七条第三款、第六十四条之规定，判决如下：</w:t>
      </w:r>
    </w:p>
    <w:p w14:paraId="5C07DF83" w14:textId="77777777" w:rsidR="00AC7B6A" w:rsidRDefault="00AC7B6A">
      <w:pPr>
        <w:spacing w:line="500" w:lineRule="atLeast"/>
        <w:ind w:firstLine="600"/>
        <w:divId w:val="1369646159"/>
        <w:rPr>
          <w:rFonts w:hint="eastAsia"/>
          <w:sz w:val="30"/>
          <w:szCs w:val="30"/>
        </w:rPr>
      </w:pPr>
      <w:r>
        <w:rPr>
          <w:rFonts w:hint="eastAsia"/>
          <w:sz w:val="30"/>
          <w:szCs w:val="30"/>
        </w:rPr>
        <w:t>一、被告人周某犯挪用公款罪，判处有期徒刑十个月。</w:t>
      </w:r>
    </w:p>
    <w:p w14:paraId="3516846D" w14:textId="77777777" w:rsidR="00AC7B6A" w:rsidRDefault="00AC7B6A">
      <w:pPr>
        <w:spacing w:line="500" w:lineRule="atLeast"/>
        <w:ind w:firstLine="600"/>
        <w:divId w:val="20584324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14:paraId="3BE3094A" w14:textId="77777777" w:rsidR="00AC7B6A" w:rsidRDefault="00AC7B6A">
      <w:pPr>
        <w:spacing w:line="500" w:lineRule="atLeast"/>
        <w:ind w:firstLine="600"/>
        <w:divId w:val="1049912400"/>
        <w:rPr>
          <w:rFonts w:hint="eastAsia"/>
          <w:sz w:val="30"/>
          <w:szCs w:val="30"/>
        </w:rPr>
      </w:pPr>
      <w:r>
        <w:rPr>
          <w:rFonts w:hint="eastAsia"/>
          <w:sz w:val="30"/>
          <w:szCs w:val="30"/>
        </w:rPr>
        <w:t>二、扣押存放于广东省恩平市人民检察院的被告人周某家属退还款项人民币</w:t>
      </w:r>
      <w:r>
        <w:rPr>
          <w:rFonts w:hint="eastAsia"/>
          <w:sz w:val="30"/>
          <w:szCs w:val="30"/>
        </w:rPr>
        <w:t>202939.7</w:t>
      </w:r>
      <w:r>
        <w:rPr>
          <w:rFonts w:hint="eastAsia"/>
          <w:sz w:val="30"/>
          <w:szCs w:val="30"/>
        </w:rPr>
        <w:t>元，其中人民币</w:t>
      </w:r>
      <w:r>
        <w:rPr>
          <w:rFonts w:hint="eastAsia"/>
          <w:sz w:val="30"/>
          <w:szCs w:val="30"/>
        </w:rPr>
        <w:t>175517.7</w:t>
      </w:r>
      <w:r>
        <w:rPr>
          <w:rFonts w:hint="eastAsia"/>
          <w:sz w:val="30"/>
          <w:szCs w:val="30"/>
        </w:rPr>
        <w:t>元退还给江门市蓬江区民政局，余款由扣押单位依法处理。</w:t>
      </w:r>
    </w:p>
    <w:p w14:paraId="0FE81E7F" w14:textId="77777777" w:rsidR="00AC7B6A" w:rsidRDefault="00AC7B6A">
      <w:pPr>
        <w:spacing w:line="500" w:lineRule="atLeast"/>
        <w:ind w:firstLine="600"/>
        <w:divId w:val="9170594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56E6B3F8" w14:textId="77777777" w:rsidR="00AC7B6A" w:rsidRDefault="00AC7B6A">
      <w:pPr>
        <w:spacing w:line="500" w:lineRule="atLeast"/>
        <w:jc w:val="right"/>
        <w:divId w:val="1887791181"/>
        <w:rPr>
          <w:rFonts w:hint="eastAsia"/>
          <w:sz w:val="30"/>
          <w:szCs w:val="30"/>
        </w:rPr>
      </w:pPr>
      <w:r>
        <w:rPr>
          <w:rFonts w:hint="eastAsia"/>
          <w:sz w:val="30"/>
          <w:szCs w:val="30"/>
        </w:rPr>
        <w:t>审　判　长　　钟　菁</w:t>
      </w:r>
    </w:p>
    <w:p w14:paraId="6B931605" w14:textId="77777777" w:rsidR="00AC7B6A" w:rsidRDefault="00AC7B6A">
      <w:pPr>
        <w:spacing w:line="500" w:lineRule="atLeast"/>
        <w:jc w:val="right"/>
        <w:divId w:val="188035957"/>
        <w:rPr>
          <w:rFonts w:hint="eastAsia"/>
          <w:sz w:val="30"/>
          <w:szCs w:val="30"/>
        </w:rPr>
      </w:pPr>
      <w:r>
        <w:rPr>
          <w:rFonts w:hint="eastAsia"/>
          <w:sz w:val="30"/>
          <w:szCs w:val="30"/>
        </w:rPr>
        <w:t>审　判　员　　林侵稳</w:t>
      </w:r>
    </w:p>
    <w:p w14:paraId="04C0B15C" w14:textId="77777777" w:rsidR="00AC7B6A" w:rsidRDefault="00AC7B6A">
      <w:pPr>
        <w:spacing w:line="500" w:lineRule="atLeast"/>
        <w:jc w:val="right"/>
        <w:divId w:val="418260180"/>
        <w:rPr>
          <w:rFonts w:hint="eastAsia"/>
          <w:sz w:val="30"/>
          <w:szCs w:val="30"/>
        </w:rPr>
      </w:pPr>
      <w:r>
        <w:rPr>
          <w:rFonts w:hint="eastAsia"/>
          <w:sz w:val="30"/>
          <w:szCs w:val="30"/>
        </w:rPr>
        <w:t>人民陪审员　　莫根泉</w:t>
      </w:r>
    </w:p>
    <w:p w14:paraId="6F60CD7E" w14:textId="77777777" w:rsidR="00AC7B6A" w:rsidRDefault="00AC7B6A">
      <w:pPr>
        <w:spacing w:line="500" w:lineRule="atLeast"/>
        <w:ind w:firstLine="600"/>
        <w:divId w:val="1808744727"/>
        <w:rPr>
          <w:rFonts w:hint="eastAsia"/>
          <w:sz w:val="30"/>
          <w:szCs w:val="30"/>
        </w:rPr>
      </w:pPr>
      <w:r>
        <w:rPr>
          <w:rFonts w:hint="eastAsia"/>
          <w:sz w:val="30"/>
          <w:szCs w:val="30"/>
        </w:rPr>
        <w:t>二○二○一七年三月十四日</w:t>
      </w:r>
    </w:p>
    <w:p w14:paraId="6FB84804" w14:textId="77777777" w:rsidR="00AC7B6A" w:rsidRDefault="00AC7B6A">
      <w:pPr>
        <w:spacing w:line="500" w:lineRule="atLeast"/>
        <w:ind w:firstLine="600"/>
        <w:divId w:val="971906205"/>
        <w:rPr>
          <w:rFonts w:hint="eastAsia"/>
          <w:sz w:val="30"/>
          <w:szCs w:val="30"/>
        </w:rPr>
      </w:pPr>
      <w:r>
        <w:rPr>
          <w:rFonts w:hint="eastAsia"/>
          <w:sz w:val="30"/>
          <w:szCs w:val="30"/>
        </w:rPr>
        <w:t>法官助理叶颖诗</w:t>
      </w:r>
    </w:p>
    <w:p w14:paraId="0BAFBB5D" w14:textId="77777777" w:rsidR="00AC7B6A" w:rsidRDefault="00AC7B6A">
      <w:pPr>
        <w:spacing w:line="500" w:lineRule="atLeast"/>
        <w:ind w:firstLine="600"/>
        <w:divId w:val="971055857"/>
        <w:rPr>
          <w:rFonts w:hint="eastAsia"/>
          <w:sz w:val="30"/>
          <w:szCs w:val="30"/>
        </w:rPr>
      </w:pPr>
      <w:r>
        <w:rPr>
          <w:rFonts w:hint="eastAsia"/>
          <w:sz w:val="30"/>
          <w:szCs w:val="30"/>
        </w:rPr>
        <w:t>书记员钟冠昌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D47FF" w14:textId="77777777" w:rsidR="00C742C9" w:rsidRDefault="00C742C9" w:rsidP="00C742C9">
      <w:pPr>
        <w:rPr>
          <w:rFonts w:hint="eastAsia"/>
        </w:rPr>
      </w:pPr>
      <w:r>
        <w:separator/>
      </w:r>
    </w:p>
  </w:endnote>
  <w:endnote w:type="continuationSeparator" w:id="0">
    <w:p w14:paraId="1D7B56F3" w14:textId="77777777" w:rsidR="00C742C9" w:rsidRDefault="00C742C9" w:rsidP="00C742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C2D5" w14:textId="77777777" w:rsidR="00C742C9" w:rsidRDefault="00C742C9" w:rsidP="00C742C9">
      <w:pPr>
        <w:rPr>
          <w:rFonts w:hint="eastAsia"/>
        </w:rPr>
      </w:pPr>
      <w:r>
        <w:separator/>
      </w:r>
    </w:p>
  </w:footnote>
  <w:footnote w:type="continuationSeparator" w:id="0">
    <w:p w14:paraId="014765CF" w14:textId="77777777" w:rsidR="00C742C9" w:rsidRDefault="00C742C9" w:rsidP="00C742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42C9"/>
    <w:rsid w:val="00A23C24"/>
    <w:rsid w:val="00AC7B6A"/>
    <w:rsid w:val="00C74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2EDD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42C9"/>
    <w:pPr>
      <w:tabs>
        <w:tab w:val="center" w:pos="4153"/>
        <w:tab w:val="right" w:pos="8306"/>
      </w:tabs>
      <w:snapToGrid w:val="0"/>
      <w:jc w:val="center"/>
    </w:pPr>
    <w:rPr>
      <w:sz w:val="18"/>
      <w:szCs w:val="18"/>
    </w:rPr>
  </w:style>
  <w:style w:type="character" w:customStyle="1" w:styleId="a4">
    <w:name w:val="页眉 字符"/>
    <w:basedOn w:val="a0"/>
    <w:link w:val="a3"/>
    <w:uiPriority w:val="99"/>
    <w:rsid w:val="00C742C9"/>
    <w:rPr>
      <w:rFonts w:ascii="宋体" w:eastAsia="宋体" w:hAnsi="宋体" w:cs="宋体"/>
      <w:sz w:val="18"/>
      <w:szCs w:val="18"/>
    </w:rPr>
  </w:style>
  <w:style w:type="paragraph" w:styleId="a5">
    <w:name w:val="footer"/>
    <w:basedOn w:val="a"/>
    <w:link w:val="a6"/>
    <w:uiPriority w:val="99"/>
    <w:unhideWhenUsed/>
    <w:rsid w:val="00C742C9"/>
    <w:pPr>
      <w:tabs>
        <w:tab w:val="center" w:pos="4153"/>
        <w:tab w:val="right" w:pos="8306"/>
      </w:tabs>
      <w:snapToGrid w:val="0"/>
    </w:pPr>
    <w:rPr>
      <w:sz w:val="18"/>
      <w:szCs w:val="18"/>
    </w:rPr>
  </w:style>
  <w:style w:type="character" w:customStyle="1" w:styleId="a6">
    <w:name w:val="页脚 字符"/>
    <w:basedOn w:val="a0"/>
    <w:link w:val="a5"/>
    <w:uiPriority w:val="99"/>
    <w:rsid w:val="00C742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5355">
      <w:marLeft w:val="0"/>
      <w:marRight w:val="0"/>
      <w:marTop w:val="10"/>
      <w:marBottom w:val="10"/>
      <w:divBdr>
        <w:top w:val="none" w:sz="0" w:space="0" w:color="auto"/>
        <w:left w:val="none" w:sz="0" w:space="0" w:color="auto"/>
        <w:bottom w:val="none" w:sz="0" w:space="0" w:color="auto"/>
        <w:right w:val="none" w:sz="0" w:space="0" w:color="auto"/>
      </w:divBdr>
    </w:div>
    <w:div w:id="91705946">
      <w:marLeft w:val="0"/>
      <w:marRight w:val="0"/>
      <w:marTop w:val="10"/>
      <w:marBottom w:val="10"/>
      <w:divBdr>
        <w:top w:val="none" w:sz="0" w:space="0" w:color="auto"/>
        <w:left w:val="none" w:sz="0" w:space="0" w:color="auto"/>
        <w:bottom w:val="none" w:sz="0" w:space="0" w:color="auto"/>
        <w:right w:val="none" w:sz="0" w:space="0" w:color="auto"/>
      </w:divBdr>
    </w:div>
    <w:div w:id="135076453">
      <w:marLeft w:val="0"/>
      <w:marRight w:val="0"/>
      <w:marTop w:val="10"/>
      <w:marBottom w:val="10"/>
      <w:divBdr>
        <w:top w:val="none" w:sz="0" w:space="0" w:color="auto"/>
        <w:left w:val="none" w:sz="0" w:space="0" w:color="auto"/>
        <w:bottom w:val="none" w:sz="0" w:space="0" w:color="auto"/>
        <w:right w:val="none" w:sz="0" w:space="0" w:color="auto"/>
      </w:divBdr>
    </w:div>
    <w:div w:id="188035957">
      <w:marLeft w:val="0"/>
      <w:marRight w:val="720"/>
      <w:marTop w:val="10"/>
      <w:marBottom w:val="10"/>
      <w:divBdr>
        <w:top w:val="none" w:sz="0" w:space="0" w:color="auto"/>
        <w:left w:val="none" w:sz="0" w:space="0" w:color="auto"/>
        <w:bottom w:val="none" w:sz="0" w:space="0" w:color="auto"/>
        <w:right w:val="none" w:sz="0" w:space="0" w:color="auto"/>
      </w:divBdr>
    </w:div>
    <w:div w:id="373844799">
      <w:marLeft w:val="0"/>
      <w:marRight w:val="0"/>
      <w:marTop w:val="10"/>
      <w:marBottom w:val="10"/>
      <w:divBdr>
        <w:top w:val="none" w:sz="0" w:space="0" w:color="auto"/>
        <w:left w:val="none" w:sz="0" w:space="0" w:color="auto"/>
        <w:bottom w:val="none" w:sz="0" w:space="0" w:color="auto"/>
        <w:right w:val="none" w:sz="0" w:space="0" w:color="auto"/>
      </w:divBdr>
    </w:div>
    <w:div w:id="418260180">
      <w:marLeft w:val="0"/>
      <w:marRight w:val="720"/>
      <w:marTop w:val="10"/>
      <w:marBottom w:val="10"/>
      <w:divBdr>
        <w:top w:val="none" w:sz="0" w:space="0" w:color="auto"/>
        <w:left w:val="none" w:sz="0" w:space="0" w:color="auto"/>
        <w:bottom w:val="none" w:sz="0" w:space="0" w:color="auto"/>
        <w:right w:val="none" w:sz="0" w:space="0" w:color="auto"/>
      </w:divBdr>
    </w:div>
    <w:div w:id="426385409">
      <w:marLeft w:val="0"/>
      <w:marRight w:val="0"/>
      <w:marTop w:val="10"/>
      <w:marBottom w:val="10"/>
      <w:divBdr>
        <w:top w:val="none" w:sz="0" w:space="0" w:color="auto"/>
        <w:left w:val="none" w:sz="0" w:space="0" w:color="auto"/>
        <w:bottom w:val="none" w:sz="0" w:space="0" w:color="auto"/>
        <w:right w:val="none" w:sz="0" w:space="0" w:color="auto"/>
      </w:divBdr>
    </w:div>
    <w:div w:id="477382375">
      <w:marLeft w:val="0"/>
      <w:marRight w:val="0"/>
      <w:marTop w:val="10"/>
      <w:marBottom w:val="10"/>
      <w:divBdr>
        <w:top w:val="none" w:sz="0" w:space="0" w:color="auto"/>
        <w:left w:val="none" w:sz="0" w:space="0" w:color="auto"/>
        <w:bottom w:val="none" w:sz="0" w:space="0" w:color="auto"/>
        <w:right w:val="none" w:sz="0" w:space="0" w:color="auto"/>
      </w:divBdr>
    </w:div>
    <w:div w:id="611595770">
      <w:marLeft w:val="0"/>
      <w:marRight w:val="0"/>
      <w:marTop w:val="10"/>
      <w:marBottom w:val="10"/>
      <w:divBdr>
        <w:top w:val="none" w:sz="0" w:space="0" w:color="auto"/>
        <w:left w:val="none" w:sz="0" w:space="0" w:color="auto"/>
        <w:bottom w:val="none" w:sz="0" w:space="0" w:color="auto"/>
        <w:right w:val="none" w:sz="0" w:space="0" w:color="auto"/>
      </w:divBdr>
    </w:div>
    <w:div w:id="647855256">
      <w:marLeft w:val="0"/>
      <w:marRight w:val="0"/>
      <w:marTop w:val="10"/>
      <w:marBottom w:val="10"/>
      <w:divBdr>
        <w:top w:val="none" w:sz="0" w:space="0" w:color="auto"/>
        <w:left w:val="none" w:sz="0" w:space="0" w:color="auto"/>
        <w:bottom w:val="none" w:sz="0" w:space="0" w:color="auto"/>
        <w:right w:val="none" w:sz="0" w:space="0" w:color="auto"/>
      </w:divBdr>
    </w:div>
    <w:div w:id="889271476">
      <w:marLeft w:val="0"/>
      <w:marRight w:val="0"/>
      <w:marTop w:val="10"/>
      <w:marBottom w:val="10"/>
      <w:divBdr>
        <w:top w:val="none" w:sz="0" w:space="0" w:color="auto"/>
        <w:left w:val="none" w:sz="0" w:space="0" w:color="auto"/>
        <w:bottom w:val="none" w:sz="0" w:space="0" w:color="auto"/>
        <w:right w:val="none" w:sz="0" w:space="0" w:color="auto"/>
      </w:divBdr>
    </w:div>
    <w:div w:id="971055857">
      <w:marLeft w:val="0"/>
      <w:marRight w:val="0"/>
      <w:marTop w:val="10"/>
      <w:marBottom w:val="10"/>
      <w:divBdr>
        <w:top w:val="none" w:sz="0" w:space="0" w:color="auto"/>
        <w:left w:val="none" w:sz="0" w:space="0" w:color="auto"/>
        <w:bottom w:val="none" w:sz="0" w:space="0" w:color="auto"/>
        <w:right w:val="none" w:sz="0" w:space="0" w:color="auto"/>
      </w:divBdr>
    </w:div>
    <w:div w:id="971906205">
      <w:marLeft w:val="0"/>
      <w:marRight w:val="0"/>
      <w:marTop w:val="10"/>
      <w:marBottom w:val="10"/>
      <w:divBdr>
        <w:top w:val="none" w:sz="0" w:space="0" w:color="auto"/>
        <w:left w:val="none" w:sz="0" w:space="0" w:color="auto"/>
        <w:bottom w:val="none" w:sz="0" w:space="0" w:color="auto"/>
        <w:right w:val="none" w:sz="0" w:space="0" w:color="auto"/>
      </w:divBdr>
    </w:div>
    <w:div w:id="1023746438">
      <w:marLeft w:val="0"/>
      <w:marRight w:val="0"/>
      <w:marTop w:val="10"/>
      <w:marBottom w:val="10"/>
      <w:divBdr>
        <w:top w:val="none" w:sz="0" w:space="0" w:color="auto"/>
        <w:left w:val="none" w:sz="0" w:space="0" w:color="auto"/>
        <w:bottom w:val="none" w:sz="0" w:space="0" w:color="auto"/>
        <w:right w:val="none" w:sz="0" w:space="0" w:color="auto"/>
      </w:divBdr>
    </w:div>
    <w:div w:id="1049912400">
      <w:marLeft w:val="0"/>
      <w:marRight w:val="0"/>
      <w:marTop w:val="10"/>
      <w:marBottom w:val="10"/>
      <w:divBdr>
        <w:top w:val="none" w:sz="0" w:space="0" w:color="auto"/>
        <w:left w:val="none" w:sz="0" w:space="0" w:color="auto"/>
        <w:bottom w:val="none" w:sz="0" w:space="0" w:color="auto"/>
        <w:right w:val="none" w:sz="0" w:space="0" w:color="auto"/>
      </w:divBdr>
    </w:div>
    <w:div w:id="1243754775">
      <w:marLeft w:val="0"/>
      <w:marRight w:val="0"/>
      <w:marTop w:val="10"/>
      <w:marBottom w:val="10"/>
      <w:divBdr>
        <w:top w:val="none" w:sz="0" w:space="0" w:color="auto"/>
        <w:left w:val="none" w:sz="0" w:space="0" w:color="auto"/>
        <w:bottom w:val="none" w:sz="0" w:space="0" w:color="auto"/>
        <w:right w:val="none" w:sz="0" w:space="0" w:color="auto"/>
      </w:divBdr>
    </w:div>
    <w:div w:id="1244025231">
      <w:marLeft w:val="0"/>
      <w:marRight w:val="0"/>
      <w:marTop w:val="10"/>
      <w:marBottom w:val="10"/>
      <w:divBdr>
        <w:top w:val="none" w:sz="0" w:space="0" w:color="auto"/>
        <w:left w:val="none" w:sz="0" w:space="0" w:color="auto"/>
        <w:bottom w:val="none" w:sz="0" w:space="0" w:color="auto"/>
        <w:right w:val="none" w:sz="0" w:space="0" w:color="auto"/>
      </w:divBdr>
    </w:div>
    <w:div w:id="1280989258">
      <w:marLeft w:val="0"/>
      <w:marRight w:val="0"/>
      <w:marTop w:val="10"/>
      <w:marBottom w:val="10"/>
      <w:divBdr>
        <w:top w:val="none" w:sz="0" w:space="0" w:color="auto"/>
        <w:left w:val="none" w:sz="0" w:space="0" w:color="auto"/>
        <w:bottom w:val="none" w:sz="0" w:space="0" w:color="auto"/>
        <w:right w:val="none" w:sz="0" w:space="0" w:color="auto"/>
      </w:divBdr>
    </w:div>
    <w:div w:id="1317106364">
      <w:marLeft w:val="0"/>
      <w:marRight w:val="0"/>
      <w:marTop w:val="10"/>
      <w:marBottom w:val="10"/>
      <w:divBdr>
        <w:top w:val="none" w:sz="0" w:space="0" w:color="auto"/>
        <w:left w:val="none" w:sz="0" w:space="0" w:color="auto"/>
        <w:bottom w:val="none" w:sz="0" w:space="0" w:color="auto"/>
        <w:right w:val="none" w:sz="0" w:space="0" w:color="auto"/>
      </w:divBdr>
    </w:div>
    <w:div w:id="1369646159">
      <w:marLeft w:val="0"/>
      <w:marRight w:val="0"/>
      <w:marTop w:val="10"/>
      <w:marBottom w:val="10"/>
      <w:divBdr>
        <w:top w:val="none" w:sz="0" w:space="0" w:color="auto"/>
        <w:left w:val="none" w:sz="0" w:space="0" w:color="auto"/>
        <w:bottom w:val="none" w:sz="0" w:space="0" w:color="auto"/>
        <w:right w:val="none" w:sz="0" w:space="0" w:color="auto"/>
      </w:divBdr>
    </w:div>
    <w:div w:id="1508640095">
      <w:marLeft w:val="0"/>
      <w:marRight w:val="0"/>
      <w:marTop w:val="10"/>
      <w:marBottom w:val="10"/>
      <w:divBdr>
        <w:top w:val="none" w:sz="0" w:space="0" w:color="auto"/>
        <w:left w:val="none" w:sz="0" w:space="0" w:color="auto"/>
        <w:bottom w:val="none" w:sz="0" w:space="0" w:color="auto"/>
        <w:right w:val="none" w:sz="0" w:space="0" w:color="auto"/>
      </w:divBdr>
    </w:div>
    <w:div w:id="1650091951">
      <w:marLeft w:val="0"/>
      <w:marRight w:val="0"/>
      <w:marTop w:val="10"/>
      <w:marBottom w:val="10"/>
      <w:divBdr>
        <w:top w:val="none" w:sz="0" w:space="0" w:color="auto"/>
        <w:left w:val="none" w:sz="0" w:space="0" w:color="auto"/>
        <w:bottom w:val="none" w:sz="0" w:space="0" w:color="auto"/>
        <w:right w:val="none" w:sz="0" w:space="0" w:color="auto"/>
      </w:divBdr>
    </w:div>
    <w:div w:id="1793790413">
      <w:marLeft w:val="0"/>
      <w:marRight w:val="0"/>
      <w:marTop w:val="10"/>
      <w:marBottom w:val="10"/>
      <w:divBdr>
        <w:top w:val="none" w:sz="0" w:space="0" w:color="auto"/>
        <w:left w:val="none" w:sz="0" w:space="0" w:color="auto"/>
        <w:bottom w:val="none" w:sz="0" w:space="0" w:color="auto"/>
        <w:right w:val="none" w:sz="0" w:space="0" w:color="auto"/>
      </w:divBdr>
    </w:div>
    <w:div w:id="1808744727">
      <w:marLeft w:val="0"/>
      <w:marRight w:val="0"/>
      <w:marTop w:val="10"/>
      <w:marBottom w:val="10"/>
      <w:divBdr>
        <w:top w:val="none" w:sz="0" w:space="0" w:color="auto"/>
        <w:left w:val="none" w:sz="0" w:space="0" w:color="auto"/>
        <w:bottom w:val="none" w:sz="0" w:space="0" w:color="auto"/>
        <w:right w:val="none" w:sz="0" w:space="0" w:color="auto"/>
      </w:divBdr>
    </w:div>
    <w:div w:id="1843086325">
      <w:marLeft w:val="0"/>
      <w:marRight w:val="0"/>
      <w:marTop w:val="10"/>
      <w:marBottom w:val="10"/>
      <w:divBdr>
        <w:top w:val="none" w:sz="0" w:space="0" w:color="auto"/>
        <w:left w:val="none" w:sz="0" w:space="0" w:color="auto"/>
        <w:bottom w:val="none" w:sz="0" w:space="0" w:color="auto"/>
        <w:right w:val="none" w:sz="0" w:space="0" w:color="auto"/>
      </w:divBdr>
    </w:div>
    <w:div w:id="1863586139">
      <w:marLeft w:val="0"/>
      <w:marRight w:val="0"/>
      <w:marTop w:val="10"/>
      <w:marBottom w:val="10"/>
      <w:divBdr>
        <w:top w:val="none" w:sz="0" w:space="0" w:color="auto"/>
        <w:left w:val="none" w:sz="0" w:space="0" w:color="auto"/>
        <w:bottom w:val="none" w:sz="0" w:space="0" w:color="auto"/>
        <w:right w:val="none" w:sz="0" w:space="0" w:color="auto"/>
      </w:divBdr>
    </w:div>
    <w:div w:id="1887791181">
      <w:marLeft w:val="0"/>
      <w:marRight w:val="720"/>
      <w:marTop w:val="10"/>
      <w:marBottom w:val="10"/>
      <w:divBdr>
        <w:top w:val="none" w:sz="0" w:space="0" w:color="auto"/>
        <w:left w:val="none" w:sz="0" w:space="0" w:color="auto"/>
        <w:bottom w:val="none" w:sz="0" w:space="0" w:color="auto"/>
        <w:right w:val="none" w:sz="0" w:space="0" w:color="auto"/>
      </w:divBdr>
    </w:div>
    <w:div w:id="1969122471">
      <w:marLeft w:val="0"/>
      <w:marRight w:val="0"/>
      <w:marTop w:val="10"/>
      <w:marBottom w:val="10"/>
      <w:divBdr>
        <w:top w:val="none" w:sz="0" w:space="0" w:color="auto"/>
        <w:left w:val="none" w:sz="0" w:space="0" w:color="auto"/>
        <w:bottom w:val="none" w:sz="0" w:space="0" w:color="auto"/>
        <w:right w:val="none" w:sz="0" w:space="0" w:color="auto"/>
      </w:divBdr>
    </w:div>
    <w:div w:id="2058432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2025-04-30T04:25:00Z</dcterms:created>
  <dcterms:modified xsi:type="dcterms:W3CDTF">2025-04-30T04:25:00Z</dcterms:modified>
</cp:coreProperties>
</file>