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50AC2" w14:textId="77777777" w:rsidR="00A23858" w:rsidRDefault="00A23858">
      <w:pPr>
        <w:spacing w:line="500" w:lineRule="atLeast"/>
        <w:jc w:val="center"/>
        <w:divId w:val="227225541"/>
        <w:rPr>
          <w:rFonts w:ascii="黑体" w:eastAsia="黑体" w:hAnsi="黑体"/>
          <w:sz w:val="36"/>
          <w:szCs w:val="36"/>
        </w:rPr>
      </w:pPr>
      <w:r>
        <w:rPr>
          <w:rFonts w:ascii="黑体" w:eastAsia="黑体" w:hAnsi="黑体" w:hint="eastAsia"/>
          <w:sz w:val="36"/>
          <w:szCs w:val="36"/>
        </w:rPr>
        <w:t>广东省佛山市南海区人民法院</w:t>
      </w:r>
    </w:p>
    <w:p w14:paraId="3D6AB803" w14:textId="77777777" w:rsidR="00A23858" w:rsidRDefault="00A23858">
      <w:pPr>
        <w:spacing w:line="500" w:lineRule="atLeast"/>
        <w:jc w:val="center"/>
        <w:divId w:val="10097946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22332A" w14:textId="77777777" w:rsidR="00A23858" w:rsidRDefault="00A23858">
      <w:pPr>
        <w:spacing w:line="500" w:lineRule="atLeast"/>
        <w:jc w:val="right"/>
        <w:divId w:val="1568998508"/>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2128</w:t>
      </w:r>
      <w:r>
        <w:rPr>
          <w:rFonts w:hint="eastAsia"/>
          <w:sz w:val="30"/>
          <w:szCs w:val="30"/>
        </w:rPr>
        <w:t>号</w:t>
      </w:r>
    </w:p>
    <w:p w14:paraId="3511B790" w14:textId="77777777" w:rsidR="00A23858" w:rsidRDefault="00A23858">
      <w:pPr>
        <w:spacing w:line="500" w:lineRule="atLeast"/>
        <w:ind w:firstLine="600"/>
        <w:divId w:val="514614410"/>
        <w:rPr>
          <w:rFonts w:hint="eastAsia"/>
          <w:sz w:val="30"/>
          <w:szCs w:val="30"/>
        </w:rPr>
      </w:pPr>
      <w:r>
        <w:rPr>
          <w:rFonts w:hint="eastAsia"/>
          <w:sz w:val="30"/>
          <w:szCs w:val="30"/>
        </w:rPr>
        <w:t>公诉机关佛山市南海区人民检察院。</w:t>
      </w:r>
    </w:p>
    <w:p w14:paraId="03BBD8F9" w14:textId="77777777" w:rsidR="00A23858" w:rsidRDefault="00A23858">
      <w:pPr>
        <w:spacing w:line="500" w:lineRule="atLeast"/>
        <w:ind w:firstLine="600"/>
        <w:divId w:val="835876150"/>
        <w:rPr>
          <w:rFonts w:hint="eastAsia"/>
          <w:sz w:val="30"/>
          <w:szCs w:val="30"/>
        </w:rPr>
      </w:pPr>
      <w:r>
        <w:rPr>
          <w:rFonts w:hint="eastAsia"/>
          <w:sz w:val="30"/>
          <w:szCs w:val="30"/>
        </w:rPr>
        <w:t>被告单位佛山市大众机动车驾驶员培训有限公司，住所地佛山市禅城区同华东二路</w:t>
      </w:r>
      <w:r>
        <w:rPr>
          <w:rFonts w:hint="eastAsia"/>
          <w:sz w:val="30"/>
          <w:szCs w:val="30"/>
        </w:rPr>
        <w:t>15</w:t>
      </w:r>
      <w:r>
        <w:rPr>
          <w:rFonts w:hint="eastAsia"/>
          <w:sz w:val="30"/>
          <w:szCs w:val="30"/>
        </w:rPr>
        <w:t>号首层</w:t>
      </w:r>
      <w:r>
        <w:rPr>
          <w:rFonts w:hint="eastAsia"/>
          <w:sz w:val="30"/>
          <w:szCs w:val="30"/>
        </w:rPr>
        <w:t>11</w:t>
      </w:r>
      <w:r>
        <w:rPr>
          <w:rFonts w:hint="eastAsia"/>
          <w:sz w:val="30"/>
          <w:szCs w:val="30"/>
        </w:rPr>
        <w:t>号铺，法定代表人周某某。</w:t>
      </w:r>
    </w:p>
    <w:p w14:paraId="587F6AC6" w14:textId="77777777" w:rsidR="00A23858" w:rsidRDefault="00A23858">
      <w:pPr>
        <w:spacing w:line="500" w:lineRule="atLeast"/>
        <w:ind w:firstLine="600"/>
        <w:divId w:val="1343362525"/>
        <w:rPr>
          <w:rFonts w:hint="eastAsia"/>
          <w:sz w:val="30"/>
          <w:szCs w:val="30"/>
        </w:rPr>
      </w:pPr>
      <w:r>
        <w:rPr>
          <w:rFonts w:hint="eastAsia"/>
          <w:sz w:val="30"/>
          <w:szCs w:val="30"/>
        </w:rPr>
        <w:t>诉讼代表人陈仲鹏，系佛山市大众机动车驾驶员培训有限公司工作人员。</w:t>
      </w:r>
    </w:p>
    <w:p w14:paraId="2B300F1D" w14:textId="77777777" w:rsidR="00A23858" w:rsidRDefault="00A23858">
      <w:pPr>
        <w:spacing w:line="500" w:lineRule="atLeast"/>
        <w:ind w:firstLine="600"/>
        <w:divId w:val="1270626666"/>
        <w:rPr>
          <w:rFonts w:hint="eastAsia"/>
          <w:sz w:val="30"/>
          <w:szCs w:val="30"/>
        </w:rPr>
      </w:pPr>
      <w:r>
        <w:rPr>
          <w:rFonts w:hint="eastAsia"/>
          <w:sz w:val="30"/>
          <w:szCs w:val="30"/>
        </w:rPr>
        <w:t>辩护人何嘉然，广东天伦（佛山）律师事务所律师。</w:t>
      </w:r>
    </w:p>
    <w:p w14:paraId="6DC09590" w14:textId="77777777" w:rsidR="00A23858" w:rsidRDefault="00A23858">
      <w:pPr>
        <w:spacing w:line="500" w:lineRule="atLeast"/>
        <w:ind w:firstLine="600"/>
        <w:divId w:val="501243872"/>
        <w:rPr>
          <w:rFonts w:hint="eastAsia"/>
          <w:sz w:val="30"/>
          <w:szCs w:val="30"/>
        </w:rPr>
      </w:pPr>
      <w:r>
        <w:rPr>
          <w:rFonts w:hint="eastAsia"/>
          <w:sz w:val="30"/>
          <w:szCs w:val="30"/>
        </w:rPr>
        <w:t>被告人周某某，女，</w:t>
      </w:r>
      <w:r>
        <w:rPr>
          <w:rFonts w:hint="eastAsia"/>
          <w:sz w:val="30"/>
          <w:szCs w:val="30"/>
        </w:rPr>
        <w:t>1952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日出生于佛山市南海区，汉族，小学文化，佛山市大众机动车驾驶员培训有限公司法定代表人，住佛山市禅城区同华东二路</w:t>
      </w:r>
      <w:r>
        <w:rPr>
          <w:rFonts w:hint="eastAsia"/>
          <w:sz w:val="30"/>
          <w:szCs w:val="30"/>
        </w:rPr>
        <w:t>15</w:t>
      </w:r>
      <w:r>
        <w:rPr>
          <w:rFonts w:hint="eastAsia"/>
          <w:sz w:val="30"/>
          <w:szCs w:val="30"/>
        </w:rPr>
        <w:t>号</w:t>
      </w:r>
      <w:r>
        <w:rPr>
          <w:rFonts w:hint="eastAsia"/>
          <w:sz w:val="30"/>
          <w:szCs w:val="30"/>
        </w:rPr>
        <w:t>301</w:t>
      </w:r>
      <w:r>
        <w:rPr>
          <w:rFonts w:hint="eastAsia"/>
          <w:sz w:val="30"/>
          <w:szCs w:val="30"/>
        </w:rPr>
        <w:t>房，因本案于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日被取保候审。</w:t>
      </w:r>
    </w:p>
    <w:p w14:paraId="1036A0D6" w14:textId="77777777" w:rsidR="00A23858" w:rsidRDefault="00A23858">
      <w:pPr>
        <w:spacing w:line="500" w:lineRule="atLeast"/>
        <w:ind w:firstLine="600"/>
        <w:divId w:val="778448378"/>
        <w:rPr>
          <w:rFonts w:hint="eastAsia"/>
          <w:sz w:val="30"/>
          <w:szCs w:val="30"/>
        </w:rPr>
      </w:pPr>
      <w:r>
        <w:rPr>
          <w:rFonts w:hint="eastAsia"/>
          <w:sz w:val="30"/>
          <w:szCs w:val="30"/>
        </w:rPr>
        <w:t>辩护人陈刚、何嘉然，广东天伦（佛山）律师事务所律师。</w:t>
      </w:r>
    </w:p>
    <w:p w14:paraId="1AC4FE65" w14:textId="77777777" w:rsidR="00A23858" w:rsidRDefault="00A23858">
      <w:pPr>
        <w:spacing w:line="500" w:lineRule="atLeast"/>
        <w:ind w:firstLine="600"/>
        <w:divId w:val="1490903711"/>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1989</w:t>
      </w:r>
      <w:r>
        <w:rPr>
          <w:rFonts w:hint="eastAsia"/>
          <w:sz w:val="30"/>
          <w:szCs w:val="30"/>
        </w:rPr>
        <w:t>号起诉书指控被告单位佛山市大众机动车驾驶员培训有限公司、被告人周某某犯单位行贿罪，于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日向本院提起公诉并建议适用简易程序审理。本院于同年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中止简易程序，依法适用普通程序，组成合议庭，公开开庭审理了本案。佛山市南海区人民检察院指派检察员刘继刚、代理检察员杨相锋出庭支持公诉，被告单位的诉讼代表人陈仲鹏及辩护人何嘉然、被告人周某某及其辩护人陈刚均到庭参加诉讼。本案现已审理终结。</w:t>
      </w:r>
    </w:p>
    <w:p w14:paraId="12603B91" w14:textId="77777777" w:rsidR="00A23858" w:rsidRDefault="00A23858">
      <w:pPr>
        <w:spacing w:line="500" w:lineRule="atLeast"/>
        <w:ind w:firstLine="600"/>
        <w:divId w:val="57022172"/>
        <w:rPr>
          <w:rFonts w:hint="eastAsia"/>
          <w:sz w:val="30"/>
          <w:szCs w:val="30"/>
        </w:rPr>
      </w:pPr>
      <w:r>
        <w:rPr>
          <w:rFonts w:hint="eastAsia"/>
          <w:sz w:val="30"/>
          <w:szCs w:val="30"/>
        </w:rPr>
        <w:t>公诉机关指控，被告人周某某在经营被告单位佛山市大众机动车驾驶员培训有限公司（简称大众驾校）期间，为额外增</w:t>
      </w:r>
      <w:r>
        <w:rPr>
          <w:rFonts w:hint="eastAsia"/>
          <w:sz w:val="30"/>
          <w:szCs w:val="30"/>
        </w:rPr>
        <w:lastRenderedPageBreak/>
        <w:t>加大众驾校学员考试名额，遂分别于</w:t>
      </w:r>
      <w:r>
        <w:rPr>
          <w:rFonts w:hint="eastAsia"/>
          <w:sz w:val="30"/>
          <w:szCs w:val="30"/>
        </w:rPr>
        <w:t>2012</w:t>
      </w:r>
      <w:r>
        <w:rPr>
          <w:rFonts w:hint="eastAsia"/>
          <w:sz w:val="30"/>
          <w:szCs w:val="30"/>
        </w:rPr>
        <w:t>年中秋节前的一天、</w:t>
      </w:r>
      <w:r>
        <w:rPr>
          <w:rFonts w:hint="eastAsia"/>
          <w:sz w:val="30"/>
          <w:szCs w:val="30"/>
        </w:rPr>
        <w:t>2013</w:t>
      </w:r>
      <w:r>
        <w:rPr>
          <w:rFonts w:hint="eastAsia"/>
          <w:sz w:val="30"/>
          <w:szCs w:val="30"/>
        </w:rPr>
        <w:t>年春节前的一天在佛山市禅城区鸿业小学对面的茗趣轩茶庄，两次送给时任佛山市公安局副局长王某某（另案处理）共</w:t>
      </w:r>
      <w:r>
        <w:rPr>
          <w:rFonts w:hint="eastAsia"/>
          <w:sz w:val="30"/>
          <w:szCs w:val="30"/>
        </w:rPr>
        <w:t>30</w:t>
      </w:r>
      <w:r>
        <w:rPr>
          <w:rFonts w:hint="eastAsia"/>
          <w:sz w:val="30"/>
          <w:szCs w:val="30"/>
        </w:rPr>
        <w:t>万元。在王某某等人的帮助下，大众驾校于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月间，每期其学员考试名额均有额外增加。案发后，周某某如实供述了行贿的犯罪事实。</w:t>
      </w:r>
    </w:p>
    <w:p w14:paraId="10D9D91C" w14:textId="77777777" w:rsidR="00A23858" w:rsidRDefault="00A23858">
      <w:pPr>
        <w:spacing w:line="500" w:lineRule="atLeast"/>
        <w:ind w:firstLine="600"/>
        <w:divId w:val="264583382"/>
        <w:rPr>
          <w:rFonts w:hint="eastAsia"/>
          <w:sz w:val="30"/>
          <w:szCs w:val="30"/>
        </w:rPr>
      </w:pPr>
      <w:r>
        <w:rPr>
          <w:rFonts w:hint="eastAsia"/>
          <w:sz w:val="30"/>
          <w:szCs w:val="30"/>
        </w:rPr>
        <w:t>就上述指控，公诉机关向法庭出示了相关在案证据予以证实，并认为被告单位佛山市大众机动车驾驶员培训有限公司、被告人周某某的行为均已触犯了《中华人民共和国刑法》第三百九十三条之规定，应当以单位行贿罪追究其刑事责任。</w:t>
      </w:r>
    </w:p>
    <w:p w14:paraId="106AB9D4" w14:textId="77777777" w:rsidR="00A23858" w:rsidRDefault="00A23858">
      <w:pPr>
        <w:spacing w:line="500" w:lineRule="atLeast"/>
        <w:ind w:firstLine="600"/>
        <w:divId w:val="2015449375"/>
        <w:rPr>
          <w:rFonts w:hint="eastAsia"/>
          <w:sz w:val="30"/>
          <w:szCs w:val="30"/>
        </w:rPr>
      </w:pPr>
      <w:r>
        <w:rPr>
          <w:rFonts w:hint="eastAsia"/>
          <w:sz w:val="30"/>
          <w:szCs w:val="30"/>
        </w:rPr>
        <w:t>被告单位和被告人周某某对公诉机关的指控均无异议。</w:t>
      </w:r>
    </w:p>
    <w:p w14:paraId="6967A566" w14:textId="77777777" w:rsidR="00A23858" w:rsidRDefault="00A23858">
      <w:pPr>
        <w:spacing w:line="500" w:lineRule="atLeast"/>
        <w:ind w:firstLine="600"/>
        <w:divId w:val="876963612"/>
        <w:rPr>
          <w:rFonts w:hint="eastAsia"/>
          <w:sz w:val="30"/>
          <w:szCs w:val="30"/>
        </w:rPr>
      </w:pPr>
      <w:r>
        <w:rPr>
          <w:rFonts w:hint="eastAsia"/>
          <w:sz w:val="30"/>
          <w:szCs w:val="30"/>
        </w:rPr>
        <w:t>被告单位的辩护人以被告单位的法定代表人归案后如实供述其罪行为由，请求从轻处罚。</w:t>
      </w:r>
    </w:p>
    <w:p w14:paraId="48411A6A" w14:textId="77777777" w:rsidR="00A23858" w:rsidRDefault="00A23858">
      <w:pPr>
        <w:spacing w:line="500" w:lineRule="atLeast"/>
        <w:ind w:firstLine="600"/>
        <w:divId w:val="1168906991"/>
        <w:rPr>
          <w:rFonts w:hint="eastAsia"/>
          <w:sz w:val="30"/>
          <w:szCs w:val="30"/>
        </w:rPr>
      </w:pPr>
      <w:r>
        <w:rPr>
          <w:rFonts w:hint="eastAsia"/>
          <w:sz w:val="30"/>
          <w:szCs w:val="30"/>
        </w:rPr>
        <w:t>被告人周某某的辩护人以周某某归案后如实交代其罪行、认罪态度好为由，请求对周某某从轻处罚并适用缓刑。</w:t>
      </w:r>
    </w:p>
    <w:p w14:paraId="049F1E9E" w14:textId="77777777" w:rsidR="00A23858" w:rsidRDefault="00A23858">
      <w:pPr>
        <w:spacing w:line="500" w:lineRule="atLeast"/>
        <w:ind w:firstLine="600"/>
        <w:divId w:val="1216742899"/>
        <w:rPr>
          <w:rFonts w:hint="eastAsia"/>
          <w:sz w:val="30"/>
          <w:szCs w:val="30"/>
        </w:rPr>
      </w:pPr>
      <w:r>
        <w:rPr>
          <w:rFonts w:hint="eastAsia"/>
          <w:sz w:val="30"/>
          <w:szCs w:val="30"/>
        </w:rPr>
        <w:t>经审理查明，公诉机关指控被告单位佛山市大众机动车驾驶员培训有限公司单位行贿</w:t>
      </w:r>
      <w:r>
        <w:rPr>
          <w:rFonts w:hint="eastAsia"/>
          <w:sz w:val="30"/>
          <w:szCs w:val="30"/>
        </w:rPr>
        <w:t>30</w:t>
      </w:r>
      <w:r>
        <w:rPr>
          <w:rFonts w:hint="eastAsia"/>
          <w:sz w:val="30"/>
          <w:szCs w:val="30"/>
        </w:rPr>
        <w:t>万元的事实清楚，证据确实、充分，本院予以确认。</w:t>
      </w:r>
    </w:p>
    <w:p w14:paraId="67663929" w14:textId="77777777" w:rsidR="00A23858" w:rsidRDefault="00A23858">
      <w:pPr>
        <w:spacing w:line="500" w:lineRule="atLeast"/>
        <w:ind w:firstLine="600"/>
        <w:divId w:val="1334920390"/>
        <w:rPr>
          <w:rFonts w:hint="eastAsia"/>
          <w:sz w:val="30"/>
          <w:szCs w:val="30"/>
        </w:rPr>
      </w:pPr>
      <w:r>
        <w:rPr>
          <w:rFonts w:hint="eastAsia"/>
          <w:sz w:val="30"/>
          <w:szCs w:val="30"/>
        </w:rPr>
        <w:t>本院认为，被告单位佛山市大众机动车驾驶员培训有限公司为谋取不正当利益而行贿，情节严重，被告人周某某作为直接负</w:t>
      </w:r>
    </w:p>
    <w:p w14:paraId="57ABC8B6" w14:textId="77777777" w:rsidR="00A23858" w:rsidRDefault="00A23858">
      <w:pPr>
        <w:spacing w:line="500" w:lineRule="atLeast"/>
        <w:ind w:firstLine="600"/>
        <w:divId w:val="146940837"/>
        <w:rPr>
          <w:rFonts w:hint="eastAsia"/>
          <w:sz w:val="30"/>
          <w:szCs w:val="30"/>
        </w:rPr>
      </w:pPr>
      <w:r>
        <w:rPr>
          <w:rFonts w:hint="eastAsia"/>
          <w:sz w:val="30"/>
          <w:szCs w:val="30"/>
        </w:rPr>
        <w:t>责的主管人员，其行为均已构成单位行贿罪。公诉机关所控罪名成立。被告人周某某归案后能如实交代其犯罪事实，依法对被告单位和被告人周某某从轻处罚并适用缓刑。采纳各辩护人的相关辩护意见。依照《中华人民共和国刑法》第三百九十三条、第六十七条第三款、第七十二条第一款、第七十三条第二、三款、第五十二条、第五十三条之规定，判决如下：</w:t>
      </w:r>
    </w:p>
    <w:p w14:paraId="743FE0C1" w14:textId="77777777" w:rsidR="00A23858" w:rsidRDefault="00A23858">
      <w:pPr>
        <w:spacing w:line="500" w:lineRule="atLeast"/>
        <w:ind w:firstLine="600"/>
        <w:divId w:val="131867841"/>
        <w:rPr>
          <w:rFonts w:hint="eastAsia"/>
          <w:sz w:val="30"/>
          <w:szCs w:val="30"/>
        </w:rPr>
      </w:pPr>
      <w:r>
        <w:rPr>
          <w:rFonts w:hint="eastAsia"/>
          <w:sz w:val="30"/>
          <w:szCs w:val="30"/>
        </w:rPr>
        <w:t>一、被告单位佛山市大众机动车驾驶员培训有限公司犯单位行贿罪，判处罚金人民币二十万元（罚金从本判决发生法律效力之日起</w:t>
      </w:r>
      <w:r>
        <w:rPr>
          <w:rFonts w:hint="eastAsia"/>
          <w:sz w:val="30"/>
          <w:szCs w:val="30"/>
        </w:rPr>
        <w:t>30</w:t>
      </w:r>
      <w:r>
        <w:rPr>
          <w:rFonts w:hint="eastAsia"/>
          <w:sz w:val="30"/>
          <w:szCs w:val="30"/>
        </w:rPr>
        <w:t>日内缴纳）。</w:t>
      </w:r>
    </w:p>
    <w:p w14:paraId="519E48DE" w14:textId="77777777" w:rsidR="00A23858" w:rsidRDefault="00A23858">
      <w:pPr>
        <w:spacing w:line="500" w:lineRule="atLeast"/>
        <w:ind w:firstLine="600"/>
        <w:divId w:val="237446608"/>
        <w:rPr>
          <w:rFonts w:hint="eastAsia"/>
          <w:sz w:val="30"/>
          <w:szCs w:val="30"/>
        </w:rPr>
      </w:pPr>
      <w:r>
        <w:rPr>
          <w:rFonts w:hint="eastAsia"/>
          <w:sz w:val="30"/>
          <w:szCs w:val="30"/>
        </w:rPr>
        <w:t>二、被告人周某某犯单位行贿罪，判处有期徒刑一年六个月，缓刑二年（缓刑考验期限，从判决确定之日起计算）。</w:t>
      </w:r>
    </w:p>
    <w:p w14:paraId="405E571F" w14:textId="77777777" w:rsidR="00A23858" w:rsidRDefault="00A23858">
      <w:pPr>
        <w:spacing w:line="500" w:lineRule="atLeast"/>
        <w:ind w:firstLine="600"/>
        <w:divId w:val="68644341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如不服本判决，可在接到判决书的第二日起十日内，通过本院或者直接向广东省佛山市中级人民法院提出上诉。书面上诉的，应当提交上诉状正本—份，副本二份。</w:t>
      </w:r>
    </w:p>
    <w:p w14:paraId="7E411E5E" w14:textId="77777777" w:rsidR="00A23858" w:rsidRDefault="00A23858">
      <w:pPr>
        <w:spacing w:line="500" w:lineRule="atLeast"/>
        <w:jc w:val="right"/>
        <w:divId w:val="59058231"/>
        <w:rPr>
          <w:rFonts w:hint="eastAsia"/>
          <w:sz w:val="30"/>
          <w:szCs w:val="30"/>
        </w:rPr>
      </w:pPr>
      <w:r>
        <w:rPr>
          <w:rFonts w:hint="eastAsia"/>
          <w:sz w:val="30"/>
          <w:szCs w:val="30"/>
        </w:rPr>
        <w:t>审　判　长　　徐可帆</w:t>
      </w:r>
    </w:p>
    <w:p w14:paraId="233701BF" w14:textId="77777777" w:rsidR="00A23858" w:rsidRDefault="00A23858">
      <w:pPr>
        <w:spacing w:line="500" w:lineRule="atLeast"/>
        <w:jc w:val="right"/>
        <w:divId w:val="1589344638"/>
        <w:rPr>
          <w:rFonts w:hint="eastAsia"/>
          <w:sz w:val="30"/>
          <w:szCs w:val="30"/>
        </w:rPr>
      </w:pPr>
      <w:r>
        <w:rPr>
          <w:rFonts w:hint="eastAsia"/>
          <w:sz w:val="30"/>
          <w:szCs w:val="30"/>
        </w:rPr>
        <w:t>人民陪审员　　钟晓明</w:t>
      </w:r>
    </w:p>
    <w:p w14:paraId="104AD122" w14:textId="77777777" w:rsidR="00A23858" w:rsidRDefault="00A23858">
      <w:pPr>
        <w:spacing w:line="500" w:lineRule="atLeast"/>
        <w:jc w:val="right"/>
        <w:divId w:val="2039424293"/>
        <w:rPr>
          <w:rFonts w:hint="eastAsia"/>
          <w:sz w:val="30"/>
          <w:szCs w:val="30"/>
        </w:rPr>
      </w:pPr>
      <w:r>
        <w:rPr>
          <w:rFonts w:hint="eastAsia"/>
          <w:sz w:val="30"/>
          <w:szCs w:val="30"/>
        </w:rPr>
        <w:t>人民陪审员　　李渭雄</w:t>
      </w:r>
    </w:p>
    <w:p w14:paraId="2145C98A" w14:textId="77777777" w:rsidR="00A23858" w:rsidRDefault="00A23858">
      <w:pPr>
        <w:spacing w:line="500" w:lineRule="atLeast"/>
        <w:jc w:val="right"/>
        <w:divId w:val="2143385137"/>
        <w:rPr>
          <w:rFonts w:hint="eastAsia"/>
          <w:sz w:val="30"/>
          <w:szCs w:val="30"/>
        </w:rPr>
      </w:pPr>
      <w:r>
        <w:rPr>
          <w:rFonts w:hint="eastAsia"/>
          <w:sz w:val="30"/>
          <w:szCs w:val="30"/>
        </w:rPr>
        <w:t>二〇一四年八月十四日</w:t>
      </w:r>
    </w:p>
    <w:p w14:paraId="0D5171DA" w14:textId="77777777" w:rsidR="00A23858" w:rsidRDefault="00A23858">
      <w:pPr>
        <w:spacing w:line="500" w:lineRule="atLeast"/>
        <w:jc w:val="right"/>
        <w:divId w:val="1398820423"/>
        <w:rPr>
          <w:rFonts w:hint="eastAsia"/>
          <w:sz w:val="30"/>
          <w:szCs w:val="30"/>
        </w:rPr>
      </w:pPr>
      <w:r>
        <w:rPr>
          <w:rFonts w:hint="eastAsia"/>
          <w:sz w:val="30"/>
          <w:szCs w:val="30"/>
        </w:rPr>
        <w:t>书　记　员　　李静芳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97BA6" w14:textId="77777777" w:rsidR="00FB018E" w:rsidRDefault="00FB018E" w:rsidP="00FB018E">
      <w:pPr>
        <w:rPr>
          <w:rFonts w:hint="eastAsia"/>
        </w:rPr>
      </w:pPr>
      <w:r>
        <w:separator/>
      </w:r>
    </w:p>
  </w:endnote>
  <w:endnote w:type="continuationSeparator" w:id="0">
    <w:p w14:paraId="11EB8EA5" w14:textId="77777777" w:rsidR="00FB018E" w:rsidRDefault="00FB018E" w:rsidP="00FB01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554F6" w14:textId="77777777" w:rsidR="00FB018E" w:rsidRDefault="00FB018E" w:rsidP="00FB018E">
      <w:pPr>
        <w:rPr>
          <w:rFonts w:hint="eastAsia"/>
        </w:rPr>
      </w:pPr>
      <w:r>
        <w:separator/>
      </w:r>
    </w:p>
  </w:footnote>
  <w:footnote w:type="continuationSeparator" w:id="0">
    <w:p w14:paraId="63D00968" w14:textId="77777777" w:rsidR="00FB018E" w:rsidRDefault="00FB018E" w:rsidP="00FB01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018E"/>
    <w:rsid w:val="00A23858"/>
    <w:rsid w:val="00A23C24"/>
    <w:rsid w:val="00FB0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B7D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018E"/>
    <w:pPr>
      <w:tabs>
        <w:tab w:val="center" w:pos="4153"/>
        <w:tab w:val="right" w:pos="8306"/>
      </w:tabs>
      <w:snapToGrid w:val="0"/>
      <w:jc w:val="center"/>
    </w:pPr>
    <w:rPr>
      <w:sz w:val="18"/>
      <w:szCs w:val="18"/>
    </w:rPr>
  </w:style>
  <w:style w:type="character" w:customStyle="1" w:styleId="a4">
    <w:name w:val="页眉 字符"/>
    <w:basedOn w:val="a0"/>
    <w:link w:val="a3"/>
    <w:uiPriority w:val="99"/>
    <w:rsid w:val="00FB018E"/>
    <w:rPr>
      <w:rFonts w:ascii="宋体" w:eastAsia="宋体" w:hAnsi="宋体" w:cs="宋体"/>
      <w:sz w:val="18"/>
      <w:szCs w:val="18"/>
    </w:rPr>
  </w:style>
  <w:style w:type="paragraph" w:styleId="a5">
    <w:name w:val="footer"/>
    <w:basedOn w:val="a"/>
    <w:link w:val="a6"/>
    <w:uiPriority w:val="99"/>
    <w:unhideWhenUsed/>
    <w:rsid w:val="00FB018E"/>
    <w:pPr>
      <w:tabs>
        <w:tab w:val="center" w:pos="4153"/>
        <w:tab w:val="right" w:pos="8306"/>
      </w:tabs>
      <w:snapToGrid w:val="0"/>
    </w:pPr>
    <w:rPr>
      <w:sz w:val="18"/>
      <w:szCs w:val="18"/>
    </w:rPr>
  </w:style>
  <w:style w:type="character" w:customStyle="1" w:styleId="a6">
    <w:name w:val="页脚 字符"/>
    <w:basedOn w:val="a0"/>
    <w:link w:val="a5"/>
    <w:uiPriority w:val="99"/>
    <w:rsid w:val="00FB01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22172">
      <w:marLeft w:val="0"/>
      <w:marRight w:val="0"/>
      <w:marTop w:val="10"/>
      <w:marBottom w:val="10"/>
      <w:divBdr>
        <w:top w:val="none" w:sz="0" w:space="0" w:color="auto"/>
        <w:left w:val="none" w:sz="0" w:space="0" w:color="auto"/>
        <w:bottom w:val="none" w:sz="0" w:space="0" w:color="auto"/>
        <w:right w:val="none" w:sz="0" w:space="0" w:color="auto"/>
      </w:divBdr>
    </w:div>
    <w:div w:id="59058231">
      <w:marLeft w:val="0"/>
      <w:marRight w:val="720"/>
      <w:marTop w:val="10"/>
      <w:marBottom w:val="10"/>
      <w:divBdr>
        <w:top w:val="none" w:sz="0" w:space="0" w:color="auto"/>
        <w:left w:val="none" w:sz="0" w:space="0" w:color="auto"/>
        <w:bottom w:val="none" w:sz="0" w:space="0" w:color="auto"/>
        <w:right w:val="none" w:sz="0" w:space="0" w:color="auto"/>
      </w:divBdr>
    </w:div>
    <w:div w:id="131867841">
      <w:marLeft w:val="0"/>
      <w:marRight w:val="0"/>
      <w:marTop w:val="10"/>
      <w:marBottom w:val="10"/>
      <w:divBdr>
        <w:top w:val="none" w:sz="0" w:space="0" w:color="auto"/>
        <w:left w:val="none" w:sz="0" w:space="0" w:color="auto"/>
        <w:bottom w:val="none" w:sz="0" w:space="0" w:color="auto"/>
        <w:right w:val="none" w:sz="0" w:space="0" w:color="auto"/>
      </w:divBdr>
    </w:div>
    <w:div w:id="146940837">
      <w:marLeft w:val="0"/>
      <w:marRight w:val="0"/>
      <w:marTop w:val="10"/>
      <w:marBottom w:val="10"/>
      <w:divBdr>
        <w:top w:val="none" w:sz="0" w:space="0" w:color="auto"/>
        <w:left w:val="none" w:sz="0" w:space="0" w:color="auto"/>
        <w:bottom w:val="none" w:sz="0" w:space="0" w:color="auto"/>
        <w:right w:val="none" w:sz="0" w:space="0" w:color="auto"/>
      </w:divBdr>
    </w:div>
    <w:div w:id="227225541">
      <w:marLeft w:val="0"/>
      <w:marRight w:val="0"/>
      <w:marTop w:val="10"/>
      <w:marBottom w:val="10"/>
      <w:divBdr>
        <w:top w:val="none" w:sz="0" w:space="0" w:color="auto"/>
        <w:left w:val="none" w:sz="0" w:space="0" w:color="auto"/>
        <w:bottom w:val="none" w:sz="0" w:space="0" w:color="auto"/>
        <w:right w:val="none" w:sz="0" w:space="0" w:color="auto"/>
      </w:divBdr>
    </w:div>
    <w:div w:id="237446608">
      <w:marLeft w:val="0"/>
      <w:marRight w:val="0"/>
      <w:marTop w:val="10"/>
      <w:marBottom w:val="10"/>
      <w:divBdr>
        <w:top w:val="none" w:sz="0" w:space="0" w:color="auto"/>
        <w:left w:val="none" w:sz="0" w:space="0" w:color="auto"/>
        <w:bottom w:val="none" w:sz="0" w:space="0" w:color="auto"/>
        <w:right w:val="none" w:sz="0" w:space="0" w:color="auto"/>
      </w:divBdr>
    </w:div>
    <w:div w:id="264583382">
      <w:marLeft w:val="0"/>
      <w:marRight w:val="0"/>
      <w:marTop w:val="10"/>
      <w:marBottom w:val="10"/>
      <w:divBdr>
        <w:top w:val="none" w:sz="0" w:space="0" w:color="auto"/>
        <w:left w:val="none" w:sz="0" w:space="0" w:color="auto"/>
        <w:bottom w:val="none" w:sz="0" w:space="0" w:color="auto"/>
        <w:right w:val="none" w:sz="0" w:space="0" w:color="auto"/>
      </w:divBdr>
    </w:div>
    <w:div w:id="501243872">
      <w:marLeft w:val="0"/>
      <w:marRight w:val="0"/>
      <w:marTop w:val="10"/>
      <w:marBottom w:val="10"/>
      <w:divBdr>
        <w:top w:val="none" w:sz="0" w:space="0" w:color="auto"/>
        <w:left w:val="none" w:sz="0" w:space="0" w:color="auto"/>
        <w:bottom w:val="none" w:sz="0" w:space="0" w:color="auto"/>
        <w:right w:val="none" w:sz="0" w:space="0" w:color="auto"/>
      </w:divBdr>
    </w:div>
    <w:div w:id="514614410">
      <w:marLeft w:val="0"/>
      <w:marRight w:val="0"/>
      <w:marTop w:val="10"/>
      <w:marBottom w:val="10"/>
      <w:divBdr>
        <w:top w:val="none" w:sz="0" w:space="0" w:color="auto"/>
        <w:left w:val="none" w:sz="0" w:space="0" w:color="auto"/>
        <w:bottom w:val="none" w:sz="0" w:space="0" w:color="auto"/>
        <w:right w:val="none" w:sz="0" w:space="0" w:color="auto"/>
      </w:divBdr>
    </w:div>
    <w:div w:id="686443415">
      <w:marLeft w:val="0"/>
      <w:marRight w:val="0"/>
      <w:marTop w:val="10"/>
      <w:marBottom w:val="10"/>
      <w:divBdr>
        <w:top w:val="none" w:sz="0" w:space="0" w:color="auto"/>
        <w:left w:val="none" w:sz="0" w:space="0" w:color="auto"/>
        <w:bottom w:val="none" w:sz="0" w:space="0" w:color="auto"/>
        <w:right w:val="none" w:sz="0" w:space="0" w:color="auto"/>
      </w:divBdr>
    </w:div>
    <w:div w:id="778448378">
      <w:marLeft w:val="0"/>
      <w:marRight w:val="0"/>
      <w:marTop w:val="10"/>
      <w:marBottom w:val="10"/>
      <w:divBdr>
        <w:top w:val="none" w:sz="0" w:space="0" w:color="auto"/>
        <w:left w:val="none" w:sz="0" w:space="0" w:color="auto"/>
        <w:bottom w:val="none" w:sz="0" w:space="0" w:color="auto"/>
        <w:right w:val="none" w:sz="0" w:space="0" w:color="auto"/>
      </w:divBdr>
    </w:div>
    <w:div w:id="835876150">
      <w:marLeft w:val="0"/>
      <w:marRight w:val="0"/>
      <w:marTop w:val="10"/>
      <w:marBottom w:val="10"/>
      <w:divBdr>
        <w:top w:val="none" w:sz="0" w:space="0" w:color="auto"/>
        <w:left w:val="none" w:sz="0" w:space="0" w:color="auto"/>
        <w:bottom w:val="none" w:sz="0" w:space="0" w:color="auto"/>
        <w:right w:val="none" w:sz="0" w:space="0" w:color="auto"/>
      </w:divBdr>
    </w:div>
    <w:div w:id="876963612">
      <w:marLeft w:val="0"/>
      <w:marRight w:val="0"/>
      <w:marTop w:val="10"/>
      <w:marBottom w:val="10"/>
      <w:divBdr>
        <w:top w:val="none" w:sz="0" w:space="0" w:color="auto"/>
        <w:left w:val="none" w:sz="0" w:space="0" w:color="auto"/>
        <w:bottom w:val="none" w:sz="0" w:space="0" w:color="auto"/>
        <w:right w:val="none" w:sz="0" w:space="0" w:color="auto"/>
      </w:divBdr>
    </w:div>
    <w:div w:id="1009794648">
      <w:marLeft w:val="0"/>
      <w:marRight w:val="0"/>
      <w:marTop w:val="10"/>
      <w:marBottom w:val="10"/>
      <w:divBdr>
        <w:top w:val="none" w:sz="0" w:space="0" w:color="auto"/>
        <w:left w:val="none" w:sz="0" w:space="0" w:color="auto"/>
        <w:bottom w:val="none" w:sz="0" w:space="0" w:color="auto"/>
        <w:right w:val="none" w:sz="0" w:space="0" w:color="auto"/>
      </w:divBdr>
    </w:div>
    <w:div w:id="1168906991">
      <w:marLeft w:val="0"/>
      <w:marRight w:val="0"/>
      <w:marTop w:val="10"/>
      <w:marBottom w:val="10"/>
      <w:divBdr>
        <w:top w:val="none" w:sz="0" w:space="0" w:color="auto"/>
        <w:left w:val="none" w:sz="0" w:space="0" w:color="auto"/>
        <w:bottom w:val="none" w:sz="0" w:space="0" w:color="auto"/>
        <w:right w:val="none" w:sz="0" w:space="0" w:color="auto"/>
      </w:divBdr>
    </w:div>
    <w:div w:id="1216742899">
      <w:marLeft w:val="0"/>
      <w:marRight w:val="0"/>
      <w:marTop w:val="10"/>
      <w:marBottom w:val="10"/>
      <w:divBdr>
        <w:top w:val="none" w:sz="0" w:space="0" w:color="auto"/>
        <w:left w:val="none" w:sz="0" w:space="0" w:color="auto"/>
        <w:bottom w:val="none" w:sz="0" w:space="0" w:color="auto"/>
        <w:right w:val="none" w:sz="0" w:space="0" w:color="auto"/>
      </w:divBdr>
    </w:div>
    <w:div w:id="1270626666">
      <w:marLeft w:val="0"/>
      <w:marRight w:val="0"/>
      <w:marTop w:val="10"/>
      <w:marBottom w:val="10"/>
      <w:divBdr>
        <w:top w:val="none" w:sz="0" w:space="0" w:color="auto"/>
        <w:left w:val="none" w:sz="0" w:space="0" w:color="auto"/>
        <w:bottom w:val="none" w:sz="0" w:space="0" w:color="auto"/>
        <w:right w:val="none" w:sz="0" w:space="0" w:color="auto"/>
      </w:divBdr>
    </w:div>
    <w:div w:id="1334920390">
      <w:marLeft w:val="0"/>
      <w:marRight w:val="0"/>
      <w:marTop w:val="10"/>
      <w:marBottom w:val="10"/>
      <w:divBdr>
        <w:top w:val="none" w:sz="0" w:space="0" w:color="auto"/>
        <w:left w:val="none" w:sz="0" w:space="0" w:color="auto"/>
        <w:bottom w:val="none" w:sz="0" w:space="0" w:color="auto"/>
        <w:right w:val="none" w:sz="0" w:space="0" w:color="auto"/>
      </w:divBdr>
    </w:div>
    <w:div w:id="1343362525">
      <w:marLeft w:val="0"/>
      <w:marRight w:val="0"/>
      <w:marTop w:val="10"/>
      <w:marBottom w:val="10"/>
      <w:divBdr>
        <w:top w:val="none" w:sz="0" w:space="0" w:color="auto"/>
        <w:left w:val="none" w:sz="0" w:space="0" w:color="auto"/>
        <w:bottom w:val="none" w:sz="0" w:space="0" w:color="auto"/>
        <w:right w:val="none" w:sz="0" w:space="0" w:color="auto"/>
      </w:divBdr>
    </w:div>
    <w:div w:id="1398820423">
      <w:marLeft w:val="0"/>
      <w:marRight w:val="720"/>
      <w:marTop w:val="10"/>
      <w:marBottom w:val="10"/>
      <w:divBdr>
        <w:top w:val="none" w:sz="0" w:space="0" w:color="auto"/>
        <w:left w:val="none" w:sz="0" w:space="0" w:color="auto"/>
        <w:bottom w:val="none" w:sz="0" w:space="0" w:color="auto"/>
        <w:right w:val="none" w:sz="0" w:space="0" w:color="auto"/>
      </w:divBdr>
    </w:div>
    <w:div w:id="1490903711">
      <w:marLeft w:val="0"/>
      <w:marRight w:val="0"/>
      <w:marTop w:val="10"/>
      <w:marBottom w:val="10"/>
      <w:divBdr>
        <w:top w:val="none" w:sz="0" w:space="0" w:color="auto"/>
        <w:left w:val="none" w:sz="0" w:space="0" w:color="auto"/>
        <w:bottom w:val="none" w:sz="0" w:space="0" w:color="auto"/>
        <w:right w:val="none" w:sz="0" w:space="0" w:color="auto"/>
      </w:divBdr>
    </w:div>
    <w:div w:id="1568998508">
      <w:marLeft w:val="0"/>
      <w:marRight w:val="0"/>
      <w:marTop w:val="10"/>
      <w:marBottom w:val="10"/>
      <w:divBdr>
        <w:top w:val="none" w:sz="0" w:space="0" w:color="auto"/>
        <w:left w:val="none" w:sz="0" w:space="0" w:color="auto"/>
        <w:bottom w:val="none" w:sz="0" w:space="0" w:color="auto"/>
        <w:right w:val="none" w:sz="0" w:space="0" w:color="auto"/>
      </w:divBdr>
    </w:div>
    <w:div w:id="1589344638">
      <w:marLeft w:val="0"/>
      <w:marRight w:val="720"/>
      <w:marTop w:val="10"/>
      <w:marBottom w:val="10"/>
      <w:divBdr>
        <w:top w:val="none" w:sz="0" w:space="0" w:color="auto"/>
        <w:left w:val="none" w:sz="0" w:space="0" w:color="auto"/>
        <w:bottom w:val="none" w:sz="0" w:space="0" w:color="auto"/>
        <w:right w:val="none" w:sz="0" w:space="0" w:color="auto"/>
      </w:divBdr>
    </w:div>
    <w:div w:id="2015449375">
      <w:marLeft w:val="0"/>
      <w:marRight w:val="0"/>
      <w:marTop w:val="10"/>
      <w:marBottom w:val="10"/>
      <w:divBdr>
        <w:top w:val="none" w:sz="0" w:space="0" w:color="auto"/>
        <w:left w:val="none" w:sz="0" w:space="0" w:color="auto"/>
        <w:bottom w:val="none" w:sz="0" w:space="0" w:color="auto"/>
        <w:right w:val="none" w:sz="0" w:space="0" w:color="auto"/>
      </w:divBdr>
    </w:div>
    <w:div w:id="2039424293">
      <w:marLeft w:val="0"/>
      <w:marRight w:val="720"/>
      <w:marTop w:val="10"/>
      <w:marBottom w:val="10"/>
      <w:divBdr>
        <w:top w:val="none" w:sz="0" w:space="0" w:color="auto"/>
        <w:left w:val="none" w:sz="0" w:space="0" w:color="auto"/>
        <w:bottom w:val="none" w:sz="0" w:space="0" w:color="auto"/>
        <w:right w:val="none" w:sz="0" w:space="0" w:color="auto"/>
      </w:divBdr>
    </w:div>
    <w:div w:id="214338513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2025-04-30T04:25:00Z</dcterms:created>
  <dcterms:modified xsi:type="dcterms:W3CDTF">2025-04-30T04:25:00Z</dcterms:modified>
</cp:coreProperties>
</file>