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D22DD6" w14:textId="77777777" w:rsidR="00D269F0" w:rsidRDefault="00D269F0">
      <w:pPr>
        <w:spacing w:line="500" w:lineRule="atLeast"/>
        <w:jc w:val="center"/>
        <w:divId w:val="899907153"/>
        <w:rPr>
          <w:rFonts w:ascii="黑体" w:eastAsia="黑体" w:hAnsi="黑体"/>
          <w:sz w:val="36"/>
          <w:szCs w:val="36"/>
        </w:rPr>
      </w:pPr>
      <w:r>
        <w:rPr>
          <w:rFonts w:ascii="黑体" w:eastAsia="黑体" w:hAnsi="黑体" w:hint="eastAsia"/>
          <w:sz w:val="36"/>
          <w:szCs w:val="36"/>
        </w:rPr>
        <w:t>广东省广州市荔湾区人民法院</w:t>
      </w:r>
    </w:p>
    <w:p w14:paraId="76351047" w14:textId="77777777" w:rsidR="00D269F0" w:rsidRDefault="00D269F0">
      <w:pPr>
        <w:spacing w:line="500" w:lineRule="atLeast"/>
        <w:jc w:val="center"/>
        <w:divId w:val="57720641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CBE7411" w14:textId="77777777" w:rsidR="00D269F0" w:rsidRDefault="00D269F0">
      <w:pPr>
        <w:spacing w:line="500" w:lineRule="atLeast"/>
        <w:jc w:val="right"/>
        <w:divId w:val="648510323"/>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0103</w:t>
      </w:r>
      <w:r>
        <w:rPr>
          <w:rFonts w:hint="eastAsia"/>
          <w:sz w:val="30"/>
          <w:szCs w:val="30"/>
        </w:rPr>
        <w:t>刑初</w:t>
      </w:r>
      <w:r>
        <w:rPr>
          <w:rFonts w:hint="eastAsia"/>
          <w:sz w:val="30"/>
          <w:szCs w:val="30"/>
        </w:rPr>
        <w:t>934</w:t>
      </w:r>
      <w:r>
        <w:rPr>
          <w:rFonts w:hint="eastAsia"/>
          <w:sz w:val="30"/>
          <w:szCs w:val="30"/>
        </w:rPr>
        <w:t>号</w:t>
      </w:r>
    </w:p>
    <w:p w14:paraId="6177AF2D" w14:textId="77777777" w:rsidR="00D269F0" w:rsidRDefault="00D269F0">
      <w:pPr>
        <w:spacing w:line="500" w:lineRule="atLeast"/>
        <w:ind w:firstLine="600"/>
        <w:divId w:val="278537211"/>
        <w:rPr>
          <w:rFonts w:hint="eastAsia"/>
          <w:sz w:val="30"/>
          <w:szCs w:val="30"/>
        </w:rPr>
      </w:pPr>
      <w:r>
        <w:rPr>
          <w:rFonts w:hint="eastAsia"/>
          <w:sz w:val="30"/>
          <w:szCs w:val="30"/>
        </w:rPr>
        <w:t>公诉机关广州市荔湾区人民检察院。</w:t>
      </w:r>
    </w:p>
    <w:p w14:paraId="47884D0E" w14:textId="77777777" w:rsidR="00D269F0" w:rsidRDefault="00D269F0">
      <w:pPr>
        <w:spacing w:line="500" w:lineRule="atLeast"/>
        <w:ind w:firstLine="600"/>
        <w:divId w:val="2045910304"/>
        <w:rPr>
          <w:rFonts w:hint="eastAsia"/>
          <w:sz w:val="30"/>
          <w:szCs w:val="30"/>
        </w:rPr>
      </w:pPr>
      <w:r>
        <w:rPr>
          <w:rFonts w:hint="eastAsia"/>
          <w:sz w:val="30"/>
          <w:szCs w:val="30"/>
        </w:rPr>
        <w:t>被告人周某，出生地广东省广州市，住广州市。因涉嫌犯受贿罪于</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11</w:t>
      </w:r>
      <w:r>
        <w:rPr>
          <w:rFonts w:hint="eastAsia"/>
          <w:sz w:val="30"/>
          <w:szCs w:val="30"/>
        </w:rPr>
        <w:t>日被取保候审。</w:t>
      </w:r>
    </w:p>
    <w:p w14:paraId="5300E7A7" w14:textId="77777777" w:rsidR="00D269F0" w:rsidRDefault="00D269F0">
      <w:pPr>
        <w:spacing w:line="500" w:lineRule="atLeast"/>
        <w:ind w:firstLine="600"/>
        <w:divId w:val="1723747385"/>
        <w:rPr>
          <w:rFonts w:hint="eastAsia"/>
          <w:sz w:val="30"/>
          <w:szCs w:val="30"/>
        </w:rPr>
      </w:pPr>
      <w:r>
        <w:rPr>
          <w:rFonts w:hint="eastAsia"/>
          <w:sz w:val="30"/>
          <w:szCs w:val="30"/>
        </w:rPr>
        <w:t>公诉机关以穗荔检诉刑诉</w:t>
      </w:r>
      <w:r>
        <w:rPr>
          <w:rFonts w:hint="eastAsia"/>
          <w:sz w:val="30"/>
          <w:szCs w:val="30"/>
        </w:rPr>
        <w:t>[2016]878</w:t>
      </w:r>
      <w:r>
        <w:rPr>
          <w:rFonts w:hint="eastAsia"/>
          <w:sz w:val="30"/>
          <w:szCs w:val="30"/>
        </w:rPr>
        <w:t>号起诉书指控被告人周某犯受贿罪，于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5</w:t>
      </w:r>
      <w:r>
        <w:rPr>
          <w:rFonts w:hint="eastAsia"/>
          <w:sz w:val="30"/>
          <w:szCs w:val="30"/>
        </w:rPr>
        <w:t>日向本院提起公诉。本院同日立案，并依法组成合议庭，公开开庭审理了本案。广州市荔湾区人民检察院指派检察员梁炯锋出庭支持公诉，被告人周某到庭参加诉讼。现已审理终结。</w:t>
      </w:r>
    </w:p>
    <w:p w14:paraId="64C3DC24" w14:textId="77777777" w:rsidR="00D269F0" w:rsidRDefault="00D269F0">
      <w:pPr>
        <w:spacing w:line="500" w:lineRule="atLeast"/>
        <w:ind w:firstLine="600"/>
        <w:divId w:val="986010059"/>
        <w:rPr>
          <w:rFonts w:hint="eastAsia"/>
          <w:sz w:val="30"/>
          <w:szCs w:val="30"/>
        </w:rPr>
      </w:pPr>
      <w:r>
        <w:rPr>
          <w:rFonts w:hint="eastAsia"/>
          <w:sz w:val="30"/>
          <w:szCs w:val="30"/>
        </w:rPr>
        <w:t>公诉机关指控：</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周某在先后担任广州市丽新出租汽车公司安全组组长、安全监督科科长、安某科长期间，利用管理公司车辆的职务便利，在办理公司车辆保险业务的过程中，先后多次收受时任中国人民财产保险股份有限公司广州市分公司车辆保险业务主管李斌（另案处理）贿赂共计人民币</w:t>
      </w:r>
      <w:r>
        <w:rPr>
          <w:rFonts w:hint="eastAsia"/>
          <w:sz w:val="30"/>
          <w:szCs w:val="30"/>
        </w:rPr>
        <w:t>30</w:t>
      </w:r>
      <w:r>
        <w:rPr>
          <w:rFonts w:hint="eastAsia"/>
          <w:sz w:val="30"/>
          <w:szCs w:val="30"/>
        </w:rPr>
        <w:t>万元。</w:t>
      </w:r>
    </w:p>
    <w:p w14:paraId="48E12F30" w14:textId="77777777" w:rsidR="00D269F0" w:rsidRDefault="00D269F0">
      <w:pPr>
        <w:spacing w:line="500" w:lineRule="atLeast"/>
        <w:ind w:firstLine="600"/>
        <w:divId w:val="127210555"/>
        <w:rPr>
          <w:rFonts w:hint="eastAsia"/>
          <w:sz w:val="30"/>
          <w:szCs w:val="30"/>
        </w:rPr>
      </w:pPr>
      <w:r>
        <w:rPr>
          <w:rFonts w:hint="eastAsia"/>
          <w:sz w:val="30"/>
          <w:szCs w:val="30"/>
        </w:rPr>
        <w:t>公诉机关列举相关证据证实指控的事实，认为被告人周某无视国家法律，利用职务上的便利，非法收受他人财物，其行为触犯了《中华人民共和国刑法》第三百八十五条第二款、第三百八十六条、第三百八十三条之规定，犯罪事实清楚，证据确实、充分，应当以受贿罪追究其刑事责任。被告人周某犯罪以后自动投案，如实供述自己的罪行，根据《中华人民共和国刑法》第六十七条第一款之规定，是自首，可以从轻或者减轻处罚。提请本院依法判处。</w:t>
      </w:r>
    </w:p>
    <w:p w14:paraId="01DC23AD" w14:textId="77777777" w:rsidR="00D269F0" w:rsidRDefault="00D269F0">
      <w:pPr>
        <w:spacing w:line="500" w:lineRule="atLeast"/>
        <w:ind w:firstLine="600"/>
        <w:divId w:val="608123060"/>
        <w:rPr>
          <w:rFonts w:hint="eastAsia"/>
          <w:sz w:val="30"/>
          <w:szCs w:val="30"/>
        </w:rPr>
      </w:pPr>
      <w:r>
        <w:rPr>
          <w:rFonts w:hint="eastAsia"/>
          <w:sz w:val="30"/>
          <w:szCs w:val="30"/>
        </w:rPr>
        <w:t>被告人周某对公诉机关指控的犯罪事实、证据及罪名均没有异议，但辩称：</w:t>
      </w:r>
      <w:r>
        <w:rPr>
          <w:rFonts w:hint="eastAsia"/>
          <w:sz w:val="30"/>
          <w:szCs w:val="30"/>
        </w:rPr>
        <w:t>1</w:t>
      </w:r>
      <w:r>
        <w:rPr>
          <w:rFonts w:hint="eastAsia"/>
          <w:sz w:val="30"/>
          <w:szCs w:val="30"/>
        </w:rPr>
        <w:t>、其积极配合检察院的调查工作，认罪态度</w:t>
      </w:r>
      <w:r>
        <w:rPr>
          <w:rFonts w:hint="eastAsia"/>
          <w:sz w:val="30"/>
          <w:szCs w:val="30"/>
        </w:rPr>
        <w:lastRenderedPageBreak/>
        <w:t>诚恳，有自首行为和积极退出全部赃款。</w:t>
      </w:r>
      <w:r>
        <w:rPr>
          <w:rFonts w:hint="eastAsia"/>
          <w:sz w:val="30"/>
          <w:szCs w:val="30"/>
        </w:rPr>
        <w:t>2</w:t>
      </w:r>
      <w:r>
        <w:rPr>
          <w:rFonts w:hint="eastAsia"/>
          <w:sz w:val="30"/>
          <w:szCs w:val="30"/>
        </w:rPr>
        <w:t>、其体弱多病，有××、糖尿病、腰椎病等，现常要到医院看病、验血检查和换药。综上，请求法庭对其从轻减轻处罚。</w:t>
      </w:r>
    </w:p>
    <w:p w14:paraId="75515227" w14:textId="77777777" w:rsidR="00D269F0" w:rsidRDefault="00D269F0">
      <w:pPr>
        <w:spacing w:line="500" w:lineRule="atLeast"/>
        <w:ind w:firstLine="600"/>
        <w:divId w:val="1929189996"/>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2013</w:t>
      </w:r>
      <w:r>
        <w:rPr>
          <w:rFonts w:hint="eastAsia"/>
          <w:sz w:val="30"/>
          <w:szCs w:val="30"/>
        </w:rPr>
        <w:t>年，被告人周某在担任广州市丽新出租汽车公司安某科长期间，利用管理公司车辆的职务便利，在办理公司车辆保险业务的过程中，先后多次收受时任中国人民财产保险股份有限公司广州市分公司车辆保险业务主管李斌（另案处理）所送贿赂共计人民币</w:t>
      </w:r>
      <w:r>
        <w:rPr>
          <w:rFonts w:hint="eastAsia"/>
          <w:sz w:val="30"/>
          <w:szCs w:val="30"/>
        </w:rPr>
        <w:t>30</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6</w:t>
      </w:r>
      <w:r>
        <w:rPr>
          <w:rFonts w:hint="eastAsia"/>
          <w:sz w:val="30"/>
          <w:szCs w:val="30"/>
        </w:rPr>
        <w:t>日，被告人周某到广州市荔湾区人民检察院投案。案发后被告人周某退出了全部违法所得合共</w:t>
      </w:r>
      <w:r>
        <w:rPr>
          <w:rFonts w:hint="eastAsia"/>
          <w:sz w:val="30"/>
          <w:szCs w:val="30"/>
        </w:rPr>
        <w:t>30</w:t>
      </w:r>
      <w:r>
        <w:rPr>
          <w:rFonts w:hint="eastAsia"/>
          <w:sz w:val="30"/>
          <w:szCs w:val="30"/>
        </w:rPr>
        <w:t>万元。</w:t>
      </w:r>
    </w:p>
    <w:p w14:paraId="4BC985C0" w14:textId="77777777" w:rsidR="00D269F0" w:rsidRDefault="00D269F0">
      <w:pPr>
        <w:spacing w:line="500" w:lineRule="atLeast"/>
        <w:ind w:firstLine="600"/>
        <w:divId w:val="779303511"/>
        <w:rPr>
          <w:rFonts w:hint="eastAsia"/>
          <w:sz w:val="30"/>
          <w:szCs w:val="30"/>
        </w:rPr>
      </w:pPr>
      <w:r>
        <w:rPr>
          <w:rFonts w:hint="eastAsia"/>
          <w:sz w:val="30"/>
          <w:szCs w:val="30"/>
        </w:rPr>
        <w:t>上述事实，有公诉机关当庭举证，并经法庭公开质证、查证属实并予采纳的下列证据证实：立案决定书、破案经过，证人李某的证言，广州市丽新出租汽车公司企业法人营业执照，出资人变更及人事任免文件，聘任通知，班子领导工作职责文件，广东省暂扣财物收据，常住人口资料，被告人周某的供述及亲笔供词。</w:t>
      </w:r>
    </w:p>
    <w:p w14:paraId="0D1CF098" w14:textId="77777777" w:rsidR="00D269F0" w:rsidRDefault="00D269F0">
      <w:pPr>
        <w:spacing w:line="500" w:lineRule="atLeast"/>
        <w:ind w:firstLine="600"/>
        <w:divId w:val="621349406"/>
        <w:rPr>
          <w:rFonts w:hint="eastAsia"/>
          <w:sz w:val="30"/>
          <w:szCs w:val="30"/>
        </w:rPr>
      </w:pPr>
      <w:r>
        <w:rPr>
          <w:rFonts w:hint="eastAsia"/>
          <w:sz w:val="30"/>
          <w:szCs w:val="30"/>
        </w:rPr>
        <w:t>上述事实清楚，证据确实充分，足以认定。</w:t>
      </w:r>
    </w:p>
    <w:p w14:paraId="2A46A287" w14:textId="77777777" w:rsidR="00D269F0" w:rsidRDefault="00D269F0">
      <w:pPr>
        <w:spacing w:line="500" w:lineRule="atLeast"/>
        <w:ind w:firstLine="600"/>
        <w:divId w:val="473066785"/>
        <w:rPr>
          <w:rFonts w:hint="eastAsia"/>
          <w:sz w:val="30"/>
          <w:szCs w:val="30"/>
        </w:rPr>
      </w:pPr>
      <w:r>
        <w:rPr>
          <w:rFonts w:hint="eastAsia"/>
          <w:sz w:val="30"/>
          <w:szCs w:val="30"/>
        </w:rPr>
        <w:t>本院认为，被告人周某无视国家法律，身为国家工作人员，利用职务上的便利，非法收受他人财物，其行为已触犯刑律，构成受贿罪，应依法予以惩处。公诉机关指控被告人周某犯受贿罪的事实清楚、证据确实充分，指控的罪名成立，本院予以支持。被告人周某犯罪以后自动投案，如实供述自己的罪行，是自首，且已退出全部违法所得，依法可以减轻处罚。被告人周某上述方面的辩解意见有理，本院予以采纳。根据被告人周某的犯罪事实、性质、情节和悔罪表现等情况，依法对其适用缓刑。依照《中华人民共和国刑法》第三百八十五条第二款、第三百八十六条、第三百八十三条、第九十三条第二款、第五十二条、第五十三条、第六十四条、第六十七条第一款、第七十二条第一和第三款、第七十三条第二和第三款以及《最高人民法院、最高人民检察</w:t>
      </w:r>
      <w:r>
        <w:rPr>
          <w:rFonts w:hint="eastAsia"/>
          <w:sz w:val="30"/>
          <w:szCs w:val="30"/>
        </w:rPr>
        <w:t>院</w:t>
      </w:r>
      <w:r>
        <w:rPr>
          <w:rFonts w:hint="eastAsia"/>
          <w:sz w:val="30"/>
          <w:szCs w:val="30"/>
        </w:rPr>
        <w:t>》第二条、第十八条、第十九条之规定，判决如下：</w:t>
      </w:r>
    </w:p>
    <w:p w14:paraId="72D5EE6E" w14:textId="77777777" w:rsidR="00D269F0" w:rsidRDefault="00D269F0">
      <w:pPr>
        <w:spacing w:line="500" w:lineRule="atLeast"/>
        <w:ind w:firstLine="600"/>
        <w:divId w:val="916792251"/>
        <w:rPr>
          <w:rFonts w:hint="eastAsia"/>
          <w:sz w:val="30"/>
          <w:szCs w:val="30"/>
        </w:rPr>
      </w:pPr>
      <w:r>
        <w:rPr>
          <w:rFonts w:hint="eastAsia"/>
          <w:sz w:val="30"/>
          <w:szCs w:val="30"/>
        </w:rPr>
        <w:t>一、被告人周某犯受贿罪，判处有期徒刑二年六个月，缓刑三年，并处罚金人民币二十万元。</w:t>
      </w:r>
    </w:p>
    <w:p w14:paraId="1428E68D" w14:textId="77777777" w:rsidR="00D269F0" w:rsidRDefault="00D269F0">
      <w:pPr>
        <w:spacing w:line="500" w:lineRule="atLeast"/>
        <w:ind w:firstLine="600"/>
        <w:divId w:val="1453161013"/>
        <w:rPr>
          <w:rFonts w:hint="eastAsia"/>
          <w:sz w:val="30"/>
          <w:szCs w:val="30"/>
        </w:rPr>
      </w:pPr>
      <w:r>
        <w:rPr>
          <w:rFonts w:hint="eastAsia"/>
          <w:sz w:val="30"/>
          <w:szCs w:val="30"/>
        </w:rPr>
        <w:t>（缓刑考验期限，从判决确定之日起计算。罚金自本判决发生法律效力的第二日起一个月内，一次性向本院缴纳，上缴国库。）</w:t>
      </w:r>
    </w:p>
    <w:p w14:paraId="00217AFB" w14:textId="77777777" w:rsidR="00D269F0" w:rsidRDefault="00D269F0">
      <w:pPr>
        <w:spacing w:line="500" w:lineRule="atLeast"/>
        <w:ind w:firstLine="600"/>
        <w:divId w:val="1670256838"/>
        <w:rPr>
          <w:rFonts w:hint="eastAsia"/>
          <w:sz w:val="30"/>
          <w:szCs w:val="30"/>
        </w:rPr>
      </w:pPr>
      <w:r>
        <w:rPr>
          <w:rFonts w:hint="eastAsia"/>
          <w:sz w:val="30"/>
          <w:szCs w:val="30"/>
        </w:rPr>
        <w:t>二、被告人周某退出的违法所得人民币三十万元，予以没收，上缴国库。</w:t>
      </w:r>
    </w:p>
    <w:p w14:paraId="1F7794CD" w14:textId="77777777" w:rsidR="00D269F0" w:rsidRDefault="00D269F0">
      <w:pPr>
        <w:spacing w:line="500" w:lineRule="atLeast"/>
        <w:ind w:firstLine="600"/>
        <w:divId w:val="191165151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499436FE" w14:textId="77777777" w:rsidR="00D269F0" w:rsidRDefault="00D269F0">
      <w:pPr>
        <w:spacing w:line="500" w:lineRule="atLeast"/>
        <w:jc w:val="right"/>
        <w:divId w:val="516577987"/>
        <w:rPr>
          <w:rFonts w:hint="eastAsia"/>
          <w:sz w:val="30"/>
          <w:szCs w:val="30"/>
        </w:rPr>
      </w:pPr>
      <w:r>
        <w:rPr>
          <w:rFonts w:hint="eastAsia"/>
          <w:sz w:val="30"/>
          <w:szCs w:val="30"/>
        </w:rPr>
        <w:t>审　判　长　　陈　枫</w:t>
      </w:r>
    </w:p>
    <w:p w14:paraId="560E912E" w14:textId="77777777" w:rsidR="00D269F0" w:rsidRDefault="00D269F0">
      <w:pPr>
        <w:spacing w:line="500" w:lineRule="atLeast"/>
        <w:jc w:val="right"/>
        <w:divId w:val="2063209664"/>
        <w:rPr>
          <w:rFonts w:hint="eastAsia"/>
          <w:sz w:val="30"/>
          <w:szCs w:val="30"/>
        </w:rPr>
      </w:pPr>
      <w:r>
        <w:rPr>
          <w:rFonts w:hint="eastAsia"/>
          <w:sz w:val="30"/>
          <w:szCs w:val="30"/>
        </w:rPr>
        <w:t>人民陪审员　　马秋娟</w:t>
      </w:r>
    </w:p>
    <w:p w14:paraId="07E46290" w14:textId="77777777" w:rsidR="00D269F0" w:rsidRDefault="00D269F0">
      <w:pPr>
        <w:spacing w:line="500" w:lineRule="atLeast"/>
        <w:jc w:val="right"/>
        <w:divId w:val="437023983"/>
        <w:rPr>
          <w:rFonts w:hint="eastAsia"/>
          <w:sz w:val="30"/>
          <w:szCs w:val="30"/>
        </w:rPr>
      </w:pPr>
      <w:r>
        <w:rPr>
          <w:rFonts w:hint="eastAsia"/>
          <w:sz w:val="30"/>
          <w:szCs w:val="30"/>
        </w:rPr>
        <w:t>人民陪审员　　邓少敏</w:t>
      </w:r>
    </w:p>
    <w:p w14:paraId="5FA5E169" w14:textId="77777777" w:rsidR="00D269F0" w:rsidRDefault="00D269F0">
      <w:pPr>
        <w:spacing w:line="500" w:lineRule="atLeast"/>
        <w:jc w:val="right"/>
        <w:divId w:val="613631864"/>
        <w:rPr>
          <w:rFonts w:hint="eastAsia"/>
          <w:sz w:val="30"/>
          <w:szCs w:val="30"/>
        </w:rPr>
      </w:pPr>
      <w:r>
        <w:rPr>
          <w:rFonts w:hint="eastAsia"/>
          <w:sz w:val="30"/>
          <w:szCs w:val="30"/>
        </w:rPr>
        <w:t>二〇一六年十一月十七日</w:t>
      </w:r>
    </w:p>
    <w:p w14:paraId="79C574B3" w14:textId="77777777" w:rsidR="00D269F0" w:rsidRDefault="00D269F0">
      <w:pPr>
        <w:spacing w:line="500" w:lineRule="atLeast"/>
        <w:jc w:val="right"/>
        <w:divId w:val="1669357802"/>
        <w:rPr>
          <w:rFonts w:hint="eastAsia"/>
          <w:sz w:val="30"/>
          <w:szCs w:val="30"/>
        </w:rPr>
      </w:pPr>
      <w:r>
        <w:rPr>
          <w:rFonts w:hint="eastAsia"/>
          <w:sz w:val="30"/>
          <w:szCs w:val="30"/>
        </w:rPr>
        <w:t>书　记　员　　黄　坚</w:t>
      </w:r>
    </w:p>
    <w:p w14:paraId="271AE506" w14:textId="77777777" w:rsidR="00D269F0" w:rsidRDefault="00D269F0">
      <w:pPr>
        <w:spacing w:line="500" w:lineRule="atLeast"/>
        <w:ind w:firstLine="600"/>
        <w:divId w:val="642469634"/>
        <w:rPr>
          <w:rFonts w:hint="eastAsia"/>
          <w:sz w:val="30"/>
          <w:szCs w:val="30"/>
        </w:rPr>
      </w:pPr>
      <w:r>
        <w:rPr>
          <w:rFonts w:hint="eastAsia"/>
          <w:sz w:val="30"/>
          <w:szCs w:val="30"/>
        </w:rPr>
        <w:t>陈仁兰</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49B77A" w14:textId="77777777" w:rsidR="00D269F0" w:rsidRDefault="00D269F0" w:rsidP="00D269F0">
      <w:pPr>
        <w:rPr>
          <w:rFonts w:hint="eastAsia"/>
        </w:rPr>
      </w:pPr>
      <w:r>
        <w:separator/>
      </w:r>
    </w:p>
  </w:endnote>
  <w:endnote w:type="continuationSeparator" w:id="0">
    <w:p w14:paraId="3EEEE7A8" w14:textId="77777777" w:rsidR="00D269F0" w:rsidRDefault="00D269F0" w:rsidP="00D269F0">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5B5C4" w14:textId="77777777" w:rsidR="00D269F0" w:rsidRDefault="00D269F0" w:rsidP="00D269F0">
      <w:pPr>
        <w:rPr>
          <w:rFonts w:hint="eastAsia"/>
        </w:rPr>
      </w:pPr>
      <w:r>
        <w:separator/>
      </w:r>
    </w:p>
  </w:footnote>
  <w:footnote w:type="continuationSeparator" w:id="0">
    <w:p w14:paraId="29047434" w14:textId="77777777" w:rsidR="00D269F0" w:rsidRDefault="00D269F0" w:rsidP="00D269F0">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269F0"/>
    <w:rsid w:val="00A23C24"/>
    <w:rsid w:val="00D269F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9364AB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269F0"/>
    <w:pPr>
      <w:tabs>
        <w:tab w:val="center" w:pos="4153"/>
        <w:tab w:val="right" w:pos="8306"/>
      </w:tabs>
      <w:snapToGrid w:val="0"/>
      <w:jc w:val="center"/>
    </w:pPr>
    <w:rPr>
      <w:sz w:val="18"/>
      <w:szCs w:val="18"/>
    </w:rPr>
  </w:style>
  <w:style w:type="character" w:customStyle="1" w:styleId="a4">
    <w:name w:val="页眉 字符"/>
    <w:basedOn w:val="a0"/>
    <w:link w:val="a3"/>
    <w:uiPriority w:val="99"/>
    <w:rsid w:val="00D269F0"/>
    <w:rPr>
      <w:rFonts w:ascii="宋体" w:eastAsia="宋体" w:hAnsi="宋体" w:cs="宋体"/>
      <w:sz w:val="18"/>
      <w:szCs w:val="18"/>
    </w:rPr>
  </w:style>
  <w:style w:type="paragraph" w:styleId="a5">
    <w:name w:val="footer"/>
    <w:basedOn w:val="a"/>
    <w:link w:val="a6"/>
    <w:uiPriority w:val="99"/>
    <w:unhideWhenUsed/>
    <w:rsid w:val="00D269F0"/>
    <w:pPr>
      <w:tabs>
        <w:tab w:val="center" w:pos="4153"/>
        <w:tab w:val="right" w:pos="8306"/>
      </w:tabs>
      <w:snapToGrid w:val="0"/>
    </w:pPr>
    <w:rPr>
      <w:sz w:val="18"/>
      <w:szCs w:val="18"/>
    </w:rPr>
  </w:style>
  <w:style w:type="character" w:customStyle="1" w:styleId="a6">
    <w:name w:val="页脚 字符"/>
    <w:basedOn w:val="a0"/>
    <w:link w:val="a5"/>
    <w:uiPriority w:val="99"/>
    <w:rsid w:val="00D269F0"/>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210555">
      <w:marLeft w:val="0"/>
      <w:marRight w:val="0"/>
      <w:marTop w:val="10"/>
      <w:marBottom w:val="10"/>
      <w:divBdr>
        <w:top w:val="none" w:sz="0" w:space="0" w:color="auto"/>
        <w:left w:val="none" w:sz="0" w:space="0" w:color="auto"/>
        <w:bottom w:val="none" w:sz="0" w:space="0" w:color="auto"/>
        <w:right w:val="none" w:sz="0" w:space="0" w:color="auto"/>
      </w:divBdr>
    </w:div>
    <w:div w:id="278537211">
      <w:marLeft w:val="0"/>
      <w:marRight w:val="0"/>
      <w:marTop w:val="10"/>
      <w:marBottom w:val="10"/>
      <w:divBdr>
        <w:top w:val="none" w:sz="0" w:space="0" w:color="auto"/>
        <w:left w:val="none" w:sz="0" w:space="0" w:color="auto"/>
        <w:bottom w:val="none" w:sz="0" w:space="0" w:color="auto"/>
        <w:right w:val="none" w:sz="0" w:space="0" w:color="auto"/>
      </w:divBdr>
    </w:div>
    <w:div w:id="437023983">
      <w:marLeft w:val="0"/>
      <w:marRight w:val="720"/>
      <w:marTop w:val="10"/>
      <w:marBottom w:val="10"/>
      <w:divBdr>
        <w:top w:val="none" w:sz="0" w:space="0" w:color="auto"/>
        <w:left w:val="none" w:sz="0" w:space="0" w:color="auto"/>
        <w:bottom w:val="none" w:sz="0" w:space="0" w:color="auto"/>
        <w:right w:val="none" w:sz="0" w:space="0" w:color="auto"/>
      </w:divBdr>
    </w:div>
    <w:div w:id="473066785">
      <w:marLeft w:val="0"/>
      <w:marRight w:val="0"/>
      <w:marTop w:val="10"/>
      <w:marBottom w:val="10"/>
      <w:divBdr>
        <w:top w:val="none" w:sz="0" w:space="0" w:color="auto"/>
        <w:left w:val="none" w:sz="0" w:space="0" w:color="auto"/>
        <w:bottom w:val="none" w:sz="0" w:space="0" w:color="auto"/>
        <w:right w:val="none" w:sz="0" w:space="0" w:color="auto"/>
      </w:divBdr>
    </w:div>
    <w:div w:id="516577987">
      <w:marLeft w:val="0"/>
      <w:marRight w:val="720"/>
      <w:marTop w:val="10"/>
      <w:marBottom w:val="10"/>
      <w:divBdr>
        <w:top w:val="none" w:sz="0" w:space="0" w:color="auto"/>
        <w:left w:val="none" w:sz="0" w:space="0" w:color="auto"/>
        <w:bottom w:val="none" w:sz="0" w:space="0" w:color="auto"/>
        <w:right w:val="none" w:sz="0" w:space="0" w:color="auto"/>
      </w:divBdr>
    </w:div>
    <w:div w:id="577206418">
      <w:marLeft w:val="0"/>
      <w:marRight w:val="0"/>
      <w:marTop w:val="10"/>
      <w:marBottom w:val="10"/>
      <w:divBdr>
        <w:top w:val="none" w:sz="0" w:space="0" w:color="auto"/>
        <w:left w:val="none" w:sz="0" w:space="0" w:color="auto"/>
        <w:bottom w:val="none" w:sz="0" w:space="0" w:color="auto"/>
        <w:right w:val="none" w:sz="0" w:space="0" w:color="auto"/>
      </w:divBdr>
    </w:div>
    <w:div w:id="608123060">
      <w:marLeft w:val="0"/>
      <w:marRight w:val="0"/>
      <w:marTop w:val="10"/>
      <w:marBottom w:val="10"/>
      <w:divBdr>
        <w:top w:val="none" w:sz="0" w:space="0" w:color="auto"/>
        <w:left w:val="none" w:sz="0" w:space="0" w:color="auto"/>
        <w:bottom w:val="none" w:sz="0" w:space="0" w:color="auto"/>
        <w:right w:val="none" w:sz="0" w:space="0" w:color="auto"/>
      </w:divBdr>
    </w:div>
    <w:div w:id="613631864">
      <w:marLeft w:val="0"/>
      <w:marRight w:val="720"/>
      <w:marTop w:val="10"/>
      <w:marBottom w:val="10"/>
      <w:divBdr>
        <w:top w:val="none" w:sz="0" w:space="0" w:color="auto"/>
        <w:left w:val="none" w:sz="0" w:space="0" w:color="auto"/>
        <w:bottom w:val="none" w:sz="0" w:space="0" w:color="auto"/>
        <w:right w:val="none" w:sz="0" w:space="0" w:color="auto"/>
      </w:divBdr>
    </w:div>
    <w:div w:id="621349406">
      <w:marLeft w:val="0"/>
      <w:marRight w:val="0"/>
      <w:marTop w:val="10"/>
      <w:marBottom w:val="10"/>
      <w:divBdr>
        <w:top w:val="none" w:sz="0" w:space="0" w:color="auto"/>
        <w:left w:val="none" w:sz="0" w:space="0" w:color="auto"/>
        <w:bottom w:val="none" w:sz="0" w:space="0" w:color="auto"/>
        <w:right w:val="none" w:sz="0" w:space="0" w:color="auto"/>
      </w:divBdr>
    </w:div>
    <w:div w:id="642469634">
      <w:marLeft w:val="0"/>
      <w:marRight w:val="0"/>
      <w:marTop w:val="10"/>
      <w:marBottom w:val="10"/>
      <w:divBdr>
        <w:top w:val="none" w:sz="0" w:space="0" w:color="auto"/>
        <w:left w:val="none" w:sz="0" w:space="0" w:color="auto"/>
        <w:bottom w:val="none" w:sz="0" w:space="0" w:color="auto"/>
        <w:right w:val="none" w:sz="0" w:space="0" w:color="auto"/>
      </w:divBdr>
    </w:div>
    <w:div w:id="648510323">
      <w:marLeft w:val="0"/>
      <w:marRight w:val="0"/>
      <w:marTop w:val="10"/>
      <w:marBottom w:val="10"/>
      <w:divBdr>
        <w:top w:val="none" w:sz="0" w:space="0" w:color="auto"/>
        <w:left w:val="none" w:sz="0" w:space="0" w:color="auto"/>
        <w:bottom w:val="none" w:sz="0" w:space="0" w:color="auto"/>
        <w:right w:val="none" w:sz="0" w:space="0" w:color="auto"/>
      </w:divBdr>
    </w:div>
    <w:div w:id="779303511">
      <w:marLeft w:val="0"/>
      <w:marRight w:val="0"/>
      <w:marTop w:val="10"/>
      <w:marBottom w:val="10"/>
      <w:divBdr>
        <w:top w:val="none" w:sz="0" w:space="0" w:color="auto"/>
        <w:left w:val="none" w:sz="0" w:space="0" w:color="auto"/>
        <w:bottom w:val="none" w:sz="0" w:space="0" w:color="auto"/>
        <w:right w:val="none" w:sz="0" w:space="0" w:color="auto"/>
      </w:divBdr>
    </w:div>
    <w:div w:id="899907153">
      <w:marLeft w:val="0"/>
      <w:marRight w:val="0"/>
      <w:marTop w:val="10"/>
      <w:marBottom w:val="10"/>
      <w:divBdr>
        <w:top w:val="none" w:sz="0" w:space="0" w:color="auto"/>
        <w:left w:val="none" w:sz="0" w:space="0" w:color="auto"/>
        <w:bottom w:val="none" w:sz="0" w:space="0" w:color="auto"/>
        <w:right w:val="none" w:sz="0" w:space="0" w:color="auto"/>
      </w:divBdr>
    </w:div>
    <w:div w:id="916792251">
      <w:marLeft w:val="0"/>
      <w:marRight w:val="0"/>
      <w:marTop w:val="10"/>
      <w:marBottom w:val="10"/>
      <w:divBdr>
        <w:top w:val="none" w:sz="0" w:space="0" w:color="auto"/>
        <w:left w:val="none" w:sz="0" w:space="0" w:color="auto"/>
        <w:bottom w:val="none" w:sz="0" w:space="0" w:color="auto"/>
        <w:right w:val="none" w:sz="0" w:space="0" w:color="auto"/>
      </w:divBdr>
    </w:div>
    <w:div w:id="986010059">
      <w:marLeft w:val="0"/>
      <w:marRight w:val="0"/>
      <w:marTop w:val="10"/>
      <w:marBottom w:val="10"/>
      <w:divBdr>
        <w:top w:val="none" w:sz="0" w:space="0" w:color="auto"/>
        <w:left w:val="none" w:sz="0" w:space="0" w:color="auto"/>
        <w:bottom w:val="none" w:sz="0" w:space="0" w:color="auto"/>
        <w:right w:val="none" w:sz="0" w:space="0" w:color="auto"/>
      </w:divBdr>
    </w:div>
    <w:div w:id="1453161013">
      <w:marLeft w:val="0"/>
      <w:marRight w:val="0"/>
      <w:marTop w:val="10"/>
      <w:marBottom w:val="10"/>
      <w:divBdr>
        <w:top w:val="none" w:sz="0" w:space="0" w:color="auto"/>
        <w:left w:val="none" w:sz="0" w:space="0" w:color="auto"/>
        <w:bottom w:val="none" w:sz="0" w:space="0" w:color="auto"/>
        <w:right w:val="none" w:sz="0" w:space="0" w:color="auto"/>
      </w:divBdr>
    </w:div>
    <w:div w:id="1669357802">
      <w:marLeft w:val="0"/>
      <w:marRight w:val="720"/>
      <w:marTop w:val="10"/>
      <w:marBottom w:val="10"/>
      <w:divBdr>
        <w:top w:val="none" w:sz="0" w:space="0" w:color="auto"/>
        <w:left w:val="none" w:sz="0" w:space="0" w:color="auto"/>
        <w:bottom w:val="none" w:sz="0" w:space="0" w:color="auto"/>
        <w:right w:val="none" w:sz="0" w:space="0" w:color="auto"/>
      </w:divBdr>
    </w:div>
    <w:div w:id="1670256838">
      <w:marLeft w:val="0"/>
      <w:marRight w:val="0"/>
      <w:marTop w:val="10"/>
      <w:marBottom w:val="10"/>
      <w:divBdr>
        <w:top w:val="none" w:sz="0" w:space="0" w:color="auto"/>
        <w:left w:val="none" w:sz="0" w:space="0" w:color="auto"/>
        <w:bottom w:val="none" w:sz="0" w:space="0" w:color="auto"/>
        <w:right w:val="none" w:sz="0" w:space="0" w:color="auto"/>
      </w:divBdr>
    </w:div>
    <w:div w:id="1723747385">
      <w:marLeft w:val="0"/>
      <w:marRight w:val="0"/>
      <w:marTop w:val="10"/>
      <w:marBottom w:val="10"/>
      <w:divBdr>
        <w:top w:val="none" w:sz="0" w:space="0" w:color="auto"/>
        <w:left w:val="none" w:sz="0" w:space="0" w:color="auto"/>
        <w:bottom w:val="none" w:sz="0" w:space="0" w:color="auto"/>
        <w:right w:val="none" w:sz="0" w:space="0" w:color="auto"/>
      </w:divBdr>
    </w:div>
    <w:div w:id="1911651514">
      <w:marLeft w:val="0"/>
      <w:marRight w:val="0"/>
      <w:marTop w:val="10"/>
      <w:marBottom w:val="10"/>
      <w:divBdr>
        <w:top w:val="none" w:sz="0" w:space="0" w:color="auto"/>
        <w:left w:val="none" w:sz="0" w:space="0" w:color="auto"/>
        <w:bottom w:val="none" w:sz="0" w:space="0" w:color="auto"/>
        <w:right w:val="none" w:sz="0" w:space="0" w:color="auto"/>
      </w:divBdr>
    </w:div>
    <w:div w:id="1929189996">
      <w:marLeft w:val="0"/>
      <w:marRight w:val="0"/>
      <w:marTop w:val="10"/>
      <w:marBottom w:val="10"/>
      <w:divBdr>
        <w:top w:val="none" w:sz="0" w:space="0" w:color="auto"/>
        <w:left w:val="none" w:sz="0" w:space="0" w:color="auto"/>
        <w:bottom w:val="none" w:sz="0" w:space="0" w:color="auto"/>
        <w:right w:val="none" w:sz="0" w:space="0" w:color="auto"/>
      </w:divBdr>
    </w:div>
    <w:div w:id="2045910304">
      <w:marLeft w:val="0"/>
      <w:marRight w:val="0"/>
      <w:marTop w:val="10"/>
      <w:marBottom w:val="10"/>
      <w:divBdr>
        <w:top w:val="none" w:sz="0" w:space="0" w:color="auto"/>
        <w:left w:val="none" w:sz="0" w:space="0" w:color="auto"/>
        <w:bottom w:val="none" w:sz="0" w:space="0" w:color="auto"/>
        <w:right w:val="none" w:sz="0" w:space="0" w:color="auto"/>
      </w:divBdr>
    </w:div>
    <w:div w:id="2063209664">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250</Words>
  <Characters>1425</Characters>
  <Application>Microsoft Office Word</Application>
  <DocSecurity>0</DocSecurity>
  <Lines>11</Lines>
  <Paragraphs>3</Paragraphs>
  <ScaleCrop>false</ScaleCrop>
  <Company/>
  <LinksUpToDate>false</LinksUpToDate>
  <CharactersWithSpaces>1672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2025-04-30T04:25:00Z</dcterms:created>
  <dcterms:modified xsi:type="dcterms:W3CDTF">2025-04-30T04:25:00Z</dcterms:modified>
</cp:coreProperties>
</file>