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7F27E" w14:textId="77777777" w:rsidR="00D32163" w:rsidRDefault="00D32163">
      <w:pPr>
        <w:spacing w:line="500" w:lineRule="atLeast"/>
        <w:jc w:val="center"/>
        <w:divId w:val="1306621678"/>
        <w:rPr>
          <w:rFonts w:ascii="黑体" w:eastAsia="黑体" w:hAnsi="黑体"/>
          <w:sz w:val="36"/>
          <w:szCs w:val="36"/>
        </w:rPr>
      </w:pPr>
      <w:r>
        <w:rPr>
          <w:rFonts w:ascii="黑体" w:eastAsia="黑体" w:hAnsi="黑体" w:hint="eastAsia"/>
          <w:sz w:val="36"/>
          <w:szCs w:val="36"/>
        </w:rPr>
        <w:t>广东省佛山市南海区人民法院</w:t>
      </w:r>
    </w:p>
    <w:p w14:paraId="328EA2D7" w14:textId="77777777" w:rsidR="00D32163" w:rsidRDefault="00D32163">
      <w:pPr>
        <w:spacing w:line="500" w:lineRule="atLeast"/>
        <w:jc w:val="center"/>
        <w:divId w:val="5924704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509EE7E" w14:textId="77777777" w:rsidR="00D32163" w:rsidRDefault="00D32163">
      <w:pPr>
        <w:spacing w:line="500" w:lineRule="atLeast"/>
        <w:jc w:val="right"/>
        <w:divId w:val="1516843679"/>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1010</w:t>
      </w:r>
      <w:r>
        <w:rPr>
          <w:rFonts w:hint="eastAsia"/>
          <w:sz w:val="30"/>
          <w:szCs w:val="30"/>
        </w:rPr>
        <w:t>号</w:t>
      </w:r>
    </w:p>
    <w:p w14:paraId="090F3031" w14:textId="77777777" w:rsidR="00D32163" w:rsidRDefault="00D32163">
      <w:pPr>
        <w:spacing w:line="500" w:lineRule="atLeast"/>
        <w:ind w:firstLine="600"/>
        <w:divId w:val="549263927"/>
        <w:rPr>
          <w:rFonts w:hint="eastAsia"/>
          <w:sz w:val="30"/>
          <w:szCs w:val="30"/>
        </w:rPr>
      </w:pPr>
      <w:r>
        <w:rPr>
          <w:rFonts w:hint="eastAsia"/>
          <w:sz w:val="30"/>
          <w:szCs w:val="30"/>
        </w:rPr>
        <w:t>公诉机关佛山市南海区人民检察院。</w:t>
      </w:r>
    </w:p>
    <w:p w14:paraId="26B8882B" w14:textId="77777777" w:rsidR="00D32163" w:rsidRDefault="00D32163">
      <w:pPr>
        <w:spacing w:line="500" w:lineRule="atLeast"/>
        <w:ind w:firstLine="600"/>
        <w:divId w:val="1182086239"/>
        <w:rPr>
          <w:rFonts w:hint="eastAsia"/>
          <w:sz w:val="30"/>
          <w:szCs w:val="30"/>
        </w:rPr>
      </w:pPr>
      <w:r>
        <w:rPr>
          <w:rFonts w:hint="eastAsia"/>
          <w:sz w:val="30"/>
          <w:szCs w:val="30"/>
        </w:rPr>
        <w:t>被告人周灿华，男，</w:t>
      </w:r>
      <w:r>
        <w:rPr>
          <w:rFonts w:hint="eastAsia"/>
          <w:sz w:val="30"/>
          <w:szCs w:val="30"/>
        </w:rPr>
        <w:t>1965</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日出生于佛山市南海区，汉族，中专文化，中共党员，原南海区狮山镇罗村沙坑社区居委会党委书记、居委会主任，住南海区，因本案于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日被刑事拘留，同月</w:t>
      </w:r>
      <w:r>
        <w:rPr>
          <w:rFonts w:hint="eastAsia"/>
          <w:sz w:val="30"/>
          <w:szCs w:val="30"/>
        </w:rPr>
        <w:t>19</w:t>
      </w:r>
      <w:r>
        <w:rPr>
          <w:rFonts w:hint="eastAsia"/>
          <w:sz w:val="30"/>
          <w:szCs w:val="30"/>
        </w:rPr>
        <w:t>日被逮捕，现押于南海区看守所。</w:t>
      </w:r>
    </w:p>
    <w:p w14:paraId="104C8E39" w14:textId="77777777" w:rsidR="00D32163" w:rsidRDefault="00D32163">
      <w:pPr>
        <w:spacing w:line="500" w:lineRule="atLeast"/>
        <w:ind w:firstLine="600"/>
        <w:divId w:val="878278545"/>
        <w:rPr>
          <w:rFonts w:hint="eastAsia"/>
          <w:sz w:val="30"/>
          <w:szCs w:val="30"/>
        </w:rPr>
      </w:pPr>
      <w:r>
        <w:rPr>
          <w:rFonts w:hint="eastAsia"/>
          <w:sz w:val="30"/>
          <w:szCs w:val="30"/>
        </w:rPr>
        <w:t>辩护人陈达成、陈泰潜，广东东达昊律师事务所律师。</w:t>
      </w:r>
    </w:p>
    <w:p w14:paraId="63F8E7D0" w14:textId="77777777" w:rsidR="00D32163" w:rsidRDefault="00D32163">
      <w:pPr>
        <w:spacing w:line="500" w:lineRule="atLeast"/>
        <w:ind w:firstLine="600"/>
        <w:divId w:val="514416637"/>
        <w:rPr>
          <w:rFonts w:hint="eastAsia"/>
          <w:sz w:val="30"/>
          <w:szCs w:val="30"/>
        </w:rPr>
      </w:pPr>
      <w:r>
        <w:rPr>
          <w:rFonts w:hint="eastAsia"/>
          <w:sz w:val="30"/>
          <w:szCs w:val="30"/>
        </w:rPr>
        <w:t>佛山市南海区人民检察院以佛南检公诉刑诉</w:t>
      </w:r>
      <w:r>
        <w:rPr>
          <w:rFonts w:hint="eastAsia"/>
          <w:sz w:val="30"/>
          <w:szCs w:val="30"/>
        </w:rPr>
        <w:t>[2017]996</w:t>
      </w:r>
      <w:r>
        <w:rPr>
          <w:rFonts w:hint="eastAsia"/>
          <w:sz w:val="30"/>
          <w:szCs w:val="30"/>
        </w:rPr>
        <w:t>号起诉书指控被告人周灿华犯受贿罪，于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日向本院提起公诉。本院依法适用普通程序，组成合议庭，公开开庭审理了本案。南海区人民检察院指派检察员莫小骅出庭支持公诉，周灿华及其辩护人陈泰潜均到庭参加诉讼。本案现已审理终结。</w:t>
      </w:r>
    </w:p>
    <w:p w14:paraId="5EE1FEDC" w14:textId="77777777" w:rsidR="00D32163" w:rsidRDefault="00D32163">
      <w:pPr>
        <w:spacing w:line="500" w:lineRule="atLeast"/>
        <w:ind w:firstLine="600"/>
        <w:divId w:val="515726884"/>
        <w:rPr>
          <w:rFonts w:hint="eastAsia"/>
          <w:sz w:val="30"/>
          <w:szCs w:val="30"/>
        </w:rPr>
      </w:pPr>
      <w:r>
        <w:rPr>
          <w:rFonts w:hint="eastAsia"/>
          <w:sz w:val="30"/>
          <w:szCs w:val="30"/>
        </w:rPr>
        <w:t>公诉机关指控，被告人周灿华原是佛山市南海区狮山镇罗村沙坑社区居委会党委书记、居委会主任。</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年间，周灿华在协助南海区狮山镇政府开展南海区机场大道征地拆迁项目的过程中，利用职务之便，帮助被拆迁户佛山市南海罗村沙坑华盛印花制衣厂获取更多利益，从而使该厂顺利获得政府征地拆迁补偿款。</w:t>
      </w:r>
      <w:r>
        <w:rPr>
          <w:rFonts w:hint="eastAsia"/>
          <w:sz w:val="30"/>
          <w:szCs w:val="30"/>
        </w:rPr>
        <w:t>2015</w:t>
      </w:r>
      <w:r>
        <w:rPr>
          <w:rFonts w:hint="eastAsia"/>
          <w:sz w:val="30"/>
          <w:szCs w:val="30"/>
        </w:rPr>
        <w:t>年春节前，该厂投资者黎某（另案处理）给予周灿华感谢费</w:t>
      </w:r>
      <w:r>
        <w:rPr>
          <w:rFonts w:hint="eastAsia"/>
          <w:sz w:val="30"/>
          <w:szCs w:val="30"/>
        </w:rPr>
        <w:t>70</w:t>
      </w:r>
      <w:r>
        <w:rPr>
          <w:rFonts w:hint="eastAsia"/>
          <w:sz w:val="30"/>
          <w:szCs w:val="30"/>
        </w:rPr>
        <w:t>万元。</w:t>
      </w:r>
    </w:p>
    <w:p w14:paraId="1EFB3822" w14:textId="77777777" w:rsidR="00D32163" w:rsidRDefault="00D32163">
      <w:pPr>
        <w:spacing w:line="500" w:lineRule="atLeast"/>
        <w:ind w:firstLine="600"/>
        <w:divId w:val="954946816"/>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日，被告人周灿华主动到纪检部门交待了自己的违法违纪问题。</w:t>
      </w:r>
    </w:p>
    <w:p w14:paraId="26A52DA5" w14:textId="77777777" w:rsidR="00D32163" w:rsidRDefault="00D32163">
      <w:pPr>
        <w:spacing w:line="500" w:lineRule="atLeast"/>
        <w:ind w:firstLine="600"/>
        <w:divId w:val="2103529128"/>
        <w:rPr>
          <w:rFonts w:hint="eastAsia"/>
          <w:sz w:val="30"/>
          <w:szCs w:val="30"/>
        </w:rPr>
      </w:pPr>
      <w:r>
        <w:rPr>
          <w:rFonts w:hint="eastAsia"/>
          <w:sz w:val="30"/>
          <w:szCs w:val="30"/>
        </w:rPr>
        <w:t>就上述指控，公诉机关向法庭出示了相关证据予以证实，并认为被告人周灿华的行为已触犯了《中华人民共和国刑法》</w:t>
      </w:r>
      <w:r>
        <w:rPr>
          <w:rFonts w:hint="eastAsia"/>
          <w:sz w:val="30"/>
          <w:szCs w:val="30"/>
        </w:rPr>
        <w:lastRenderedPageBreak/>
        <w:t>第三百八十五条第一款之规定，应当以受贿罪追究其刑事责任；周灿华犯罪后自动投案，如实供述自己的罪行，是自首，应当依照《中华人民共和国刑法》第六十七条第一款之规定处罚。</w:t>
      </w:r>
    </w:p>
    <w:p w14:paraId="29D4DCBF" w14:textId="77777777" w:rsidR="00D32163" w:rsidRDefault="00D32163">
      <w:pPr>
        <w:spacing w:line="500" w:lineRule="atLeast"/>
        <w:ind w:firstLine="600"/>
        <w:divId w:val="477965767"/>
        <w:rPr>
          <w:rFonts w:hint="eastAsia"/>
          <w:sz w:val="30"/>
          <w:szCs w:val="30"/>
        </w:rPr>
      </w:pPr>
      <w:r>
        <w:rPr>
          <w:rFonts w:hint="eastAsia"/>
          <w:sz w:val="30"/>
          <w:szCs w:val="30"/>
        </w:rPr>
        <w:t>被告人周灿华对公诉机关的指控无异议。</w:t>
      </w:r>
    </w:p>
    <w:p w14:paraId="66256200" w14:textId="77777777" w:rsidR="00D32163" w:rsidRDefault="00D32163">
      <w:pPr>
        <w:spacing w:line="500" w:lineRule="atLeast"/>
        <w:ind w:firstLine="600"/>
        <w:divId w:val="935675162"/>
        <w:rPr>
          <w:rFonts w:hint="eastAsia"/>
          <w:sz w:val="30"/>
          <w:szCs w:val="30"/>
        </w:rPr>
      </w:pPr>
      <w:r>
        <w:rPr>
          <w:rFonts w:hint="eastAsia"/>
          <w:sz w:val="30"/>
          <w:szCs w:val="30"/>
        </w:rPr>
        <w:t>辩护人以被告人周灿华有自首情节、积极退赃、有悔罪表现为由，请求对其从轻或者减轻处罚并适用缓刑。</w:t>
      </w:r>
    </w:p>
    <w:p w14:paraId="432D994E" w14:textId="77777777" w:rsidR="00D32163" w:rsidRDefault="00D32163">
      <w:pPr>
        <w:spacing w:line="500" w:lineRule="atLeast"/>
        <w:ind w:firstLine="600"/>
        <w:divId w:val="251669496"/>
        <w:rPr>
          <w:rFonts w:hint="eastAsia"/>
          <w:sz w:val="30"/>
          <w:szCs w:val="30"/>
        </w:rPr>
      </w:pPr>
      <w:r>
        <w:rPr>
          <w:rFonts w:hint="eastAsia"/>
          <w:sz w:val="30"/>
          <w:szCs w:val="30"/>
        </w:rPr>
        <w:t>经审理查明，公诉机关指控被告人周灿华受贿的事实清楚，证据确实、充分，本院予以确认。</w:t>
      </w:r>
    </w:p>
    <w:p w14:paraId="475F101D" w14:textId="77777777" w:rsidR="00D32163" w:rsidRDefault="00D32163">
      <w:pPr>
        <w:spacing w:line="500" w:lineRule="atLeast"/>
        <w:ind w:firstLine="600"/>
        <w:divId w:val="1311905929"/>
        <w:rPr>
          <w:rFonts w:hint="eastAsia"/>
          <w:sz w:val="30"/>
          <w:szCs w:val="30"/>
        </w:rPr>
      </w:pPr>
      <w:r>
        <w:rPr>
          <w:rFonts w:hint="eastAsia"/>
          <w:sz w:val="30"/>
          <w:szCs w:val="30"/>
        </w:rPr>
        <w:t>另查明，案发后，被告人周灿华退出了</w:t>
      </w:r>
      <w:r>
        <w:rPr>
          <w:rFonts w:hint="eastAsia"/>
          <w:sz w:val="30"/>
          <w:szCs w:val="30"/>
        </w:rPr>
        <w:t>795000</w:t>
      </w:r>
      <w:r>
        <w:rPr>
          <w:rFonts w:hint="eastAsia"/>
          <w:sz w:val="30"/>
          <w:szCs w:val="30"/>
        </w:rPr>
        <w:t>元，现暂扣于中共佛山市南海区纪委。</w:t>
      </w:r>
    </w:p>
    <w:p w14:paraId="24FA0D04" w14:textId="77777777" w:rsidR="00D32163" w:rsidRDefault="00D32163">
      <w:pPr>
        <w:spacing w:line="500" w:lineRule="atLeast"/>
        <w:ind w:firstLine="600"/>
        <w:divId w:val="1601838589"/>
        <w:rPr>
          <w:rFonts w:hint="eastAsia"/>
          <w:sz w:val="30"/>
          <w:szCs w:val="30"/>
        </w:rPr>
      </w:pPr>
      <w:r>
        <w:rPr>
          <w:rFonts w:hint="eastAsia"/>
          <w:sz w:val="30"/>
          <w:szCs w:val="30"/>
        </w:rPr>
        <w:t>本院认为，被告人周灿华身为社区居委会工作人员，在协助人民政府从事土地征收补偿费用的管理过程中，利用职务上的便利，非法收受他人财物，为他人谋取利益，数额巨大，其行为已构成受贿罪。公诉机关所控罪名成立。周灿华犯罪后自动投案，如实供述了自己的罪行，是自首，且案发后退出了全部违法所得，依法对其从轻处罚，采纳辩护人的相关辩护意见。周灿华不符合缓刑的适用条件，辩护人的相关辩护意见理据不足，不予采纳。依照《中华人民共和国刑法》第十二条、第三百八十五条第一款、第三百八十六条、第三百八十三条第一款第（二）项、第六十七条第一款、第五十二条、第五十三条、第六十四条之规定，判决如下：</w:t>
      </w:r>
    </w:p>
    <w:p w14:paraId="27D21C2F" w14:textId="77777777" w:rsidR="00D32163" w:rsidRDefault="00D32163">
      <w:pPr>
        <w:spacing w:line="500" w:lineRule="atLeast"/>
        <w:ind w:firstLine="600"/>
        <w:divId w:val="2043282041"/>
        <w:rPr>
          <w:rFonts w:hint="eastAsia"/>
          <w:sz w:val="30"/>
          <w:szCs w:val="30"/>
        </w:rPr>
      </w:pPr>
      <w:r>
        <w:rPr>
          <w:rFonts w:hint="eastAsia"/>
          <w:sz w:val="30"/>
          <w:szCs w:val="30"/>
        </w:rPr>
        <w:t>一、被告人周灿华犯受贿罪，判处有期徒刑三年，并处罚金人民币三十万元（刑期从判决执行之日起计算。判决执行以前先行羁押的，羁押一日折抵刑期一日，即自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429006B9" w14:textId="77777777" w:rsidR="00D32163" w:rsidRDefault="00D32163">
      <w:pPr>
        <w:spacing w:line="500" w:lineRule="atLeast"/>
        <w:ind w:firstLine="600"/>
        <w:divId w:val="1434327076"/>
        <w:rPr>
          <w:rFonts w:hint="eastAsia"/>
          <w:sz w:val="30"/>
          <w:szCs w:val="30"/>
        </w:rPr>
      </w:pPr>
      <w:r>
        <w:rPr>
          <w:rFonts w:hint="eastAsia"/>
          <w:sz w:val="30"/>
          <w:szCs w:val="30"/>
        </w:rPr>
        <w:t>二、被告人周灿华退出的违法所得</w:t>
      </w:r>
      <w:r>
        <w:rPr>
          <w:rFonts w:hint="eastAsia"/>
          <w:sz w:val="30"/>
          <w:szCs w:val="30"/>
        </w:rPr>
        <w:t>70</w:t>
      </w:r>
      <w:r>
        <w:rPr>
          <w:rFonts w:hint="eastAsia"/>
          <w:sz w:val="30"/>
          <w:szCs w:val="30"/>
        </w:rPr>
        <w:t>万元，予以没收，由暂扣单位上缴国库。</w:t>
      </w:r>
    </w:p>
    <w:p w14:paraId="2A5EC445" w14:textId="77777777" w:rsidR="00D32163" w:rsidRDefault="00D32163">
      <w:pPr>
        <w:spacing w:line="500" w:lineRule="atLeast"/>
        <w:ind w:firstLine="600"/>
        <w:divId w:val="96030476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09C5579" w14:textId="77777777" w:rsidR="00D32163" w:rsidRDefault="00D32163">
      <w:pPr>
        <w:spacing w:line="500" w:lineRule="atLeast"/>
        <w:jc w:val="right"/>
        <w:divId w:val="82337734"/>
        <w:rPr>
          <w:rFonts w:hint="eastAsia"/>
          <w:sz w:val="30"/>
          <w:szCs w:val="30"/>
        </w:rPr>
      </w:pPr>
      <w:r>
        <w:rPr>
          <w:rFonts w:hint="eastAsia"/>
          <w:sz w:val="30"/>
          <w:szCs w:val="30"/>
        </w:rPr>
        <w:t>审　判　长　　黄丛西</w:t>
      </w:r>
    </w:p>
    <w:p w14:paraId="5887C498" w14:textId="77777777" w:rsidR="00D32163" w:rsidRDefault="00D32163">
      <w:pPr>
        <w:spacing w:line="500" w:lineRule="atLeast"/>
        <w:jc w:val="right"/>
        <w:divId w:val="1488396862"/>
        <w:rPr>
          <w:rFonts w:hint="eastAsia"/>
          <w:sz w:val="30"/>
          <w:szCs w:val="30"/>
        </w:rPr>
      </w:pPr>
      <w:r>
        <w:rPr>
          <w:rFonts w:hint="eastAsia"/>
          <w:sz w:val="30"/>
          <w:szCs w:val="30"/>
        </w:rPr>
        <w:t>人民陪审员　　沈美娟</w:t>
      </w:r>
    </w:p>
    <w:p w14:paraId="6B8DD98D" w14:textId="77777777" w:rsidR="00D32163" w:rsidRDefault="00D32163">
      <w:pPr>
        <w:spacing w:line="500" w:lineRule="atLeast"/>
        <w:jc w:val="right"/>
        <w:divId w:val="726690337"/>
        <w:rPr>
          <w:rFonts w:hint="eastAsia"/>
          <w:sz w:val="30"/>
          <w:szCs w:val="30"/>
        </w:rPr>
      </w:pPr>
      <w:r>
        <w:rPr>
          <w:rFonts w:hint="eastAsia"/>
          <w:sz w:val="30"/>
          <w:szCs w:val="30"/>
        </w:rPr>
        <w:t>人民陪审员　　黄亚贵</w:t>
      </w:r>
    </w:p>
    <w:p w14:paraId="3BDFEA5D" w14:textId="77777777" w:rsidR="00D32163" w:rsidRDefault="00D32163">
      <w:pPr>
        <w:spacing w:line="500" w:lineRule="atLeast"/>
        <w:jc w:val="right"/>
        <w:divId w:val="690107103"/>
        <w:rPr>
          <w:rFonts w:hint="eastAsia"/>
          <w:sz w:val="30"/>
          <w:szCs w:val="30"/>
        </w:rPr>
      </w:pPr>
      <w:r>
        <w:rPr>
          <w:rFonts w:hint="eastAsia"/>
          <w:sz w:val="30"/>
          <w:szCs w:val="30"/>
        </w:rPr>
        <w:t>二〇一七年六月二十八日</w:t>
      </w:r>
    </w:p>
    <w:p w14:paraId="182EBA3E" w14:textId="77777777" w:rsidR="00D32163" w:rsidRDefault="00D32163">
      <w:pPr>
        <w:spacing w:line="500" w:lineRule="atLeast"/>
        <w:jc w:val="right"/>
        <w:divId w:val="901789048"/>
        <w:rPr>
          <w:rFonts w:hint="eastAsia"/>
          <w:sz w:val="30"/>
          <w:szCs w:val="30"/>
        </w:rPr>
      </w:pPr>
      <w:r>
        <w:rPr>
          <w:rFonts w:hint="eastAsia"/>
          <w:sz w:val="30"/>
          <w:szCs w:val="30"/>
        </w:rPr>
        <w:t>书　记　员　　杜思雨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8C730" w14:textId="77777777" w:rsidR="00DF2425" w:rsidRDefault="00DF2425" w:rsidP="00DF2425">
      <w:pPr>
        <w:rPr>
          <w:rFonts w:hint="eastAsia"/>
        </w:rPr>
      </w:pPr>
      <w:r>
        <w:separator/>
      </w:r>
    </w:p>
  </w:endnote>
  <w:endnote w:type="continuationSeparator" w:id="0">
    <w:p w14:paraId="124466BD" w14:textId="77777777" w:rsidR="00DF2425" w:rsidRDefault="00DF2425" w:rsidP="00DF242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796DD" w14:textId="77777777" w:rsidR="00DF2425" w:rsidRDefault="00DF2425" w:rsidP="00DF2425">
      <w:pPr>
        <w:rPr>
          <w:rFonts w:hint="eastAsia"/>
        </w:rPr>
      </w:pPr>
      <w:r>
        <w:separator/>
      </w:r>
    </w:p>
  </w:footnote>
  <w:footnote w:type="continuationSeparator" w:id="0">
    <w:p w14:paraId="74B2BEB7" w14:textId="77777777" w:rsidR="00DF2425" w:rsidRDefault="00DF2425" w:rsidP="00DF242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F2425"/>
    <w:rsid w:val="00A23C24"/>
    <w:rsid w:val="00D32163"/>
    <w:rsid w:val="00DF24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9B07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F2425"/>
    <w:pPr>
      <w:tabs>
        <w:tab w:val="center" w:pos="4153"/>
        <w:tab w:val="right" w:pos="8306"/>
      </w:tabs>
      <w:snapToGrid w:val="0"/>
      <w:jc w:val="center"/>
    </w:pPr>
    <w:rPr>
      <w:sz w:val="18"/>
      <w:szCs w:val="18"/>
    </w:rPr>
  </w:style>
  <w:style w:type="character" w:customStyle="1" w:styleId="a4">
    <w:name w:val="页眉 字符"/>
    <w:basedOn w:val="a0"/>
    <w:link w:val="a3"/>
    <w:uiPriority w:val="99"/>
    <w:rsid w:val="00DF2425"/>
    <w:rPr>
      <w:rFonts w:ascii="宋体" w:eastAsia="宋体" w:hAnsi="宋体" w:cs="宋体"/>
      <w:sz w:val="18"/>
      <w:szCs w:val="18"/>
    </w:rPr>
  </w:style>
  <w:style w:type="paragraph" w:styleId="a5">
    <w:name w:val="footer"/>
    <w:basedOn w:val="a"/>
    <w:link w:val="a6"/>
    <w:uiPriority w:val="99"/>
    <w:unhideWhenUsed/>
    <w:rsid w:val="00DF2425"/>
    <w:pPr>
      <w:tabs>
        <w:tab w:val="center" w:pos="4153"/>
        <w:tab w:val="right" w:pos="8306"/>
      </w:tabs>
      <w:snapToGrid w:val="0"/>
    </w:pPr>
    <w:rPr>
      <w:sz w:val="18"/>
      <w:szCs w:val="18"/>
    </w:rPr>
  </w:style>
  <w:style w:type="character" w:customStyle="1" w:styleId="a6">
    <w:name w:val="页脚 字符"/>
    <w:basedOn w:val="a0"/>
    <w:link w:val="a5"/>
    <w:uiPriority w:val="99"/>
    <w:rsid w:val="00DF242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337734">
      <w:marLeft w:val="0"/>
      <w:marRight w:val="720"/>
      <w:marTop w:val="10"/>
      <w:marBottom w:val="10"/>
      <w:divBdr>
        <w:top w:val="none" w:sz="0" w:space="0" w:color="auto"/>
        <w:left w:val="none" w:sz="0" w:space="0" w:color="auto"/>
        <w:bottom w:val="none" w:sz="0" w:space="0" w:color="auto"/>
        <w:right w:val="none" w:sz="0" w:space="0" w:color="auto"/>
      </w:divBdr>
    </w:div>
    <w:div w:id="251669496">
      <w:marLeft w:val="0"/>
      <w:marRight w:val="0"/>
      <w:marTop w:val="10"/>
      <w:marBottom w:val="10"/>
      <w:divBdr>
        <w:top w:val="none" w:sz="0" w:space="0" w:color="auto"/>
        <w:left w:val="none" w:sz="0" w:space="0" w:color="auto"/>
        <w:bottom w:val="none" w:sz="0" w:space="0" w:color="auto"/>
        <w:right w:val="none" w:sz="0" w:space="0" w:color="auto"/>
      </w:divBdr>
    </w:div>
    <w:div w:id="477965767">
      <w:marLeft w:val="0"/>
      <w:marRight w:val="0"/>
      <w:marTop w:val="10"/>
      <w:marBottom w:val="10"/>
      <w:divBdr>
        <w:top w:val="none" w:sz="0" w:space="0" w:color="auto"/>
        <w:left w:val="none" w:sz="0" w:space="0" w:color="auto"/>
        <w:bottom w:val="none" w:sz="0" w:space="0" w:color="auto"/>
        <w:right w:val="none" w:sz="0" w:space="0" w:color="auto"/>
      </w:divBdr>
    </w:div>
    <w:div w:id="514416637">
      <w:marLeft w:val="0"/>
      <w:marRight w:val="0"/>
      <w:marTop w:val="10"/>
      <w:marBottom w:val="10"/>
      <w:divBdr>
        <w:top w:val="none" w:sz="0" w:space="0" w:color="auto"/>
        <w:left w:val="none" w:sz="0" w:space="0" w:color="auto"/>
        <w:bottom w:val="none" w:sz="0" w:space="0" w:color="auto"/>
        <w:right w:val="none" w:sz="0" w:space="0" w:color="auto"/>
      </w:divBdr>
    </w:div>
    <w:div w:id="515726884">
      <w:marLeft w:val="0"/>
      <w:marRight w:val="0"/>
      <w:marTop w:val="10"/>
      <w:marBottom w:val="10"/>
      <w:divBdr>
        <w:top w:val="none" w:sz="0" w:space="0" w:color="auto"/>
        <w:left w:val="none" w:sz="0" w:space="0" w:color="auto"/>
        <w:bottom w:val="none" w:sz="0" w:space="0" w:color="auto"/>
        <w:right w:val="none" w:sz="0" w:space="0" w:color="auto"/>
      </w:divBdr>
    </w:div>
    <w:div w:id="549263927">
      <w:marLeft w:val="0"/>
      <w:marRight w:val="0"/>
      <w:marTop w:val="10"/>
      <w:marBottom w:val="10"/>
      <w:divBdr>
        <w:top w:val="none" w:sz="0" w:space="0" w:color="auto"/>
        <w:left w:val="none" w:sz="0" w:space="0" w:color="auto"/>
        <w:bottom w:val="none" w:sz="0" w:space="0" w:color="auto"/>
        <w:right w:val="none" w:sz="0" w:space="0" w:color="auto"/>
      </w:divBdr>
    </w:div>
    <w:div w:id="592470402">
      <w:marLeft w:val="0"/>
      <w:marRight w:val="0"/>
      <w:marTop w:val="10"/>
      <w:marBottom w:val="10"/>
      <w:divBdr>
        <w:top w:val="none" w:sz="0" w:space="0" w:color="auto"/>
        <w:left w:val="none" w:sz="0" w:space="0" w:color="auto"/>
        <w:bottom w:val="none" w:sz="0" w:space="0" w:color="auto"/>
        <w:right w:val="none" w:sz="0" w:space="0" w:color="auto"/>
      </w:divBdr>
    </w:div>
    <w:div w:id="690107103">
      <w:marLeft w:val="0"/>
      <w:marRight w:val="720"/>
      <w:marTop w:val="10"/>
      <w:marBottom w:val="10"/>
      <w:divBdr>
        <w:top w:val="none" w:sz="0" w:space="0" w:color="auto"/>
        <w:left w:val="none" w:sz="0" w:space="0" w:color="auto"/>
        <w:bottom w:val="none" w:sz="0" w:space="0" w:color="auto"/>
        <w:right w:val="none" w:sz="0" w:space="0" w:color="auto"/>
      </w:divBdr>
    </w:div>
    <w:div w:id="726690337">
      <w:marLeft w:val="0"/>
      <w:marRight w:val="720"/>
      <w:marTop w:val="10"/>
      <w:marBottom w:val="10"/>
      <w:divBdr>
        <w:top w:val="none" w:sz="0" w:space="0" w:color="auto"/>
        <w:left w:val="none" w:sz="0" w:space="0" w:color="auto"/>
        <w:bottom w:val="none" w:sz="0" w:space="0" w:color="auto"/>
        <w:right w:val="none" w:sz="0" w:space="0" w:color="auto"/>
      </w:divBdr>
    </w:div>
    <w:div w:id="878278545">
      <w:marLeft w:val="0"/>
      <w:marRight w:val="0"/>
      <w:marTop w:val="10"/>
      <w:marBottom w:val="10"/>
      <w:divBdr>
        <w:top w:val="none" w:sz="0" w:space="0" w:color="auto"/>
        <w:left w:val="none" w:sz="0" w:space="0" w:color="auto"/>
        <w:bottom w:val="none" w:sz="0" w:space="0" w:color="auto"/>
        <w:right w:val="none" w:sz="0" w:space="0" w:color="auto"/>
      </w:divBdr>
    </w:div>
    <w:div w:id="901789048">
      <w:marLeft w:val="0"/>
      <w:marRight w:val="720"/>
      <w:marTop w:val="10"/>
      <w:marBottom w:val="10"/>
      <w:divBdr>
        <w:top w:val="none" w:sz="0" w:space="0" w:color="auto"/>
        <w:left w:val="none" w:sz="0" w:space="0" w:color="auto"/>
        <w:bottom w:val="none" w:sz="0" w:space="0" w:color="auto"/>
        <w:right w:val="none" w:sz="0" w:space="0" w:color="auto"/>
      </w:divBdr>
    </w:div>
    <w:div w:id="935675162">
      <w:marLeft w:val="0"/>
      <w:marRight w:val="0"/>
      <w:marTop w:val="10"/>
      <w:marBottom w:val="10"/>
      <w:divBdr>
        <w:top w:val="none" w:sz="0" w:space="0" w:color="auto"/>
        <w:left w:val="none" w:sz="0" w:space="0" w:color="auto"/>
        <w:bottom w:val="none" w:sz="0" w:space="0" w:color="auto"/>
        <w:right w:val="none" w:sz="0" w:space="0" w:color="auto"/>
      </w:divBdr>
    </w:div>
    <w:div w:id="954946816">
      <w:marLeft w:val="0"/>
      <w:marRight w:val="0"/>
      <w:marTop w:val="10"/>
      <w:marBottom w:val="10"/>
      <w:divBdr>
        <w:top w:val="none" w:sz="0" w:space="0" w:color="auto"/>
        <w:left w:val="none" w:sz="0" w:space="0" w:color="auto"/>
        <w:bottom w:val="none" w:sz="0" w:space="0" w:color="auto"/>
        <w:right w:val="none" w:sz="0" w:space="0" w:color="auto"/>
      </w:divBdr>
    </w:div>
    <w:div w:id="960304767">
      <w:marLeft w:val="0"/>
      <w:marRight w:val="0"/>
      <w:marTop w:val="10"/>
      <w:marBottom w:val="10"/>
      <w:divBdr>
        <w:top w:val="none" w:sz="0" w:space="0" w:color="auto"/>
        <w:left w:val="none" w:sz="0" w:space="0" w:color="auto"/>
        <w:bottom w:val="none" w:sz="0" w:space="0" w:color="auto"/>
        <w:right w:val="none" w:sz="0" w:space="0" w:color="auto"/>
      </w:divBdr>
    </w:div>
    <w:div w:id="1182086239">
      <w:marLeft w:val="0"/>
      <w:marRight w:val="0"/>
      <w:marTop w:val="10"/>
      <w:marBottom w:val="10"/>
      <w:divBdr>
        <w:top w:val="none" w:sz="0" w:space="0" w:color="auto"/>
        <w:left w:val="none" w:sz="0" w:space="0" w:color="auto"/>
        <w:bottom w:val="none" w:sz="0" w:space="0" w:color="auto"/>
        <w:right w:val="none" w:sz="0" w:space="0" w:color="auto"/>
      </w:divBdr>
    </w:div>
    <w:div w:id="1306621678">
      <w:marLeft w:val="0"/>
      <w:marRight w:val="0"/>
      <w:marTop w:val="10"/>
      <w:marBottom w:val="10"/>
      <w:divBdr>
        <w:top w:val="none" w:sz="0" w:space="0" w:color="auto"/>
        <w:left w:val="none" w:sz="0" w:space="0" w:color="auto"/>
        <w:bottom w:val="none" w:sz="0" w:space="0" w:color="auto"/>
        <w:right w:val="none" w:sz="0" w:space="0" w:color="auto"/>
      </w:divBdr>
    </w:div>
    <w:div w:id="1311905929">
      <w:marLeft w:val="0"/>
      <w:marRight w:val="0"/>
      <w:marTop w:val="10"/>
      <w:marBottom w:val="10"/>
      <w:divBdr>
        <w:top w:val="none" w:sz="0" w:space="0" w:color="auto"/>
        <w:left w:val="none" w:sz="0" w:space="0" w:color="auto"/>
        <w:bottom w:val="none" w:sz="0" w:space="0" w:color="auto"/>
        <w:right w:val="none" w:sz="0" w:space="0" w:color="auto"/>
      </w:divBdr>
    </w:div>
    <w:div w:id="1434327076">
      <w:marLeft w:val="0"/>
      <w:marRight w:val="0"/>
      <w:marTop w:val="10"/>
      <w:marBottom w:val="10"/>
      <w:divBdr>
        <w:top w:val="none" w:sz="0" w:space="0" w:color="auto"/>
        <w:left w:val="none" w:sz="0" w:space="0" w:color="auto"/>
        <w:bottom w:val="none" w:sz="0" w:space="0" w:color="auto"/>
        <w:right w:val="none" w:sz="0" w:space="0" w:color="auto"/>
      </w:divBdr>
    </w:div>
    <w:div w:id="1488396862">
      <w:marLeft w:val="0"/>
      <w:marRight w:val="720"/>
      <w:marTop w:val="10"/>
      <w:marBottom w:val="10"/>
      <w:divBdr>
        <w:top w:val="none" w:sz="0" w:space="0" w:color="auto"/>
        <w:left w:val="none" w:sz="0" w:space="0" w:color="auto"/>
        <w:bottom w:val="none" w:sz="0" w:space="0" w:color="auto"/>
        <w:right w:val="none" w:sz="0" w:space="0" w:color="auto"/>
      </w:divBdr>
    </w:div>
    <w:div w:id="1516843679">
      <w:marLeft w:val="0"/>
      <w:marRight w:val="0"/>
      <w:marTop w:val="10"/>
      <w:marBottom w:val="10"/>
      <w:divBdr>
        <w:top w:val="none" w:sz="0" w:space="0" w:color="auto"/>
        <w:left w:val="none" w:sz="0" w:space="0" w:color="auto"/>
        <w:bottom w:val="none" w:sz="0" w:space="0" w:color="auto"/>
        <w:right w:val="none" w:sz="0" w:space="0" w:color="auto"/>
      </w:divBdr>
    </w:div>
    <w:div w:id="1601838589">
      <w:marLeft w:val="0"/>
      <w:marRight w:val="0"/>
      <w:marTop w:val="10"/>
      <w:marBottom w:val="10"/>
      <w:divBdr>
        <w:top w:val="none" w:sz="0" w:space="0" w:color="auto"/>
        <w:left w:val="none" w:sz="0" w:space="0" w:color="auto"/>
        <w:bottom w:val="none" w:sz="0" w:space="0" w:color="auto"/>
        <w:right w:val="none" w:sz="0" w:space="0" w:color="auto"/>
      </w:divBdr>
    </w:div>
    <w:div w:id="2043282041">
      <w:marLeft w:val="0"/>
      <w:marRight w:val="0"/>
      <w:marTop w:val="10"/>
      <w:marBottom w:val="10"/>
      <w:divBdr>
        <w:top w:val="none" w:sz="0" w:space="0" w:color="auto"/>
        <w:left w:val="none" w:sz="0" w:space="0" w:color="auto"/>
        <w:bottom w:val="none" w:sz="0" w:space="0" w:color="auto"/>
        <w:right w:val="none" w:sz="0" w:space="0" w:color="auto"/>
      </w:divBdr>
    </w:div>
    <w:div w:id="210352912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210</Words>
  <Characters>1203</Characters>
  <Application>Microsoft Office Word</Application>
  <DocSecurity>0</DocSecurity>
  <Lines>10</Lines>
  <Paragraphs>2</Paragraphs>
  <ScaleCrop>false</ScaleCrop>
  <Company/>
  <LinksUpToDate>false</LinksUpToDate>
  <CharactersWithSpaces>1411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2025-04-30T04:28:00Z</dcterms:created>
  <dcterms:modified xsi:type="dcterms:W3CDTF">2025-04-30T04:29:00Z</dcterms:modified>
</cp:coreProperties>
</file>