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4959" w14:textId="77777777" w:rsidR="00F06578" w:rsidRDefault="00F06578">
      <w:pPr>
        <w:spacing w:line="500" w:lineRule="atLeast"/>
        <w:jc w:val="center"/>
        <w:divId w:val="829516760"/>
        <w:rPr>
          <w:rFonts w:ascii="黑体" w:eastAsia="黑体" w:hAnsi="黑体"/>
          <w:sz w:val="36"/>
          <w:szCs w:val="36"/>
        </w:rPr>
      </w:pPr>
      <w:r>
        <w:rPr>
          <w:rFonts w:ascii="黑体" w:eastAsia="黑体" w:hAnsi="黑体" w:hint="eastAsia"/>
          <w:sz w:val="36"/>
          <w:szCs w:val="36"/>
        </w:rPr>
        <w:t>广东省连州市人民法院</w:t>
      </w:r>
    </w:p>
    <w:p w14:paraId="38EEB88B" w14:textId="77777777" w:rsidR="00F06578" w:rsidRDefault="00F06578">
      <w:pPr>
        <w:spacing w:line="500" w:lineRule="atLeast"/>
        <w:jc w:val="center"/>
        <w:divId w:val="1582984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2A84D6" w14:textId="77777777" w:rsidR="00F06578" w:rsidRDefault="00F06578">
      <w:pPr>
        <w:spacing w:line="500" w:lineRule="atLeast"/>
        <w:jc w:val="right"/>
        <w:divId w:val="39017148"/>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21</w:t>
      </w:r>
      <w:r>
        <w:rPr>
          <w:rFonts w:hint="eastAsia"/>
          <w:sz w:val="30"/>
          <w:szCs w:val="30"/>
        </w:rPr>
        <w:t>号</w:t>
      </w:r>
    </w:p>
    <w:p w14:paraId="2F36E580" w14:textId="77777777" w:rsidR="00F06578" w:rsidRDefault="00F06578">
      <w:pPr>
        <w:spacing w:line="500" w:lineRule="atLeast"/>
        <w:ind w:firstLine="600"/>
        <w:divId w:val="56708486"/>
        <w:rPr>
          <w:rFonts w:hint="eastAsia"/>
          <w:sz w:val="30"/>
          <w:szCs w:val="30"/>
        </w:rPr>
      </w:pPr>
      <w:r>
        <w:rPr>
          <w:rFonts w:hint="eastAsia"/>
          <w:sz w:val="30"/>
          <w:szCs w:val="30"/>
        </w:rPr>
        <w:t>公诉机关连州市人民检察院。</w:t>
      </w:r>
    </w:p>
    <w:p w14:paraId="680F3E95" w14:textId="77777777" w:rsidR="00F06578" w:rsidRDefault="00F06578">
      <w:pPr>
        <w:spacing w:line="500" w:lineRule="atLeast"/>
        <w:ind w:firstLine="600"/>
        <w:divId w:val="780760771"/>
        <w:rPr>
          <w:rFonts w:hint="eastAsia"/>
          <w:sz w:val="30"/>
          <w:szCs w:val="30"/>
        </w:rPr>
      </w:pPr>
      <w:r>
        <w:rPr>
          <w:rFonts w:hint="eastAsia"/>
          <w:sz w:val="30"/>
          <w:szCs w:val="30"/>
        </w:rPr>
        <w:t>被告人唐某某，男，汉族，本科文化，广东省连州市人。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日涉嫌挪用公款被连州市公安局刑事拘留，</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日被执行逮捕。现羁押于连州市看守所。</w:t>
      </w:r>
    </w:p>
    <w:p w14:paraId="2BE0C73A" w14:textId="77777777" w:rsidR="00F06578" w:rsidRDefault="00F06578">
      <w:pPr>
        <w:spacing w:line="500" w:lineRule="atLeast"/>
        <w:ind w:firstLine="600"/>
        <w:divId w:val="796264153"/>
        <w:rPr>
          <w:rFonts w:hint="eastAsia"/>
          <w:sz w:val="30"/>
          <w:szCs w:val="30"/>
        </w:rPr>
      </w:pPr>
      <w:r>
        <w:rPr>
          <w:rFonts w:hint="eastAsia"/>
          <w:sz w:val="30"/>
          <w:szCs w:val="30"/>
        </w:rPr>
        <w:t>连州市人民检察院以连检刑诉字（</w:t>
      </w:r>
      <w:r>
        <w:rPr>
          <w:rFonts w:hint="eastAsia"/>
          <w:sz w:val="30"/>
          <w:szCs w:val="30"/>
        </w:rPr>
        <w:t>2014</w:t>
      </w:r>
      <w:r>
        <w:rPr>
          <w:rFonts w:hint="eastAsia"/>
          <w:sz w:val="30"/>
          <w:szCs w:val="30"/>
        </w:rPr>
        <w:t>）第</w:t>
      </w:r>
      <w:r>
        <w:rPr>
          <w:rFonts w:hint="eastAsia"/>
          <w:sz w:val="30"/>
          <w:szCs w:val="30"/>
        </w:rPr>
        <w:t>1</w:t>
      </w:r>
      <w:r>
        <w:rPr>
          <w:rFonts w:hint="eastAsia"/>
          <w:sz w:val="30"/>
          <w:szCs w:val="30"/>
        </w:rPr>
        <w:t>号起诉书指控被告人唐某某犯挪用公款罪，于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日向本院提起公诉并建议本院适用简易程序审理。本院立案受理后，依法适用简易程序并组成合议庭，公开开庭进行了审理。连州市人民检察院检察员黄斯迪、被告人唐某某到庭参加了诉讼。现已审理终结。</w:t>
      </w:r>
    </w:p>
    <w:p w14:paraId="6947C187" w14:textId="77777777" w:rsidR="00F06578" w:rsidRDefault="00F06578">
      <w:pPr>
        <w:spacing w:line="500" w:lineRule="atLeast"/>
        <w:ind w:firstLine="600"/>
        <w:divId w:val="101430935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月期间，被告人唐某某利用担任中共连州市连州镇委员会委员的职务之便，在其分管公务车加油工作的过程中，先后两次通过预支公务车加油款的方式，预支公务车加油款共计</w:t>
      </w:r>
      <w:r>
        <w:rPr>
          <w:rFonts w:hint="eastAsia"/>
          <w:sz w:val="30"/>
          <w:szCs w:val="30"/>
        </w:rPr>
        <w:t>145000</w:t>
      </w:r>
      <w:r>
        <w:rPr>
          <w:rFonts w:hint="eastAsia"/>
          <w:sz w:val="30"/>
          <w:szCs w:val="30"/>
        </w:rPr>
        <w:t>元后，将其中的</w:t>
      </w:r>
      <w:r>
        <w:rPr>
          <w:rFonts w:hint="eastAsia"/>
          <w:sz w:val="30"/>
          <w:szCs w:val="30"/>
        </w:rPr>
        <w:t>99000</w:t>
      </w:r>
      <w:r>
        <w:rPr>
          <w:rFonts w:hint="eastAsia"/>
          <w:sz w:val="30"/>
          <w:szCs w:val="30"/>
        </w:rPr>
        <w:t>元挪用于赌博等非法活动。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日，被告人唐某某主动到连州市人民检察院投案，并如实供述了其挪用公款用于赌博的事实经过。</w:t>
      </w:r>
    </w:p>
    <w:p w14:paraId="00D8407F" w14:textId="77777777" w:rsidR="00F06578" w:rsidRDefault="00F06578">
      <w:pPr>
        <w:spacing w:line="500" w:lineRule="atLeast"/>
        <w:ind w:firstLine="600"/>
        <w:divId w:val="77601506"/>
        <w:rPr>
          <w:rFonts w:hint="eastAsia"/>
          <w:sz w:val="30"/>
          <w:szCs w:val="30"/>
        </w:rPr>
      </w:pPr>
      <w:r>
        <w:rPr>
          <w:rFonts w:hint="eastAsia"/>
          <w:sz w:val="30"/>
          <w:szCs w:val="30"/>
        </w:rPr>
        <w:t>上述事实，被告人唐某某在开庭审理过程中亦无异议，且有被告人唐某某的供述、自我交代及悔过书，连组干（</w:t>
      </w:r>
      <w:r>
        <w:rPr>
          <w:rFonts w:hint="eastAsia"/>
          <w:sz w:val="30"/>
          <w:szCs w:val="30"/>
        </w:rPr>
        <w:t>2012</w:t>
      </w:r>
      <w:r>
        <w:rPr>
          <w:rFonts w:hint="eastAsia"/>
          <w:sz w:val="30"/>
          <w:szCs w:val="30"/>
        </w:rPr>
        <w:t>）</w:t>
      </w:r>
      <w:r>
        <w:rPr>
          <w:rFonts w:hint="eastAsia"/>
          <w:sz w:val="30"/>
          <w:szCs w:val="30"/>
        </w:rPr>
        <w:t>82</w:t>
      </w:r>
      <w:r>
        <w:rPr>
          <w:rFonts w:hint="eastAsia"/>
          <w:sz w:val="30"/>
          <w:szCs w:val="30"/>
        </w:rPr>
        <w:t>号中共连州市委组织部文件，连镇委发（</w:t>
      </w:r>
      <w:r>
        <w:rPr>
          <w:rFonts w:hint="eastAsia"/>
          <w:sz w:val="30"/>
          <w:szCs w:val="30"/>
        </w:rPr>
        <w:t>2013</w:t>
      </w:r>
      <w:r>
        <w:rPr>
          <w:rFonts w:hint="eastAsia"/>
          <w:sz w:val="30"/>
          <w:szCs w:val="30"/>
        </w:rPr>
        <w:t>）</w:t>
      </w:r>
      <w:r>
        <w:rPr>
          <w:rFonts w:hint="eastAsia"/>
          <w:sz w:val="30"/>
          <w:szCs w:val="30"/>
        </w:rPr>
        <w:t>5</w:t>
      </w:r>
      <w:r>
        <w:rPr>
          <w:rFonts w:hint="eastAsia"/>
          <w:sz w:val="30"/>
          <w:szCs w:val="30"/>
        </w:rPr>
        <w:t>号中共连州市连州镇委员会文件，证人赵某艳、赖某娴、谭某华、唐某强、廖某耿、睦某民的证言，借据，油卡充值票据及流水账，关于唐某某同志暂借款情况说明，情况说明，关于唐某某涉嫌</w:t>
      </w:r>
      <w:r>
        <w:rPr>
          <w:rFonts w:hint="eastAsia"/>
          <w:sz w:val="30"/>
          <w:szCs w:val="30"/>
        </w:rPr>
        <w:lastRenderedPageBreak/>
        <w:t>挪用公款的到案经过，被告人唐某某的户籍证明等证据证实，足以认定。</w:t>
      </w:r>
    </w:p>
    <w:p w14:paraId="032F038F" w14:textId="77777777" w:rsidR="00F06578" w:rsidRDefault="00F06578">
      <w:pPr>
        <w:spacing w:line="500" w:lineRule="atLeast"/>
        <w:ind w:firstLine="600"/>
        <w:divId w:val="1723672282"/>
        <w:rPr>
          <w:rFonts w:hint="eastAsia"/>
          <w:sz w:val="30"/>
          <w:szCs w:val="30"/>
        </w:rPr>
      </w:pPr>
      <w:r>
        <w:rPr>
          <w:rFonts w:hint="eastAsia"/>
          <w:sz w:val="30"/>
          <w:szCs w:val="30"/>
        </w:rPr>
        <w:t>本院认为，被告人唐某某无视国家法律，身为国家工作人员，在担任中共连州市连州镇委员会委员期间，利用职务上的便利，挪用公款进行赌博等非法活动，数额较大，其行为已构成挪用公款罪，应依法追究刑事责任。连州市人民检察院指控被告人唐某某犯挪用公款罪，事实清楚，证据确实、充分，本院予以认定。被告人唐某某犯罪后自动投案，并如实供述其罪行，是自首，依法可以从轻处罚。被告人唐某某要求从轻处罚的辩护意见，理由充分，本院予以采纳。连州市人民检察院建议对被告人唐某某判处有期徒刑一年三个月至二年三个月，理由充分，本院予以采纳。依照《中华人民共和国刑法》第三百八十四条第一款、第六十七条第一款、第六十四条之规定，判决如下：</w:t>
      </w:r>
    </w:p>
    <w:p w14:paraId="3DA83A00" w14:textId="77777777" w:rsidR="00F06578" w:rsidRDefault="00F06578">
      <w:pPr>
        <w:spacing w:line="500" w:lineRule="atLeast"/>
        <w:ind w:firstLine="600"/>
        <w:divId w:val="289213707"/>
        <w:rPr>
          <w:rFonts w:hint="eastAsia"/>
          <w:sz w:val="30"/>
          <w:szCs w:val="30"/>
        </w:rPr>
      </w:pPr>
      <w:r>
        <w:rPr>
          <w:rFonts w:hint="eastAsia"/>
          <w:sz w:val="30"/>
          <w:szCs w:val="30"/>
        </w:rPr>
        <w:t>一、被告人唐某某犯挪用公款罪，判处有期徒刑一年六个月。</w:t>
      </w:r>
    </w:p>
    <w:p w14:paraId="79C5E80D" w14:textId="77777777" w:rsidR="00F06578" w:rsidRDefault="00F06578">
      <w:pPr>
        <w:spacing w:line="500" w:lineRule="atLeast"/>
        <w:ind w:firstLine="600"/>
        <w:divId w:val="19041027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w:t>
      </w:r>
    </w:p>
    <w:p w14:paraId="38642858" w14:textId="77777777" w:rsidR="00F06578" w:rsidRDefault="00F06578">
      <w:pPr>
        <w:spacing w:line="500" w:lineRule="atLeast"/>
        <w:ind w:firstLine="600"/>
        <w:divId w:val="442193410"/>
        <w:rPr>
          <w:rFonts w:hint="eastAsia"/>
          <w:sz w:val="30"/>
          <w:szCs w:val="30"/>
        </w:rPr>
      </w:pPr>
      <w:r>
        <w:rPr>
          <w:rFonts w:hint="eastAsia"/>
          <w:sz w:val="30"/>
          <w:szCs w:val="30"/>
        </w:rPr>
        <w:t>二、追缴被告人唐某某挪用的公款</w:t>
      </w:r>
      <w:r>
        <w:rPr>
          <w:rFonts w:hint="eastAsia"/>
          <w:sz w:val="30"/>
          <w:szCs w:val="30"/>
        </w:rPr>
        <w:t>99000</w:t>
      </w:r>
      <w:r>
        <w:rPr>
          <w:rFonts w:hint="eastAsia"/>
          <w:sz w:val="30"/>
          <w:szCs w:val="30"/>
        </w:rPr>
        <w:t>元，发还给连州市连州镇人民政府。</w:t>
      </w:r>
    </w:p>
    <w:p w14:paraId="756C87EA" w14:textId="77777777" w:rsidR="00F06578" w:rsidRDefault="00F06578">
      <w:pPr>
        <w:spacing w:line="500" w:lineRule="atLeast"/>
        <w:ind w:firstLine="600"/>
        <w:divId w:val="701050975"/>
        <w:rPr>
          <w:rFonts w:hint="eastAsia"/>
          <w:sz w:val="30"/>
          <w:szCs w:val="30"/>
        </w:rPr>
      </w:pPr>
      <w:r>
        <w:rPr>
          <w:rFonts w:hint="eastAsia"/>
          <w:sz w:val="30"/>
          <w:szCs w:val="30"/>
        </w:rPr>
        <w:t>如不服本判决，可在接到判决书第二日起十日内，通过本院或直接向广东省清远市中级人民法院提出上诉。书面上诉的，应当提交上诉状正本一份，副本二份。</w:t>
      </w:r>
    </w:p>
    <w:p w14:paraId="5FA714F1" w14:textId="77777777" w:rsidR="00F06578" w:rsidRDefault="00F06578">
      <w:pPr>
        <w:spacing w:line="500" w:lineRule="atLeast"/>
        <w:jc w:val="right"/>
        <w:divId w:val="1016079263"/>
        <w:rPr>
          <w:rFonts w:hint="eastAsia"/>
          <w:sz w:val="30"/>
          <w:szCs w:val="30"/>
        </w:rPr>
      </w:pPr>
      <w:r>
        <w:rPr>
          <w:rFonts w:hint="eastAsia"/>
          <w:sz w:val="30"/>
          <w:szCs w:val="30"/>
        </w:rPr>
        <w:t>审　判　长　　成志高</w:t>
      </w:r>
    </w:p>
    <w:p w14:paraId="27DB41FC" w14:textId="77777777" w:rsidR="00F06578" w:rsidRDefault="00F06578">
      <w:pPr>
        <w:spacing w:line="500" w:lineRule="atLeast"/>
        <w:jc w:val="right"/>
        <w:divId w:val="444160703"/>
        <w:rPr>
          <w:rFonts w:hint="eastAsia"/>
          <w:sz w:val="30"/>
          <w:szCs w:val="30"/>
        </w:rPr>
      </w:pPr>
      <w:r>
        <w:rPr>
          <w:rFonts w:hint="eastAsia"/>
          <w:sz w:val="30"/>
          <w:szCs w:val="30"/>
        </w:rPr>
        <w:t>审　判　员　　唐家胜</w:t>
      </w:r>
    </w:p>
    <w:p w14:paraId="217F319F" w14:textId="77777777" w:rsidR="00F06578" w:rsidRDefault="00F06578">
      <w:pPr>
        <w:spacing w:line="500" w:lineRule="atLeast"/>
        <w:jc w:val="right"/>
        <w:divId w:val="2114862164"/>
        <w:rPr>
          <w:rFonts w:hint="eastAsia"/>
          <w:sz w:val="30"/>
          <w:szCs w:val="30"/>
        </w:rPr>
      </w:pPr>
      <w:r>
        <w:rPr>
          <w:rFonts w:hint="eastAsia"/>
          <w:sz w:val="30"/>
          <w:szCs w:val="30"/>
        </w:rPr>
        <w:t>人民陪审员　　傅志英</w:t>
      </w:r>
    </w:p>
    <w:p w14:paraId="279F68C5" w14:textId="77777777" w:rsidR="00F06578" w:rsidRDefault="00F06578">
      <w:pPr>
        <w:spacing w:line="500" w:lineRule="atLeast"/>
        <w:jc w:val="right"/>
        <w:divId w:val="214005969"/>
        <w:rPr>
          <w:rFonts w:hint="eastAsia"/>
          <w:sz w:val="30"/>
          <w:szCs w:val="30"/>
        </w:rPr>
      </w:pPr>
      <w:r>
        <w:rPr>
          <w:rFonts w:hint="eastAsia"/>
          <w:sz w:val="30"/>
          <w:szCs w:val="30"/>
        </w:rPr>
        <w:t>二〇一四年一月二十三日</w:t>
      </w:r>
    </w:p>
    <w:p w14:paraId="29831666" w14:textId="77777777" w:rsidR="00F06578" w:rsidRDefault="00F06578">
      <w:pPr>
        <w:spacing w:line="500" w:lineRule="atLeast"/>
        <w:jc w:val="right"/>
        <w:divId w:val="385225389"/>
        <w:rPr>
          <w:rFonts w:hint="eastAsia"/>
          <w:sz w:val="30"/>
          <w:szCs w:val="30"/>
        </w:rPr>
      </w:pPr>
      <w:r>
        <w:rPr>
          <w:rFonts w:hint="eastAsia"/>
          <w:sz w:val="30"/>
          <w:szCs w:val="30"/>
        </w:rPr>
        <w:t>书　记　员　　张　煜</w:t>
      </w:r>
    </w:p>
    <w:p w14:paraId="24FF0FD0" w14:textId="77777777" w:rsidR="00F06578" w:rsidRDefault="00F06578">
      <w:pPr>
        <w:spacing w:line="500" w:lineRule="atLeast"/>
        <w:ind w:firstLine="600"/>
        <w:divId w:val="370687539"/>
        <w:rPr>
          <w:rFonts w:hint="eastAsia"/>
          <w:sz w:val="30"/>
          <w:szCs w:val="30"/>
        </w:rPr>
      </w:pPr>
      <w:r>
        <w:rPr>
          <w:rFonts w:hint="eastAsia"/>
          <w:sz w:val="30"/>
          <w:szCs w:val="30"/>
        </w:rPr>
        <w:t>附《中华人民共和国刑法》相关法律条文：</w:t>
      </w:r>
    </w:p>
    <w:p w14:paraId="680E6059" w14:textId="77777777" w:rsidR="00F06578" w:rsidRDefault="00F06578">
      <w:pPr>
        <w:spacing w:line="500" w:lineRule="atLeast"/>
        <w:ind w:firstLine="600"/>
        <w:divId w:val="98049616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0A93229B" w14:textId="77777777" w:rsidR="00F06578" w:rsidRDefault="00F06578">
      <w:pPr>
        <w:spacing w:line="500" w:lineRule="atLeast"/>
        <w:ind w:firstLine="600"/>
        <w:divId w:val="1194002449"/>
        <w:rPr>
          <w:rFonts w:hint="eastAsia"/>
          <w:sz w:val="30"/>
          <w:szCs w:val="30"/>
        </w:rPr>
      </w:pPr>
      <w:r>
        <w:rPr>
          <w:rFonts w:hint="eastAsia"/>
          <w:sz w:val="30"/>
          <w:szCs w:val="30"/>
        </w:rPr>
        <w:t>挪用用于救灾、抢险、防汛、优抚、扶贫、移民、救济款物归个人使用的，从重处罚。</w:t>
      </w:r>
    </w:p>
    <w:p w14:paraId="49A359D7" w14:textId="77777777" w:rsidR="00F06578" w:rsidRDefault="00F06578">
      <w:pPr>
        <w:spacing w:line="500" w:lineRule="atLeast"/>
        <w:ind w:firstLine="600"/>
        <w:divId w:val="18793196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BA7C87" w14:textId="77777777" w:rsidR="00F06578" w:rsidRDefault="00F06578">
      <w:pPr>
        <w:spacing w:line="500" w:lineRule="atLeast"/>
        <w:ind w:firstLine="600"/>
        <w:divId w:val="3729239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47FE56" w14:textId="77777777" w:rsidR="00F06578" w:rsidRDefault="00F06578">
      <w:pPr>
        <w:spacing w:line="500" w:lineRule="atLeast"/>
        <w:ind w:firstLine="600"/>
        <w:divId w:val="16501627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F52B65" w14:textId="77777777" w:rsidR="00F06578" w:rsidRDefault="00F06578">
      <w:pPr>
        <w:spacing w:line="500" w:lineRule="atLeast"/>
        <w:ind w:firstLine="600"/>
        <w:divId w:val="14129691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E531" w14:textId="77777777" w:rsidR="007F1416" w:rsidRDefault="007F1416" w:rsidP="007F1416">
      <w:pPr>
        <w:rPr>
          <w:rFonts w:hint="eastAsia"/>
        </w:rPr>
      </w:pPr>
      <w:r>
        <w:separator/>
      </w:r>
    </w:p>
  </w:endnote>
  <w:endnote w:type="continuationSeparator" w:id="0">
    <w:p w14:paraId="4BF3E028" w14:textId="77777777" w:rsidR="007F1416" w:rsidRDefault="007F1416" w:rsidP="007F14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2E268" w14:textId="77777777" w:rsidR="007F1416" w:rsidRDefault="007F1416" w:rsidP="007F1416">
      <w:pPr>
        <w:rPr>
          <w:rFonts w:hint="eastAsia"/>
        </w:rPr>
      </w:pPr>
      <w:r>
        <w:separator/>
      </w:r>
    </w:p>
  </w:footnote>
  <w:footnote w:type="continuationSeparator" w:id="0">
    <w:p w14:paraId="0A0A32A5" w14:textId="77777777" w:rsidR="007F1416" w:rsidRDefault="007F1416" w:rsidP="007F14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416"/>
    <w:rsid w:val="007F1416"/>
    <w:rsid w:val="00A23C24"/>
    <w:rsid w:val="00F06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76E2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1416"/>
    <w:pPr>
      <w:tabs>
        <w:tab w:val="center" w:pos="4153"/>
        <w:tab w:val="right" w:pos="8306"/>
      </w:tabs>
      <w:snapToGrid w:val="0"/>
      <w:jc w:val="center"/>
    </w:pPr>
    <w:rPr>
      <w:sz w:val="18"/>
      <w:szCs w:val="18"/>
    </w:rPr>
  </w:style>
  <w:style w:type="character" w:customStyle="1" w:styleId="a4">
    <w:name w:val="页眉 字符"/>
    <w:basedOn w:val="a0"/>
    <w:link w:val="a3"/>
    <w:uiPriority w:val="99"/>
    <w:rsid w:val="007F1416"/>
    <w:rPr>
      <w:rFonts w:ascii="宋体" w:eastAsia="宋体" w:hAnsi="宋体" w:cs="宋体"/>
      <w:sz w:val="18"/>
      <w:szCs w:val="18"/>
    </w:rPr>
  </w:style>
  <w:style w:type="paragraph" w:styleId="a5">
    <w:name w:val="footer"/>
    <w:basedOn w:val="a"/>
    <w:link w:val="a6"/>
    <w:uiPriority w:val="99"/>
    <w:unhideWhenUsed/>
    <w:rsid w:val="007F1416"/>
    <w:pPr>
      <w:tabs>
        <w:tab w:val="center" w:pos="4153"/>
        <w:tab w:val="right" w:pos="8306"/>
      </w:tabs>
      <w:snapToGrid w:val="0"/>
    </w:pPr>
    <w:rPr>
      <w:sz w:val="18"/>
      <w:szCs w:val="18"/>
    </w:rPr>
  </w:style>
  <w:style w:type="character" w:customStyle="1" w:styleId="a6">
    <w:name w:val="页脚 字符"/>
    <w:basedOn w:val="a0"/>
    <w:link w:val="a5"/>
    <w:uiPriority w:val="99"/>
    <w:rsid w:val="007F14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7148">
      <w:marLeft w:val="0"/>
      <w:marRight w:val="0"/>
      <w:marTop w:val="10"/>
      <w:marBottom w:val="10"/>
      <w:divBdr>
        <w:top w:val="none" w:sz="0" w:space="0" w:color="auto"/>
        <w:left w:val="none" w:sz="0" w:space="0" w:color="auto"/>
        <w:bottom w:val="none" w:sz="0" w:space="0" w:color="auto"/>
        <w:right w:val="none" w:sz="0" w:space="0" w:color="auto"/>
      </w:divBdr>
    </w:div>
    <w:div w:id="56708486">
      <w:marLeft w:val="0"/>
      <w:marRight w:val="0"/>
      <w:marTop w:val="10"/>
      <w:marBottom w:val="10"/>
      <w:divBdr>
        <w:top w:val="none" w:sz="0" w:space="0" w:color="auto"/>
        <w:left w:val="none" w:sz="0" w:space="0" w:color="auto"/>
        <w:bottom w:val="none" w:sz="0" w:space="0" w:color="auto"/>
        <w:right w:val="none" w:sz="0" w:space="0" w:color="auto"/>
      </w:divBdr>
    </w:div>
    <w:div w:id="77601506">
      <w:marLeft w:val="0"/>
      <w:marRight w:val="0"/>
      <w:marTop w:val="10"/>
      <w:marBottom w:val="10"/>
      <w:divBdr>
        <w:top w:val="none" w:sz="0" w:space="0" w:color="auto"/>
        <w:left w:val="none" w:sz="0" w:space="0" w:color="auto"/>
        <w:bottom w:val="none" w:sz="0" w:space="0" w:color="auto"/>
        <w:right w:val="none" w:sz="0" w:space="0" w:color="auto"/>
      </w:divBdr>
    </w:div>
    <w:div w:id="214005969">
      <w:marLeft w:val="0"/>
      <w:marRight w:val="720"/>
      <w:marTop w:val="10"/>
      <w:marBottom w:val="10"/>
      <w:divBdr>
        <w:top w:val="none" w:sz="0" w:space="0" w:color="auto"/>
        <w:left w:val="none" w:sz="0" w:space="0" w:color="auto"/>
        <w:bottom w:val="none" w:sz="0" w:space="0" w:color="auto"/>
        <w:right w:val="none" w:sz="0" w:space="0" w:color="auto"/>
      </w:divBdr>
    </w:div>
    <w:div w:id="289213707">
      <w:marLeft w:val="0"/>
      <w:marRight w:val="0"/>
      <w:marTop w:val="10"/>
      <w:marBottom w:val="10"/>
      <w:divBdr>
        <w:top w:val="none" w:sz="0" w:space="0" w:color="auto"/>
        <w:left w:val="none" w:sz="0" w:space="0" w:color="auto"/>
        <w:bottom w:val="none" w:sz="0" w:space="0" w:color="auto"/>
        <w:right w:val="none" w:sz="0" w:space="0" w:color="auto"/>
      </w:divBdr>
    </w:div>
    <w:div w:id="370687539">
      <w:marLeft w:val="0"/>
      <w:marRight w:val="0"/>
      <w:marTop w:val="10"/>
      <w:marBottom w:val="10"/>
      <w:divBdr>
        <w:top w:val="none" w:sz="0" w:space="0" w:color="auto"/>
        <w:left w:val="none" w:sz="0" w:space="0" w:color="auto"/>
        <w:bottom w:val="none" w:sz="0" w:space="0" w:color="auto"/>
        <w:right w:val="none" w:sz="0" w:space="0" w:color="auto"/>
      </w:divBdr>
    </w:div>
    <w:div w:id="372923981">
      <w:marLeft w:val="0"/>
      <w:marRight w:val="0"/>
      <w:marTop w:val="10"/>
      <w:marBottom w:val="10"/>
      <w:divBdr>
        <w:top w:val="none" w:sz="0" w:space="0" w:color="auto"/>
        <w:left w:val="none" w:sz="0" w:space="0" w:color="auto"/>
        <w:bottom w:val="none" w:sz="0" w:space="0" w:color="auto"/>
        <w:right w:val="none" w:sz="0" w:space="0" w:color="auto"/>
      </w:divBdr>
    </w:div>
    <w:div w:id="385225389">
      <w:marLeft w:val="0"/>
      <w:marRight w:val="720"/>
      <w:marTop w:val="10"/>
      <w:marBottom w:val="10"/>
      <w:divBdr>
        <w:top w:val="none" w:sz="0" w:space="0" w:color="auto"/>
        <w:left w:val="none" w:sz="0" w:space="0" w:color="auto"/>
        <w:bottom w:val="none" w:sz="0" w:space="0" w:color="auto"/>
        <w:right w:val="none" w:sz="0" w:space="0" w:color="auto"/>
      </w:divBdr>
    </w:div>
    <w:div w:id="442193410">
      <w:marLeft w:val="0"/>
      <w:marRight w:val="0"/>
      <w:marTop w:val="10"/>
      <w:marBottom w:val="10"/>
      <w:divBdr>
        <w:top w:val="none" w:sz="0" w:space="0" w:color="auto"/>
        <w:left w:val="none" w:sz="0" w:space="0" w:color="auto"/>
        <w:bottom w:val="none" w:sz="0" w:space="0" w:color="auto"/>
        <w:right w:val="none" w:sz="0" w:space="0" w:color="auto"/>
      </w:divBdr>
    </w:div>
    <w:div w:id="444160703">
      <w:marLeft w:val="0"/>
      <w:marRight w:val="720"/>
      <w:marTop w:val="10"/>
      <w:marBottom w:val="10"/>
      <w:divBdr>
        <w:top w:val="none" w:sz="0" w:space="0" w:color="auto"/>
        <w:left w:val="none" w:sz="0" w:space="0" w:color="auto"/>
        <w:bottom w:val="none" w:sz="0" w:space="0" w:color="auto"/>
        <w:right w:val="none" w:sz="0" w:space="0" w:color="auto"/>
      </w:divBdr>
    </w:div>
    <w:div w:id="701050975">
      <w:marLeft w:val="0"/>
      <w:marRight w:val="0"/>
      <w:marTop w:val="10"/>
      <w:marBottom w:val="10"/>
      <w:divBdr>
        <w:top w:val="none" w:sz="0" w:space="0" w:color="auto"/>
        <w:left w:val="none" w:sz="0" w:space="0" w:color="auto"/>
        <w:bottom w:val="none" w:sz="0" w:space="0" w:color="auto"/>
        <w:right w:val="none" w:sz="0" w:space="0" w:color="auto"/>
      </w:divBdr>
    </w:div>
    <w:div w:id="780760771">
      <w:marLeft w:val="0"/>
      <w:marRight w:val="0"/>
      <w:marTop w:val="10"/>
      <w:marBottom w:val="10"/>
      <w:divBdr>
        <w:top w:val="none" w:sz="0" w:space="0" w:color="auto"/>
        <w:left w:val="none" w:sz="0" w:space="0" w:color="auto"/>
        <w:bottom w:val="none" w:sz="0" w:space="0" w:color="auto"/>
        <w:right w:val="none" w:sz="0" w:space="0" w:color="auto"/>
      </w:divBdr>
    </w:div>
    <w:div w:id="796264153">
      <w:marLeft w:val="0"/>
      <w:marRight w:val="0"/>
      <w:marTop w:val="10"/>
      <w:marBottom w:val="10"/>
      <w:divBdr>
        <w:top w:val="none" w:sz="0" w:space="0" w:color="auto"/>
        <w:left w:val="none" w:sz="0" w:space="0" w:color="auto"/>
        <w:bottom w:val="none" w:sz="0" w:space="0" w:color="auto"/>
        <w:right w:val="none" w:sz="0" w:space="0" w:color="auto"/>
      </w:divBdr>
    </w:div>
    <w:div w:id="829516760">
      <w:marLeft w:val="0"/>
      <w:marRight w:val="0"/>
      <w:marTop w:val="10"/>
      <w:marBottom w:val="10"/>
      <w:divBdr>
        <w:top w:val="none" w:sz="0" w:space="0" w:color="auto"/>
        <w:left w:val="none" w:sz="0" w:space="0" w:color="auto"/>
        <w:bottom w:val="none" w:sz="0" w:space="0" w:color="auto"/>
        <w:right w:val="none" w:sz="0" w:space="0" w:color="auto"/>
      </w:divBdr>
    </w:div>
    <w:div w:id="980496169">
      <w:marLeft w:val="0"/>
      <w:marRight w:val="0"/>
      <w:marTop w:val="10"/>
      <w:marBottom w:val="10"/>
      <w:divBdr>
        <w:top w:val="none" w:sz="0" w:space="0" w:color="auto"/>
        <w:left w:val="none" w:sz="0" w:space="0" w:color="auto"/>
        <w:bottom w:val="none" w:sz="0" w:space="0" w:color="auto"/>
        <w:right w:val="none" w:sz="0" w:space="0" w:color="auto"/>
      </w:divBdr>
    </w:div>
    <w:div w:id="1014309357">
      <w:marLeft w:val="0"/>
      <w:marRight w:val="0"/>
      <w:marTop w:val="10"/>
      <w:marBottom w:val="10"/>
      <w:divBdr>
        <w:top w:val="none" w:sz="0" w:space="0" w:color="auto"/>
        <w:left w:val="none" w:sz="0" w:space="0" w:color="auto"/>
        <w:bottom w:val="none" w:sz="0" w:space="0" w:color="auto"/>
        <w:right w:val="none" w:sz="0" w:space="0" w:color="auto"/>
      </w:divBdr>
    </w:div>
    <w:div w:id="1016079263">
      <w:marLeft w:val="0"/>
      <w:marRight w:val="720"/>
      <w:marTop w:val="10"/>
      <w:marBottom w:val="10"/>
      <w:divBdr>
        <w:top w:val="none" w:sz="0" w:space="0" w:color="auto"/>
        <w:left w:val="none" w:sz="0" w:space="0" w:color="auto"/>
        <w:bottom w:val="none" w:sz="0" w:space="0" w:color="auto"/>
        <w:right w:val="none" w:sz="0" w:space="0" w:color="auto"/>
      </w:divBdr>
    </w:div>
    <w:div w:id="1194002449">
      <w:marLeft w:val="0"/>
      <w:marRight w:val="0"/>
      <w:marTop w:val="10"/>
      <w:marBottom w:val="10"/>
      <w:divBdr>
        <w:top w:val="none" w:sz="0" w:space="0" w:color="auto"/>
        <w:left w:val="none" w:sz="0" w:space="0" w:color="auto"/>
        <w:bottom w:val="none" w:sz="0" w:space="0" w:color="auto"/>
        <w:right w:val="none" w:sz="0" w:space="0" w:color="auto"/>
      </w:divBdr>
    </w:div>
    <w:div w:id="1412969178">
      <w:marLeft w:val="0"/>
      <w:marRight w:val="0"/>
      <w:marTop w:val="10"/>
      <w:marBottom w:val="10"/>
      <w:divBdr>
        <w:top w:val="none" w:sz="0" w:space="0" w:color="auto"/>
        <w:left w:val="none" w:sz="0" w:space="0" w:color="auto"/>
        <w:bottom w:val="none" w:sz="0" w:space="0" w:color="auto"/>
        <w:right w:val="none" w:sz="0" w:space="0" w:color="auto"/>
      </w:divBdr>
    </w:div>
    <w:div w:id="1582984039">
      <w:marLeft w:val="0"/>
      <w:marRight w:val="0"/>
      <w:marTop w:val="10"/>
      <w:marBottom w:val="10"/>
      <w:divBdr>
        <w:top w:val="none" w:sz="0" w:space="0" w:color="auto"/>
        <w:left w:val="none" w:sz="0" w:space="0" w:color="auto"/>
        <w:bottom w:val="none" w:sz="0" w:space="0" w:color="auto"/>
        <w:right w:val="none" w:sz="0" w:space="0" w:color="auto"/>
      </w:divBdr>
    </w:div>
    <w:div w:id="1650162792">
      <w:marLeft w:val="0"/>
      <w:marRight w:val="0"/>
      <w:marTop w:val="10"/>
      <w:marBottom w:val="10"/>
      <w:divBdr>
        <w:top w:val="none" w:sz="0" w:space="0" w:color="auto"/>
        <w:left w:val="none" w:sz="0" w:space="0" w:color="auto"/>
        <w:bottom w:val="none" w:sz="0" w:space="0" w:color="auto"/>
        <w:right w:val="none" w:sz="0" w:space="0" w:color="auto"/>
      </w:divBdr>
    </w:div>
    <w:div w:id="1723672282">
      <w:marLeft w:val="0"/>
      <w:marRight w:val="0"/>
      <w:marTop w:val="10"/>
      <w:marBottom w:val="10"/>
      <w:divBdr>
        <w:top w:val="none" w:sz="0" w:space="0" w:color="auto"/>
        <w:left w:val="none" w:sz="0" w:space="0" w:color="auto"/>
        <w:bottom w:val="none" w:sz="0" w:space="0" w:color="auto"/>
        <w:right w:val="none" w:sz="0" w:space="0" w:color="auto"/>
      </w:divBdr>
    </w:div>
    <w:div w:id="1879319608">
      <w:marLeft w:val="0"/>
      <w:marRight w:val="0"/>
      <w:marTop w:val="10"/>
      <w:marBottom w:val="10"/>
      <w:divBdr>
        <w:top w:val="none" w:sz="0" w:space="0" w:color="auto"/>
        <w:left w:val="none" w:sz="0" w:space="0" w:color="auto"/>
        <w:bottom w:val="none" w:sz="0" w:space="0" w:color="auto"/>
        <w:right w:val="none" w:sz="0" w:space="0" w:color="auto"/>
      </w:divBdr>
    </w:div>
    <w:div w:id="1904102713">
      <w:marLeft w:val="0"/>
      <w:marRight w:val="0"/>
      <w:marTop w:val="10"/>
      <w:marBottom w:val="10"/>
      <w:divBdr>
        <w:top w:val="none" w:sz="0" w:space="0" w:color="auto"/>
        <w:left w:val="none" w:sz="0" w:space="0" w:color="auto"/>
        <w:bottom w:val="none" w:sz="0" w:space="0" w:color="auto"/>
        <w:right w:val="none" w:sz="0" w:space="0" w:color="auto"/>
      </w:divBdr>
    </w:div>
    <w:div w:id="21148621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2025-04-30T04:32:00Z</dcterms:created>
  <dcterms:modified xsi:type="dcterms:W3CDTF">2025-04-30T04:32:00Z</dcterms:modified>
</cp:coreProperties>
</file>