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94297" w14:textId="77777777" w:rsidR="00D07C4E" w:rsidRDefault="00D07C4E">
      <w:pPr>
        <w:pStyle w:val="a3"/>
      </w:pPr>
      <w:r>
        <w:t> </w:t>
      </w:r>
    </w:p>
    <w:p w14:paraId="6BFC79B6" w14:textId="77777777" w:rsidR="00D07C4E" w:rsidRDefault="00D07C4E">
      <w:pPr>
        <w:spacing w:line="500" w:lineRule="atLeast"/>
        <w:jc w:val="center"/>
        <w:divId w:val="85226109"/>
        <w:rPr>
          <w:rFonts w:ascii="黑体" w:eastAsia="黑体" w:hAnsi="黑体"/>
          <w:sz w:val="36"/>
          <w:szCs w:val="36"/>
        </w:rPr>
      </w:pPr>
      <w:r>
        <w:rPr>
          <w:rFonts w:ascii="黑体" w:eastAsia="黑体" w:hAnsi="黑体" w:hint="eastAsia"/>
          <w:sz w:val="36"/>
          <w:szCs w:val="36"/>
        </w:rPr>
        <w:t>广东省新兴县人民法院</w:t>
      </w:r>
    </w:p>
    <w:p w14:paraId="4FD639AC" w14:textId="77777777" w:rsidR="00D07C4E" w:rsidRDefault="00D07C4E">
      <w:pPr>
        <w:spacing w:line="500" w:lineRule="atLeast"/>
        <w:jc w:val="center"/>
        <w:divId w:val="16038768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6F4D61" w14:textId="77777777" w:rsidR="00D07C4E" w:rsidRDefault="00D07C4E">
      <w:pPr>
        <w:spacing w:line="500" w:lineRule="atLeast"/>
        <w:jc w:val="right"/>
        <w:divId w:val="107716644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5321</w:t>
      </w:r>
      <w:r>
        <w:rPr>
          <w:rFonts w:hint="eastAsia"/>
          <w:sz w:val="30"/>
          <w:szCs w:val="30"/>
        </w:rPr>
        <w:t>刑初</w:t>
      </w:r>
      <w:r>
        <w:rPr>
          <w:rFonts w:hint="eastAsia"/>
          <w:sz w:val="30"/>
          <w:szCs w:val="30"/>
        </w:rPr>
        <w:t>174</w:t>
      </w:r>
      <w:r>
        <w:rPr>
          <w:rFonts w:hint="eastAsia"/>
          <w:sz w:val="30"/>
          <w:szCs w:val="30"/>
        </w:rPr>
        <w:t>号</w:t>
      </w:r>
    </w:p>
    <w:p w14:paraId="10F87089" w14:textId="77777777" w:rsidR="00D07C4E" w:rsidRDefault="00D07C4E">
      <w:pPr>
        <w:spacing w:line="500" w:lineRule="atLeast"/>
        <w:ind w:firstLine="600"/>
        <w:divId w:val="1122652442"/>
        <w:rPr>
          <w:rFonts w:hint="eastAsia"/>
          <w:sz w:val="30"/>
          <w:szCs w:val="30"/>
        </w:rPr>
      </w:pPr>
      <w:r>
        <w:rPr>
          <w:rFonts w:hint="eastAsia"/>
          <w:sz w:val="30"/>
          <w:szCs w:val="30"/>
        </w:rPr>
        <w:t>公诉机关新兴县人民检察院。</w:t>
      </w:r>
    </w:p>
    <w:p w14:paraId="2601F9A2" w14:textId="77777777" w:rsidR="00D07C4E" w:rsidRDefault="00D07C4E">
      <w:pPr>
        <w:spacing w:line="500" w:lineRule="atLeast"/>
        <w:ind w:firstLine="600"/>
        <w:divId w:val="2026011094"/>
        <w:rPr>
          <w:rFonts w:hint="eastAsia"/>
          <w:sz w:val="30"/>
          <w:szCs w:val="30"/>
        </w:rPr>
      </w:pPr>
      <w:r>
        <w:rPr>
          <w:rFonts w:hint="eastAsia"/>
          <w:sz w:val="30"/>
          <w:szCs w:val="30"/>
        </w:rPr>
        <w:t>被告人唐某某，男，</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日出生，汉族，四川省开江县人，小学文化，时任新兴县环境卫生管理所</w:t>
      </w:r>
      <w:r>
        <w:rPr>
          <w:rFonts w:hint="eastAsia"/>
          <w:sz w:val="30"/>
          <w:szCs w:val="30"/>
        </w:rPr>
        <w:t>(</w:t>
      </w:r>
      <w:r>
        <w:rPr>
          <w:rFonts w:hint="eastAsia"/>
          <w:sz w:val="30"/>
          <w:szCs w:val="30"/>
        </w:rPr>
        <w:t>即新兴县固体废弃物处理中心</w:t>
      </w:r>
      <w:r>
        <w:rPr>
          <w:rFonts w:hint="eastAsia"/>
          <w:sz w:val="30"/>
          <w:szCs w:val="30"/>
        </w:rPr>
        <w:t>)</w:t>
      </w:r>
      <w:r>
        <w:rPr>
          <w:rFonts w:hint="eastAsia"/>
          <w:sz w:val="30"/>
          <w:szCs w:val="30"/>
        </w:rPr>
        <w:t>的工作人员，户籍所在地四川省开江县，逮捕前住新兴县。因本案于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日被新兴县人民检察院取保候审，同年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日被本院决定取保候审。</w:t>
      </w:r>
    </w:p>
    <w:p w14:paraId="34D288BB" w14:textId="77777777" w:rsidR="00D07C4E" w:rsidRDefault="00D07C4E">
      <w:pPr>
        <w:spacing w:line="500" w:lineRule="atLeast"/>
        <w:ind w:firstLine="600"/>
        <w:divId w:val="1107430496"/>
        <w:rPr>
          <w:rFonts w:hint="eastAsia"/>
          <w:sz w:val="30"/>
          <w:szCs w:val="30"/>
        </w:rPr>
      </w:pPr>
      <w:r>
        <w:rPr>
          <w:rFonts w:hint="eastAsia"/>
          <w:sz w:val="30"/>
          <w:szCs w:val="30"/>
        </w:rPr>
        <w:t>辩护人梁荣军，广东睿讯律师事务所律师。</w:t>
      </w:r>
    </w:p>
    <w:p w14:paraId="0BD42F59" w14:textId="77777777" w:rsidR="00D07C4E" w:rsidRDefault="00D07C4E">
      <w:pPr>
        <w:spacing w:line="500" w:lineRule="atLeast"/>
        <w:ind w:firstLine="600"/>
        <w:divId w:val="1291978189"/>
        <w:rPr>
          <w:rFonts w:hint="eastAsia"/>
          <w:sz w:val="30"/>
          <w:szCs w:val="30"/>
        </w:rPr>
      </w:pPr>
      <w:r>
        <w:rPr>
          <w:rFonts w:hint="eastAsia"/>
          <w:sz w:val="30"/>
          <w:szCs w:val="30"/>
        </w:rPr>
        <w:t>被告人石某某，男，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日出生，汉族，四川省开江县人，小学文化，肇庆市四会市肇洁清洁服务有限公司的法定代表人兼主管经理，住佛山市南海区。因本案于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日被新兴县人民检察院取保候审，同年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日被本院决定取保候审。</w:t>
      </w:r>
    </w:p>
    <w:p w14:paraId="662932C2" w14:textId="77777777" w:rsidR="00D07C4E" w:rsidRDefault="00D07C4E">
      <w:pPr>
        <w:spacing w:line="500" w:lineRule="atLeast"/>
        <w:ind w:firstLine="600"/>
        <w:divId w:val="90664902"/>
        <w:rPr>
          <w:rFonts w:hint="eastAsia"/>
          <w:sz w:val="30"/>
          <w:szCs w:val="30"/>
        </w:rPr>
      </w:pPr>
      <w:r>
        <w:rPr>
          <w:rFonts w:hint="eastAsia"/>
          <w:sz w:val="30"/>
          <w:szCs w:val="30"/>
        </w:rPr>
        <w:t>辩护人兰文霞，广东兴会律师事务所律师。</w:t>
      </w:r>
    </w:p>
    <w:p w14:paraId="558D3CFA" w14:textId="77777777" w:rsidR="00D07C4E" w:rsidRDefault="00D07C4E">
      <w:pPr>
        <w:spacing w:line="500" w:lineRule="atLeast"/>
        <w:ind w:firstLine="600"/>
        <w:divId w:val="969358727"/>
        <w:rPr>
          <w:rFonts w:hint="eastAsia"/>
          <w:sz w:val="30"/>
          <w:szCs w:val="30"/>
        </w:rPr>
      </w:pPr>
      <w:r>
        <w:rPr>
          <w:rFonts w:hint="eastAsia"/>
          <w:sz w:val="30"/>
          <w:szCs w:val="30"/>
        </w:rPr>
        <w:t>新兴县人民检察院以新检诉刑诉</w:t>
      </w:r>
      <w:r>
        <w:rPr>
          <w:rFonts w:hint="eastAsia"/>
          <w:sz w:val="30"/>
          <w:szCs w:val="30"/>
        </w:rPr>
        <w:t>[2017]199</w:t>
      </w:r>
      <w:r>
        <w:rPr>
          <w:rFonts w:hint="eastAsia"/>
          <w:sz w:val="30"/>
          <w:szCs w:val="30"/>
        </w:rPr>
        <w:t>号起诉书指控被告人唐某某犯受贿罪、石某某犯介绍贿赂罪，于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日向本院提起公诉。本院于同年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日立案，依法适用简易程序组成合议庭，于同年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日公开开庭审理了本案，新兴县人民检察院指派检察员周裕志出庭支持公诉，被告人唐某某及其辩护人梁荣军、被告人石某某及其辩护人兰文霞到庭参加诉讼。现已审理终结。</w:t>
      </w:r>
    </w:p>
    <w:p w14:paraId="2669305E" w14:textId="77777777" w:rsidR="00D07C4E" w:rsidRDefault="00D07C4E">
      <w:pPr>
        <w:spacing w:line="500" w:lineRule="atLeast"/>
        <w:ind w:firstLine="600"/>
        <w:divId w:val="1915385447"/>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月底，丁维浪（另案处理）托被告人石某某找填埋生活垃圾场地，石某某就此事与在新兴县固体废弃物处理中心负责填埋工作的被告人唐某某联系，唐某某</w:t>
      </w:r>
      <w:r>
        <w:rPr>
          <w:rFonts w:hint="eastAsia"/>
          <w:sz w:val="30"/>
          <w:szCs w:val="30"/>
        </w:rPr>
        <w:lastRenderedPageBreak/>
        <w:t>找新兴县环境卫生管理所所长兼新兴县固体废弃物处理中心主任吴某某（另案处理）商量后回复石某某。之后，石某某约唐某某和丁维浪见面，在石某某撮合下，丁维浪和唐某某约定，丁维浪将新兴县外的生活垃圾运送到新兴县固体废弃物处理中心进行填埋，并给予每车</w:t>
      </w:r>
      <w:r>
        <w:rPr>
          <w:rFonts w:hint="eastAsia"/>
          <w:sz w:val="30"/>
          <w:szCs w:val="30"/>
        </w:rPr>
        <w:t>1200</w:t>
      </w:r>
      <w:r>
        <w:rPr>
          <w:rFonts w:hint="eastAsia"/>
          <w:sz w:val="30"/>
          <w:szCs w:val="30"/>
        </w:rPr>
        <w:t>元的好处费给唐某某及其领导。唐某某请示吴某某：丁维浪按每运送一车新兴县外的生活垃圾到新兴县固体废弃物处理中心填埋给予</w:t>
      </w:r>
      <w:r>
        <w:rPr>
          <w:rFonts w:hint="eastAsia"/>
          <w:sz w:val="30"/>
          <w:szCs w:val="30"/>
        </w:rPr>
        <w:t>1000</w:t>
      </w:r>
      <w:r>
        <w:rPr>
          <w:rFonts w:hint="eastAsia"/>
          <w:sz w:val="30"/>
          <w:szCs w:val="30"/>
        </w:rPr>
        <w:t>元好处费吴某某。吴某某同意丁维浪将新兴县外的生活垃圾运送到新兴县固体废弃物处理中心进行填埋。</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月间，丁维浪直接或经石某某送给唐某某和吴某某的好处费合共</w:t>
      </w:r>
      <w:r>
        <w:rPr>
          <w:rFonts w:hint="eastAsia"/>
          <w:sz w:val="30"/>
          <w:szCs w:val="30"/>
        </w:rPr>
        <w:t>106000</w:t>
      </w:r>
      <w:r>
        <w:rPr>
          <w:rFonts w:hint="eastAsia"/>
          <w:sz w:val="30"/>
          <w:szCs w:val="30"/>
        </w:rPr>
        <w:t>元，其中唐某某得到的好处费是</w:t>
      </w:r>
      <w:r>
        <w:rPr>
          <w:rFonts w:hint="eastAsia"/>
          <w:sz w:val="30"/>
          <w:szCs w:val="30"/>
        </w:rPr>
        <w:t>45000</w:t>
      </w:r>
      <w:r>
        <w:rPr>
          <w:rFonts w:hint="eastAsia"/>
          <w:sz w:val="30"/>
          <w:szCs w:val="30"/>
        </w:rPr>
        <w:t>元。同时，丁维浪为了感谢石某某的帮助，答应每运送一车生活垃圾给予其</w:t>
      </w:r>
      <w:r>
        <w:rPr>
          <w:rFonts w:hint="eastAsia"/>
          <w:sz w:val="30"/>
          <w:szCs w:val="30"/>
        </w:rPr>
        <w:t>200</w:t>
      </w:r>
      <w:r>
        <w:rPr>
          <w:rFonts w:hint="eastAsia"/>
          <w:sz w:val="30"/>
          <w:szCs w:val="30"/>
        </w:rPr>
        <w:t>元，石某某从中获利</w:t>
      </w:r>
      <w:r>
        <w:rPr>
          <w:rFonts w:hint="eastAsia"/>
          <w:sz w:val="30"/>
          <w:szCs w:val="30"/>
        </w:rPr>
        <w:t>16800</w:t>
      </w:r>
      <w:r>
        <w:rPr>
          <w:rFonts w:hint="eastAsia"/>
          <w:sz w:val="30"/>
          <w:szCs w:val="30"/>
        </w:rPr>
        <w:t>元。</w:t>
      </w:r>
    </w:p>
    <w:p w14:paraId="2C714F0E" w14:textId="77777777" w:rsidR="00D07C4E" w:rsidRDefault="00D07C4E">
      <w:pPr>
        <w:spacing w:line="500" w:lineRule="atLeast"/>
        <w:ind w:firstLine="600"/>
        <w:divId w:val="2118480059"/>
        <w:rPr>
          <w:rFonts w:hint="eastAsia"/>
          <w:sz w:val="30"/>
          <w:szCs w:val="30"/>
        </w:rPr>
      </w:pPr>
      <w:r>
        <w:rPr>
          <w:rFonts w:hint="eastAsia"/>
          <w:sz w:val="30"/>
          <w:szCs w:val="30"/>
        </w:rPr>
        <w:t>公诉机关针对指控的事实提供如下证据：书证立案决定书、破案经过、户籍资料、事业单位聘用合同、事业单位法人证书、事业单位分类改革方案、劳动合同、职务任免通知、银行流水账、现金交款单等；证人唐某甲、梁某某、伍某某等人的证言；被告人唐某某、石某某的供述与辩解及同步录音录像；同案人丁某某、吴某某的供述与辩解。</w:t>
      </w:r>
    </w:p>
    <w:p w14:paraId="11F29BD0" w14:textId="77777777" w:rsidR="00D07C4E" w:rsidRDefault="00D07C4E">
      <w:pPr>
        <w:spacing w:line="500" w:lineRule="atLeast"/>
        <w:ind w:firstLine="600"/>
        <w:divId w:val="1703674834"/>
        <w:rPr>
          <w:rFonts w:hint="eastAsia"/>
          <w:sz w:val="30"/>
          <w:szCs w:val="30"/>
        </w:rPr>
      </w:pPr>
      <w:r>
        <w:rPr>
          <w:rFonts w:hint="eastAsia"/>
          <w:sz w:val="30"/>
          <w:szCs w:val="30"/>
        </w:rPr>
        <w:t>公诉机关认为，被告人唐某某勾结国家工作人员吴某某，利用吴某某职务上的便利，为他人谋取不正当利益，非法收受他人财物</w:t>
      </w:r>
      <w:r>
        <w:rPr>
          <w:rFonts w:hint="eastAsia"/>
          <w:sz w:val="30"/>
          <w:szCs w:val="30"/>
        </w:rPr>
        <w:t>106000</w:t>
      </w:r>
      <w:r>
        <w:rPr>
          <w:rFonts w:hint="eastAsia"/>
          <w:sz w:val="30"/>
          <w:szCs w:val="30"/>
        </w:rPr>
        <w:t>元，其个人占有</w:t>
      </w:r>
      <w:r>
        <w:rPr>
          <w:rFonts w:hint="eastAsia"/>
          <w:sz w:val="30"/>
          <w:szCs w:val="30"/>
        </w:rPr>
        <w:t>45000</w:t>
      </w:r>
      <w:r>
        <w:rPr>
          <w:rFonts w:hint="eastAsia"/>
          <w:sz w:val="30"/>
          <w:szCs w:val="30"/>
        </w:rPr>
        <w:t>元，其行为应当以受贿罪追究其刑事责任。被告人石某某向国家机关工作人员介绍贿赂，情节严重，其行为应当以介绍贿赂罪追究其刑事责任。被告人唐某某、石某某在尚未受到讯问、未被采取强制措施时，主动向人民检察院交代自己的罪行，是自首。提请本院依法判处。</w:t>
      </w:r>
    </w:p>
    <w:p w14:paraId="2350383B" w14:textId="77777777" w:rsidR="00D07C4E" w:rsidRDefault="00D07C4E">
      <w:pPr>
        <w:spacing w:line="500" w:lineRule="atLeast"/>
        <w:ind w:firstLine="600"/>
        <w:divId w:val="377900231"/>
        <w:rPr>
          <w:rFonts w:hint="eastAsia"/>
          <w:sz w:val="30"/>
          <w:szCs w:val="30"/>
        </w:rPr>
      </w:pPr>
      <w:r>
        <w:rPr>
          <w:rFonts w:hint="eastAsia"/>
          <w:sz w:val="30"/>
          <w:szCs w:val="30"/>
        </w:rPr>
        <w:t>被告人唐某某对起诉书指控的事实及罪名均没有异议。</w:t>
      </w:r>
    </w:p>
    <w:p w14:paraId="5789F5B7" w14:textId="77777777" w:rsidR="00D07C4E" w:rsidRDefault="00D07C4E">
      <w:pPr>
        <w:spacing w:line="500" w:lineRule="atLeast"/>
        <w:ind w:firstLine="600"/>
        <w:divId w:val="520513479"/>
        <w:rPr>
          <w:rFonts w:hint="eastAsia"/>
          <w:sz w:val="30"/>
          <w:szCs w:val="30"/>
        </w:rPr>
      </w:pPr>
      <w:r>
        <w:rPr>
          <w:rFonts w:hint="eastAsia"/>
          <w:sz w:val="30"/>
          <w:szCs w:val="30"/>
        </w:rPr>
        <w:t>辩护人梁荣军提出的辩护意见：</w:t>
      </w:r>
      <w:r>
        <w:rPr>
          <w:rFonts w:hint="eastAsia"/>
          <w:sz w:val="30"/>
          <w:szCs w:val="30"/>
        </w:rPr>
        <w:t>1.</w:t>
      </w:r>
      <w:r>
        <w:rPr>
          <w:rFonts w:hint="eastAsia"/>
          <w:sz w:val="30"/>
          <w:szCs w:val="30"/>
        </w:rPr>
        <w:t>被告人唐某某有自首的情节；</w:t>
      </w:r>
      <w:r>
        <w:rPr>
          <w:rFonts w:hint="eastAsia"/>
          <w:sz w:val="30"/>
          <w:szCs w:val="30"/>
        </w:rPr>
        <w:t>2.</w:t>
      </w:r>
      <w:r>
        <w:rPr>
          <w:rFonts w:hint="eastAsia"/>
          <w:sz w:val="30"/>
          <w:szCs w:val="30"/>
        </w:rPr>
        <w:t>根据中共新兴县纪委于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具的一份《关于新兴县固体废弃物处理中心工作人员唐某某主动交代部分违法事实的情况说明》，证明唐某某主动交代本人部分违法事实，并且能够供述其他的违法行为，对查清案件事实和案件的进一步取证工作起到了关键性的作用，是立功表现。</w:t>
      </w:r>
      <w:r>
        <w:rPr>
          <w:rFonts w:hint="eastAsia"/>
          <w:sz w:val="30"/>
          <w:szCs w:val="30"/>
        </w:rPr>
        <w:t>3.</w:t>
      </w:r>
      <w:r>
        <w:rPr>
          <w:rFonts w:hint="eastAsia"/>
          <w:sz w:val="30"/>
          <w:szCs w:val="30"/>
        </w:rPr>
        <w:t>被告人唐某某是从犯，在共同犯罪中，同案人吴某某利用其国家工作人员的职务便利，在受贿犯罪中起决定性的作用，并占有大部分的受贿款项，起主要作用，唐某某充当中介联络人的角色，分得的受贿款项较少，是从犯。建议对被告人唐某某适用缓刑。</w:t>
      </w:r>
    </w:p>
    <w:p w14:paraId="62A455DB" w14:textId="77777777" w:rsidR="00D07C4E" w:rsidRDefault="00D07C4E">
      <w:pPr>
        <w:spacing w:line="500" w:lineRule="atLeast"/>
        <w:ind w:firstLine="600"/>
        <w:divId w:val="1394935947"/>
        <w:rPr>
          <w:rFonts w:hint="eastAsia"/>
          <w:sz w:val="30"/>
          <w:szCs w:val="30"/>
        </w:rPr>
      </w:pPr>
      <w:r>
        <w:rPr>
          <w:rFonts w:hint="eastAsia"/>
          <w:sz w:val="30"/>
          <w:szCs w:val="30"/>
        </w:rPr>
        <w:t>被告人石某某对公诉机关指控的事实及罪名均没有异议。</w:t>
      </w:r>
    </w:p>
    <w:p w14:paraId="557E8D5F" w14:textId="77777777" w:rsidR="00D07C4E" w:rsidRDefault="00D07C4E">
      <w:pPr>
        <w:spacing w:line="500" w:lineRule="atLeast"/>
        <w:ind w:firstLine="600"/>
        <w:divId w:val="909466094"/>
        <w:rPr>
          <w:rFonts w:hint="eastAsia"/>
          <w:sz w:val="30"/>
          <w:szCs w:val="30"/>
        </w:rPr>
      </w:pPr>
      <w:r>
        <w:rPr>
          <w:rFonts w:hint="eastAsia"/>
          <w:sz w:val="30"/>
          <w:szCs w:val="30"/>
        </w:rPr>
        <w:t>辩护人兰文霞对公诉机关指控的犯罪事实与罪名没有异议。提出的辩护意见：</w:t>
      </w:r>
      <w:r>
        <w:rPr>
          <w:rFonts w:hint="eastAsia"/>
          <w:sz w:val="30"/>
          <w:szCs w:val="30"/>
        </w:rPr>
        <w:t>1.</w:t>
      </w:r>
      <w:r>
        <w:rPr>
          <w:rFonts w:hint="eastAsia"/>
          <w:sz w:val="30"/>
          <w:szCs w:val="30"/>
        </w:rPr>
        <w:t>被告人石某某有自首情节。</w:t>
      </w:r>
      <w:r>
        <w:rPr>
          <w:rFonts w:hint="eastAsia"/>
          <w:sz w:val="30"/>
          <w:szCs w:val="30"/>
        </w:rPr>
        <w:t>2.</w:t>
      </w:r>
      <w:r>
        <w:rPr>
          <w:rFonts w:hint="eastAsia"/>
          <w:sz w:val="30"/>
          <w:szCs w:val="30"/>
        </w:rPr>
        <w:t>被告人石某某一直从事城市的环卫保洁工作，无犯罪前科，犯罪后有悔罪表现，建议对其宣告缓刑。</w:t>
      </w:r>
    </w:p>
    <w:p w14:paraId="7302550B" w14:textId="77777777" w:rsidR="00D07C4E" w:rsidRDefault="00D07C4E">
      <w:pPr>
        <w:spacing w:line="500" w:lineRule="atLeast"/>
        <w:ind w:firstLine="600"/>
        <w:divId w:val="744112831"/>
        <w:rPr>
          <w:rFonts w:hint="eastAsia"/>
          <w:sz w:val="30"/>
          <w:szCs w:val="30"/>
        </w:rPr>
      </w:pPr>
      <w:r>
        <w:rPr>
          <w:rFonts w:hint="eastAsia"/>
          <w:sz w:val="30"/>
          <w:szCs w:val="30"/>
        </w:rPr>
        <w:t>经审理查明：本院对公诉机关指控的上述事实予以确认。另查明，新兴县环境卫生管理所是新兴县城市管理局下属的事业单位，经费来源为财政核拨。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经县编委确定在该所加挂新兴县固体废弃物处理中心的牌子，确定新兴县环境卫生管理所为正股级，公益一类，人员经费、财政补助一类拨付，其履行职责取得非税收入实行“收支两条线”管理。该所的主要任务包括负责新兴县范围内生活垃圾等固体废弃物</w:t>
      </w:r>
      <w:r>
        <w:rPr>
          <w:rFonts w:hint="eastAsia"/>
          <w:sz w:val="30"/>
          <w:szCs w:val="30"/>
        </w:rPr>
        <w:t>(</w:t>
      </w:r>
      <w:r>
        <w:rPr>
          <w:rFonts w:hint="eastAsia"/>
          <w:sz w:val="30"/>
          <w:szCs w:val="30"/>
        </w:rPr>
        <w:t>不包括严控废物和危险废物</w:t>
      </w:r>
      <w:r>
        <w:rPr>
          <w:rFonts w:hint="eastAsia"/>
          <w:sz w:val="30"/>
          <w:szCs w:val="30"/>
        </w:rPr>
        <w:t>)</w:t>
      </w:r>
      <w:r>
        <w:rPr>
          <w:rFonts w:hint="eastAsia"/>
          <w:sz w:val="30"/>
          <w:szCs w:val="30"/>
        </w:rPr>
        <w:t>的无害化处理、营运、管理工作等。吴某某于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日被聘任为新兴县环境卫生管理所所长。唐某某与新兴县环境卫生管理所签订有劳动合同，是新兴县固体废弃物处理中心的工作人员，负责垃圾的填埋工作。</w:t>
      </w:r>
    </w:p>
    <w:p w14:paraId="3B85778A" w14:textId="77777777" w:rsidR="00D07C4E" w:rsidRDefault="00D07C4E">
      <w:pPr>
        <w:spacing w:line="500" w:lineRule="atLeast"/>
        <w:ind w:firstLine="600"/>
        <w:divId w:val="1042359876"/>
        <w:rPr>
          <w:rFonts w:hint="eastAsia"/>
          <w:sz w:val="30"/>
          <w:szCs w:val="30"/>
        </w:rPr>
      </w:pPr>
      <w:r>
        <w:rPr>
          <w:rFonts w:hint="eastAsia"/>
          <w:sz w:val="30"/>
          <w:szCs w:val="30"/>
        </w:rPr>
        <w:t>被告人唐某某在侦查阶段退出违法所得</w:t>
      </w:r>
      <w:r>
        <w:rPr>
          <w:rFonts w:hint="eastAsia"/>
          <w:sz w:val="30"/>
          <w:szCs w:val="30"/>
        </w:rPr>
        <w:t>45000</w:t>
      </w:r>
      <w:r>
        <w:rPr>
          <w:rFonts w:hint="eastAsia"/>
          <w:sz w:val="30"/>
          <w:szCs w:val="30"/>
        </w:rPr>
        <w:t>元，由新兴县人民检察院暂扣，被告人石某某在诉讼中退出违法所得</w:t>
      </w:r>
      <w:r>
        <w:rPr>
          <w:rFonts w:hint="eastAsia"/>
          <w:sz w:val="30"/>
          <w:szCs w:val="30"/>
        </w:rPr>
        <w:t>16800</w:t>
      </w:r>
      <w:r>
        <w:rPr>
          <w:rFonts w:hint="eastAsia"/>
          <w:sz w:val="30"/>
          <w:szCs w:val="30"/>
        </w:rPr>
        <w:t>元，由本院暂存。</w:t>
      </w:r>
    </w:p>
    <w:p w14:paraId="0A47BC62" w14:textId="77777777" w:rsidR="00D07C4E" w:rsidRDefault="00D07C4E">
      <w:pPr>
        <w:spacing w:line="500" w:lineRule="atLeast"/>
        <w:ind w:firstLine="600"/>
        <w:divId w:val="225117677"/>
        <w:rPr>
          <w:rFonts w:hint="eastAsia"/>
          <w:sz w:val="30"/>
          <w:szCs w:val="30"/>
        </w:rPr>
      </w:pPr>
      <w:r>
        <w:rPr>
          <w:rFonts w:hint="eastAsia"/>
          <w:sz w:val="30"/>
          <w:szCs w:val="30"/>
        </w:rPr>
        <w:t>辩护人梁荣军提出被告人唐某某有立功表现，经查，中共新兴县纪律检查委员会于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日出具的关于唐某某主动交代部分违法事实的情况说明，证明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该委员会对新兴县固体废弃物处理中心存在违规倾倒县外垃圾一事进行处理调查，在调查核实中，唐某某能积极配合工作组的调查，主动交代其本人部分的违法事实，并且供述其他的违法行为，对于查清案件事实和案件的进一步取证工作取得了关键性的作用。根据上述情形，被告人唐某某在未被司法机关采取强制措施时，向有关机关如实供述自己的罪行，并且供述其他的违法行为，只是对于查清案件事实和案件的进一步取证工作取得了关键性的作用，其行为属于自首，不构成立功。</w:t>
      </w:r>
    </w:p>
    <w:p w14:paraId="7D12A782" w14:textId="77777777" w:rsidR="00D07C4E" w:rsidRDefault="00D07C4E">
      <w:pPr>
        <w:spacing w:line="500" w:lineRule="atLeast"/>
        <w:ind w:firstLine="600"/>
        <w:divId w:val="1454399178"/>
        <w:rPr>
          <w:rFonts w:hint="eastAsia"/>
          <w:sz w:val="30"/>
          <w:szCs w:val="30"/>
        </w:rPr>
      </w:pPr>
      <w:r>
        <w:rPr>
          <w:rFonts w:hint="eastAsia"/>
          <w:sz w:val="30"/>
          <w:szCs w:val="30"/>
        </w:rPr>
        <w:t>辩护人梁荣军提出被告人唐某某是从犯的意见，经查，在受贿共同犯罪中，丁维浪与唐某某约定，丁维浪给予唐某某与其领导每车</w:t>
      </w:r>
      <w:r>
        <w:rPr>
          <w:rFonts w:hint="eastAsia"/>
          <w:sz w:val="30"/>
          <w:szCs w:val="30"/>
        </w:rPr>
        <w:t>1200</w:t>
      </w:r>
      <w:r>
        <w:rPr>
          <w:rFonts w:hint="eastAsia"/>
          <w:sz w:val="30"/>
          <w:szCs w:val="30"/>
        </w:rPr>
        <w:t>元的好处费。吴某某是新兴县环境卫生管理所所长，被告人唐某某找吴某某商量，利用吴某某职务上的便利，填埋新兴县以外的垃圾，每车给予吴某某</w:t>
      </w:r>
      <w:r>
        <w:rPr>
          <w:rFonts w:hint="eastAsia"/>
          <w:sz w:val="30"/>
          <w:szCs w:val="30"/>
        </w:rPr>
        <w:t>1000</w:t>
      </w:r>
      <w:r>
        <w:rPr>
          <w:rFonts w:hint="eastAsia"/>
          <w:sz w:val="30"/>
          <w:szCs w:val="30"/>
        </w:rPr>
        <w:t>元，吴某某同意后实施了受贿犯罪，好处费通过石某某首先转给唐某某，后再转给吴某某的，二人共同占有该款项。提出受贿犯意的是唐某某，后再由吴某某决定，二人对此进行了商量，在收受贿赂时，唐某某同样是积极的，但作用有所区别，不宜区分主、从犯。</w:t>
      </w:r>
    </w:p>
    <w:p w14:paraId="4FB11100" w14:textId="77777777" w:rsidR="00D07C4E" w:rsidRDefault="00D07C4E">
      <w:pPr>
        <w:spacing w:line="500" w:lineRule="atLeast"/>
        <w:ind w:firstLine="600"/>
        <w:divId w:val="477695000"/>
        <w:rPr>
          <w:rFonts w:hint="eastAsia"/>
          <w:sz w:val="30"/>
          <w:szCs w:val="30"/>
        </w:rPr>
      </w:pPr>
      <w:r>
        <w:rPr>
          <w:rFonts w:hint="eastAsia"/>
          <w:sz w:val="30"/>
          <w:szCs w:val="30"/>
        </w:rPr>
        <w:t>本院认为，被告人唐某某勾结国家工作人员吴某某，利用吴某某职务上的便利，为他人谋取不正当利益，非法收受他人财物</w:t>
      </w:r>
      <w:r>
        <w:rPr>
          <w:rFonts w:hint="eastAsia"/>
          <w:sz w:val="30"/>
          <w:szCs w:val="30"/>
        </w:rPr>
        <w:t>106000</w:t>
      </w:r>
      <w:r>
        <w:rPr>
          <w:rFonts w:hint="eastAsia"/>
          <w:sz w:val="30"/>
          <w:szCs w:val="30"/>
        </w:rPr>
        <w:t>元，其个人占有</w:t>
      </w:r>
      <w:r>
        <w:rPr>
          <w:rFonts w:hint="eastAsia"/>
          <w:sz w:val="30"/>
          <w:szCs w:val="30"/>
        </w:rPr>
        <w:t>45000</w:t>
      </w:r>
      <w:r>
        <w:rPr>
          <w:rFonts w:hint="eastAsia"/>
          <w:sz w:val="30"/>
          <w:szCs w:val="30"/>
        </w:rPr>
        <w:t>元，数额较大，其行为已构成受贿罪，应处三年以下有期徒刑或者拘役，并处罚金。被告人石某某向国家机关工作人员介绍贿赂，情节严重，其行为已构成介绍贿赂罪，应处三年以下有期徒刑或者拘役，并处罚金。公诉机关指控二被告人的犯罪事实清楚，证据确实、充分，罪名成立，予以采纳。被告人唐某某、石某某在尚未受到讯问、未被采取强制措施时，主动向人民检察院交代自己的罪行，是自首，依法可以从轻或者减轻处罚。根据二被告人的犯罪事实、性质、情节、对于社会的危害程度及其悔罪表现，本院依法对二被告人从轻处罚。二被告人的犯罪情节较轻，有悔罪表现，依法对其适用缓刑。辩护人提出的自首情节、适用缓刑的辩护意见，予以采纳。依照《中华人民共和国刑法》第三百八十五条、第三百八十六条、第三百八十三条第一款第（一）项、第三百九十二条、第六十七条第一款、第七十二条第一款、第三款、第七十三条第二款、第三款、第五十二条、第五十三条、第六十四条，最高人民法院、最高人民检察院《关于办理贪污贿赂刑事案件适用法律若干问题的解释》第一条第一款、第十九条的规定，判决如下：</w:t>
      </w:r>
    </w:p>
    <w:p w14:paraId="56E600B2" w14:textId="77777777" w:rsidR="00D07C4E" w:rsidRDefault="00D07C4E">
      <w:pPr>
        <w:spacing w:line="500" w:lineRule="atLeast"/>
        <w:ind w:firstLine="600"/>
        <w:divId w:val="1989702724"/>
        <w:rPr>
          <w:rFonts w:hint="eastAsia"/>
          <w:sz w:val="30"/>
          <w:szCs w:val="30"/>
        </w:rPr>
      </w:pPr>
      <w:r>
        <w:rPr>
          <w:rFonts w:hint="eastAsia"/>
          <w:sz w:val="30"/>
          <w:szCs w:val="30"/>
        </w:rPr>
        <w:t>一、被告人唐某某犯受贿罪，判处有期徒刑八个月，缓刑一年六个月，并处罚金人民币</w:t>
      </w:r>
      <w:r>
        <w:rPr>
          <w:rFonts w:hint="eastAsia"/>
          <w:sz w:val="30"/>
          <w:szCs w:val="30"/>
        </w:rPr>
        <w:t>100000</w:t>
      </w:r>
      <w:r>
        <w:rPr>
          <w:rFonts w:hint="eastAsia"/>
          <w:sz w:val="30"/>
          <w:szCs w:val="30"/>
        </w:rPr>
        <w:t>元。罚金限于本判决发生法律效力之日起十日内缴纳。</w:t>
      </w:r>
    </w:p>
    <w:p w14:paraId="50B58262" w14:textId="77777777" w:rsidR="00D07C4E" w:rsidRDefault="00D07C4E">
      <w:pPr>
        <w:spacing w:line="500" w:lineRule="atLeast"/>
        <w:ind w:firstLine="600"/>
        <w:divId w:val="9528428"/>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r>
        <w:rPr>
          <w:rFonts w:hint="eastAsia"/>
          <w:sz w:val="30"/>
          <w:szCs w:val="30"/>
        </w:rPr>
        <w:t>。</w:t>
      </w:r>
    </w:p>
    <w:p w14:paraId="5E57BBA6" w14:textId="77777777" w:rsidR="00D07C4E" w:rsidRDefault="00D07C4E">
      <w:pPr>
        <w:spacing w:line="500" w:lineRule="atLeast"/>
        <w:ind w:firstLine="600"/>
        <w:divId w:val="519780013"/>
        <w:rPr>
          <w:rFonts w:hint="eastAsia"/>
          <w:sz w:val="30"/>
          <w:szCs w:val="30"/>
        </w:rPr>
      </w:pPr>
      <w:r>
        <w:rPr>
          <w:rFonts w:hint="eastAsia"/>
          <w:sz w:val="30"/>
          <w:szCs w:val="30"/>
        </w:rPr>
        <w:t>二、被告人石某某犯介绍贿赂罪，判处有期徒刑六个月，缓刑一年，并处罚金人民币</w:t>
      </w:r>
      <w:r>
        <w:rPr>
          <w:rFonts w:hint="eastAsia"/>
          <w:sz w:val="30"/>
          <w:szCs w:val="30"/>
        </w:rPr>
        <w:t>100000</w:t>
      </w:r>
      <w:r>
        <w:rPr>
          <w:rFonts w:hint="eastAsia"/>
          <w:sz w:val="30"/>
          <w:szCs w:val="30"/>
        </w:rPr>
        <w:t>元。罚金限于本判决发生法律效力之日起十日内缴纳。</w:t>
      </w:r>
    </w:p>
    <w:p w14:paraId="66C6A52C" w14:textId="77777777" w:rsidR="00D07C4E" w:rsidRDefault="00D07C4E">
      <w:pPr>
        <w:spacing w:line="500" w:lineRule="atLeast"/>
        <w:ind w:firstLine="600"/>
        <w:divId w:val="768308747"/>
        <w:rPr>
          <w:rFonts w:hint="eastAsia"/>
          <w:sz w:val="30"/>
          <w:szCs w:val="30"/>
        </w:rPr>
      </w:pPr>
      <w:r>
        <w:rPr>
          <w:rFonts w:hint="eastAsia"/>
          <w:sz w:val="30"/>
          <w:szCs w:val="30"/>
        </w:rPr>
        <w:t>(</w:t>
      </w:r>
      <w:r>
        <w:rPr>
          <w:rFonts w:hint="eastAsia"/>
          <w:sz w:val="30"/>
          <w:szCs w:val="30"/>
        </w:rPr>
        <w:t>缓刑考验之日起，从判决确定之日起计算</w:t>
      </w:r>
      <w:r>
        <w:rPr>
          <w:rFonts w:hint="eastAsia"/>
          <w:sz w:val="30"/>
          <w:szCs w:val="30"/>
        </w:rPr>
        <w:t>)</w:t>
      </w:r>
      <w:r>
        <w:rPr>
          <w:rFonts w:hint="eastAsia"/>
          <w:sz w:val="30"/>
          <w:szCs w:val="30"/>
        </w:rPr>
        <w:t>。</w:t>
      </w:r>
    </w:p>
    <w:p w14:paraId="6DBB68F7" w14:textId="77777777" w:rsidR="00D07C4E" w:rsidRDefault="00D07C4E">
      <w:pPr>
        <w:spacing w:line="500" w:lineRule="atLeast"/>
        <w:ind w:firstLine="600"/>
        <w:divId w:val="762458526"/>
        <w:rPr>
          <w:rFonts w:hint="eastAsia"/>
          <w:sz w:val="30"/>
          <w:szCs w:val="30"/>
        </w:rPr>
      </w:pPr>
      <w:r>
        <w:rPr>
          <w:rFonts w:hint="eastAsia"/>
          <w:sz w:val="30"/>
          <w:szCs w:val="30"/>
        </w:rPr>
        <w:t>三、没收被告人唐某某退出的违法所得人民币</w:t>
      </w:r>
      <w:r>
        <w:rPr>
          <w:rFonts w:hint="eastAsia"/>
          <w:sz w:val="30"/>
          <w:szCs w:val="30"/>
        </w:rPr>
        <w:t>45000</w:t>
      </w:r>
      <w:r>
        <w:rPr>
          <w:rFonts w:hint="eastAsia"/>
          <w:sz w:val="30"/>
          <w:szCs w:val="30"/>
        </w:rPr>
        <w:t>元，由暂扣该款的新兴县人民检察院依法上缴国库，被告人石某某退出的违法所得</w:t>
      </w:r>
      <w:r>
        <w:rPr>
          <w:rFonts w:hint="eastAsia"/>
          <w:sz w:val="30"/>
          <w:szCs w:val="30"/>
        </w:rPr>
        <w:t>16800</w:t>
      </w:r>
      <w:r>
        <w:rPr>
          <w:rFonts w:hint="eastAsia"/>
          <w:sz w:val="30"/>
          <w:szCs w:val="30"/>
        </w:rPr>
        <w:t>元，由本院依法上缴国库。</w:t>
      </w:r>
    </w:p>
    <w:p w14:paraId="49B6BFB8" w14:textId="77777777" w:rsidR="00D07C4E" w:rsidRDefault="00D07C4E">
      <w:pPr>
        <w:spacing w:line="500" w:lineRule="atLeast"/>
        <w:ind w:firstLine="600"/>
        <w:divId w:val="62527371"/>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02E5D695" w14:textId="77777777" w:rsidR="00D07C4E" w:rsidRDefault="00D07C4E">
      <w:pPr>
        <w:spacing w:line="500" w:lineRule="atLeast"/>
        <w:jc w:val="right"/>
        <w:divId w:val="1290666985"/>
        <w:rPr>
          <w:rFonts w:hint="eastAsia"/>
          <w:sz w:val="30"/>
          <w:szCs w:val="30"/>
        </w:rPr>
      </w:pPr>
      <w:r>
        <w:rPr>
          <w:rFonts w:hint="eastAsia"/>
          <w:sz w:val="30"/>
          <w:szCs w:val="30"/>
        </w:rPr>
        <w:t>审　判　长　　郭善伟</w:t>
      </w:r>
    </w:p>
    <w:p w14:paraId="4665B259" w14:textId="77777777" w:rsidR="00D07C4E" w:rsidRDefault="00D07C4E">
      <w:pPr>
        <w:spacing w:line="500" w:lineRule="atLeast"/>
        <w:jc w:val="right"/>
        <w:divId w:val="374041309"/>
        <w:rPr>
          <w:rFonts w:hint="eastAsia"/>
          <w:sz w:val="30"/>
          <w:szCs w:val="30"/>
        </w:rPr>
      </w:pPr>
      <w:r>
        <w:rPr>
          <w:rFonts w:hint="eastAsia"/>
          <w:sz w:val="30"/>
          <w:szCs w:val="30"/>
        </w:rPr>
        <w:t>审　判　员　　余洁玲</w:t>
      </w:r>
    </w:p>
    <w:p w14:paraId="4677DE38" w14:textId="77777777" w:rsidR="00D07C4E" w:rsidRDefault="00D07C4E">
      <w:pPr>
        <w:spacing w:line="500" w:lineRule="atLeast"/>
        <w:jc w:val="right"/>
        <w:divId w:val="975450334"/>
        <w:rPr>
          <w:rFonts w:hint="eastAsia"/>
          <w:sz w:val="30"/>
          <w:szCs w:val="30"/>
        </w:rPr>
      </w:pPr>
      <w:r>
        <w:rPr>
          <w:rFonts w:hint="eastAsia"/>
          <w:sz w:val="30"/>
          <w:szCs w:val="30"/>
        </w:rPr>
        <w:t>人民陪审员　　李小英</w:t>
      </w:r>
    </w:p>
    <w:p w14:paraId="7F94EBAC" w14:textId="77777777" w:rsidR="00D07C4E" w:rsidRDefault="00D07C4E">
      <w:pPr>
        <w:spacing w:line="500" w:lineRule="atLeast"/>
        <w:jc w:val="right"/>
        <w:divId w:val="1021854309"/>
        <w:rPr>
          <w:rFonts w:hint="eastAsia"/>
          <w:sz w:val="30"/>
          <w:szCs w:val="30"/>
        </w:rPr>
      </w:pPr>
      <w:r>
        <w:rPr>
          <w:rFonts w:hint="eastAsia"/>
          <w:sz w:val="30"/>
          <w:szCs w:val="30"/>
        </w:rPr>
        <w:t>二〇一七年十一月十五日</w:t>
      </w:r>
    </w:p>
    <w:p w14:paraId="0F2223D1" w14:textId="77777777" w:rsidR="00D07C4E" w:rsidRDefault="00D07C4E">
      <w:pPr>
        <w:spacing w:line="500" w:lineRule="atLeast"/>
        <w:ind w:firstLine="600"/>
        <w:divId w:val="911817591"/>
        <w:rPr>
          <w:rFonts w:hint="eastAsia"/>
          <w:sz w:val="30"/>
          <w:szCs w:val="30"/>
        </w:rPr>
      </w:pPr>
      <w:r>
        <w:rPr>
          <w:rFonts w:hint="eastAsia"/>
          <w:sz w:val="30"/>
          <w:szCs w:val="30"/>
        </w:rPr>
        <w:t>法官助理陈绍宏</w:t>
      </w:r>
    </w:p>
    <w:p w14:paraId="2BC4C5FE" w14:textId="77777777" w:rsidR="00D07C4E" w:rsidRDefault="00D07C4E">
      <w:pPr>
        <w:spacing w:line="500" w:lineRule="atLeast"/>
        <w:ind w:firstLine="600"/>
        <w:divId w:val="1717504383"/>
        <w:rPr>
          <w:rFonts w:hint="eastAsia"/>
          <w:sz w:val="30"/>
          <w:szCs w:val="30"/>
        </w:rPr>
      </w:pPr>
      <w:r>
        <w:rPr>
          <w:rFonts w:hint="eastAsia"/>
          <w:sz w:val="30"/>
          <w:szCs w:val="30"/>
        </w:rPr>
        <w:t>书记员梁燕霞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03213" w14:textId="77777777" w:rsidR="0029651C" w:rsidRDefault="0029651C" w:rsidP="0029651C">
      <w:pPr>
        <w:rPr>
          <w:rFonts w:hint="eastAsia"/>
        </w:rPr>
      </w:pPr>
      <w:r>
        <w:separator/>
      </w:r>
    </w:p>
  </w:endnote>
  <w:endnote w:type="continuationSeparator" w:id="0">
    <w:p w14:paraId="1AFE0F54" w14:textId="77777777" w:rsidR="0029651C" w:rsidRDefault="0029651C" w:rsidP="002965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276C0" w14:textId="77777777" w:rsidR="0029651C" w:rsidRDefault="0029651C" w:rsidP="0029651C">
      <w:pPr>
        <w:rPr>
          <w:rFonts w:hint="eastAsia"/>
        </w:rPr>
      </w:pPr>
      <w:r>
        <w:separator/>
      </w:r>
    </w:p>
  </w:footnote>
  <w:footnote w:type="continuationSeparator" w:id="0">
    <w:p w14:paraId="3C8B3F05" w14:textId="77777777" w:rsidR="0029651C" w:rsidRDefault="0029651C" w:rsidP="002965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651C"/>
    <w:rsid w:val="0029651C"/>
    <w:rsid w:val="00A23C24"/>
    <w:rsid w:val="00D07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B5BE9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9651C"/>
    <w:pPr>
      <w:tabs>
        <w:tab w:val="center" w:pos="4153"/>
        <w:tab w:val="right" w:pos="8306"/>
      </w:tabs>
      <w:snapToGrid w:val="0"/>
      <w:jc w:val="center"/>
    </w:pPr>
    <w:rPr>
      <w:sz w:val="18"/>
      <w:szCs w:val="18"/>
    </w:rPr>
  </w:style>
  <w:style w:type="character" w:customStyle="1" w:styleId="a5">
    <w:name w:val="页眉 字符"/>
    <w:basedOn w:val="a0"/>
    <w:link w:val="a4"/>
    <w:uiPriority w:val="99"/>
    <w:rsid w:val="0029651C"/>
    <w:rPr>
      <w:rFonts w:ascii="宋体" w:eastAsia="宋体" w:hAnsi="宋体" w:cs="宋体"/>
      <w:sz w:val="18"/>
      <w:szCs w:val="18"/>
    </w:rPr>
  </w:style>
  <w:style w:type="paragraph" w:styleId="a6">
    <w:name w:val="footer"/>
    <w:basedOn w:val="a"/>
    <w:link w:val="a7"/>
    <w:uiPriority w:val="99"/>
    <w:unhideWhenUsed/>
    <w:rsid w:val="0029651C"/>
    <w:pPr>
      <w:tabs>
        <w:tab w:val="center" w:pos="4153"/>
        <w:tab w:val="right" w:pos="8306"/>
      </w:tabs>
      <w:snapToGrid w:val="0"/>
    </w:pPr>
    <w:rPr>
      <w:sz w:val="18"/>
      <w:szCs w:val="18"/>
    </w:rPr>
  </w:style>
  <w:style w:type="character" w:customStyle="1" w:styleId="a7">
    <w:name w:val="页脚 字符"/>
    <w:basedOn w:val="a0"/>
    <w:link w:val="a6"/>
    <w:uiPriority w:val="99"/>
    <w:rsid w:val="002965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8428">
      <w:marLeft w:val="0"/>
      <w:marRight w:val="0"/>
      <w:marTop w:val="10"/>
      <w:marBottom w:val="10"/>
      <w:divBdr>
        <w:top w:val="none" w:sz="0" w:space="0" w:color="auto"/>
        <w:left w:val="none" w:sz="0" w:space="0" w:color="auto"/>
        <w:bottom w:val="none" w:sz="0" w:space="0" w:color="auto"/>
        <w:right w:val="none" w:sz="0" w:space="0" w:color="auto"/>
      </w:divBdr>
    </w:div>
    <w:div w:id="62527371">
      <w:marLeft w:val="0"/>
      <w:marRight w:val="0"/>
      <w:marTop w:val="10"/>
      <w:marBottom w:val="10"/>
      <w:divBdr>
        <w:top w:val="none" w:sz="0" w:space="0" w:color="auto"/>
        <w:left w:val="none" w:sz="0" w:space="0" w:color="auto"/>
        <w:bottom w:val="none" w:sz="0" w:space="0" w:color="auto"/>
        <w:right w:val="none" w:sz="0" w:space="0" w:color="auto"/>
      </w:divBdr>
    </w:div>
    <w:div w:id="85226109">
      <w:marLeft w:val="0"/>
      <w:marRight w:val="0"/>
      <w:marTop w:val="10"/>
      <w:marBottom w:val="10"/>
      <w:divBdr>
        <w:top w:val="none" w:sz="0" w:space="0" w:color="auto"/>
        <w:left w:val="none" w:sz="0" w:space="0" w:color="auto"/>
        <w:bottom w:val="none" w:sz="0" w:space="0" w:color="auto"/>
        <w:right w:val="none" w:sz="0" w:space="0" w:color="auto"/>
      </w:divBdr>
    </w:div>
    <w:div w:id="90664902">
      <w:marLeft w:val="0"/>
      <w:marRight w:val="0"/>
      <w:marTop w:val="10"/>
      <w:marBottom w:val="10"/>
      <w:divBdr>
        <w:top w:val="none" w:sz="0" w:space="0" w:color="auto"/>
        <w:left w:val="none" w:sz="0" w:space="0" w:color="auto"/>
        <w:bottom w:val="none" w:sz="0" w:space="0" w:color="auto"/>
        <w:right w:val="none" w:sz="0" w:space="0" w:color="auto"/>
      </w:divBdr>
    </w:div>
    <w:div w:id="225117677">
      <w:marLeft w:val="0"/>
      <w:marRight w:val="0"/>
      <w:marTop w:val="10"/>
      <w:marBottom w:val="10"/>
      <w:divBdr>
        <w:top w:val="none" w:sz="0" w:space="0" w:color="auto"/>
        <w:left w:val="none" w:sz="0" w:space="0" w:color="auto"/>
        <w:bottom w:val="none" w:sz="0" w:space="0" w:color="auto"/>
        <w:right w:val="none" w:sz="0" w:space="0" w:color="auto"/>
      </w:divBdr>
    </w:div>
    <w:div w:id="374041309">
      <w:marLeft w:val="0"/>
      <w:marRight w:val="720"/>
      <w:marTop w:val="10"/>
      <w:marBottom w:val="10"/>
      <w:divBdr>
        <w:top w:val="none" w:sz="0" w:space="0" w:color="auto"/>
        <w:left w:val="none" w:sz="0" w:space="0" w:color="auto"/>
        <w:bottom w:val="none" w:sz="0" w:space="0" w:color="auto"/>
        <w:right w:val="none" w:sz="0" w:space="0" w:color="auto"/>
      </w:divBdr>
    </w:div>
    <w:div w:id="377900231">
      <w:marLeft w:val="0"/>
      <w:marRight w:val="0"/>
      <w:marTop w:val="10"/>
      <w:marBottom w:val="10"/>
      <w:divBdr>
        <w:top w:val="none" w:sz="0" w:space="0" w:color="auto"/>
        <w:left w:val="none" w:sz="0" w:space="0" w:color="auto"/>
        <w:bottom w:val="none" w:sz="0" w:space="0" w:color="auto"/>
        <w:right w:val="none" w:sz="0" w:space="0" w:color="auto"/>
      </w:divBdr>
    </w:div>
    <w:div w:id="477695000">
      <w:marLeft w:val="0"/>
      <w:marRight w:val="0"/>
      <w:marTop w:val="10"/>
      <w:marBottom w:val="10"/>
      <w:divBdr>
        <w:top w:val="none" w:sz="0" w:space="0" w:color="auto"/>
        <w:left w:val="none" w:sz="0" w:space="0" w:color="auto"/>
        <w:bottom w:val="none" w:sz="0" w:space="0" w:color="auto"/>
        <w:right w:val="none" w:sz="0" w:space="0" w:color="auto"/>
      </w:divBdr>
    </w:div>
    <w:div w:id="519780013">
      <w:marLeft w:val="0"/>
      <w:marRight w:val="0"/>
      <w:marTop w:val="10"/>
      <w:marBottom w:val="10"/>
      <w:divBdr>
        <w:top w:val="none" w:sz="0" w:space="0" w:color="auto"/>
        <w:left w:val="none" w:sz="0" w:space="0" w:color="auto"/>
        <w:bottom w:val="none" w:sz="0" w:space="0" w:color="auto"/>
        <w:right w:val="none" w:sz="0" w:space="0" w:color="auto"/>
      </w:divBdr>
    </w:div>
    <w:div w:id="520513479">
      <w:marLeft w:val="0"/>
      <w:marRight w:val="0"/>
      <w:marTop w:val="10"/>
      <w:marBottom w:val="10"/>
      <w:divBdr>
        <w:top w:val="none" w:sz="0" w:space="0" w:color="auto"/>
        <w:left w:val="none" w:sz="0" w:space="0" w:color="auto"/>
        <w:bottom w:val="none" w:sz="0" w:space="0" w:color="auto"/>
        <w:right w:val="none" w:sz="0" w:space="0" w:color="auto"/>
      </w:divBdr>
    </w:div>
    <w:div w:id="744112831">
      <w:marLeft w:val="0"/>
      <w:marRight w:val="0"/>
      <w:marTop w:val="10"/>
      <w:marBottom w:val="10"/>
      <w:divBdr>
        <w:top w:val="none" w:sz="0" w:space="0" w:color="auto"/>
        <w:left w:val="none" w:sz="0" w:space="0" w:color="auto"/>
        <w:bottom w:val="none" w:sz="0" w:space="0" w:color="auto"/>
        <w:right w:val="none" w:sz="0" w:space="0" w:color="auto"/>
      </w:divBdr>
    </w:div>
    <w:div w:id="762458526">
      <w:marLeft w:val="0"/>
      <w:marRight w:val="0"/>
      <w:marTop w:val="10"/>
      <w:marBottom w:val="10"/>
      <w:divBdr>
        <w:top w:val="none" w:sz="0" w:space="0" w:color="auto"/>
        <w:left w:val="none" w:sz="0" w:space="0" w:color="auto"/>
        <w:bottom w:val="none" w:sz="0" w:space="0" w:color="auto"/>
        <w:right w:val="none" w:sz="0" w:space="0" w:color="auto"/>
      </w:divBdr>
    </w:div>
    <w:div w:id="768308747">
      <w:marLeft w:val="0"/>
      <w:marRight w:val="0"/>
      <w:marTop w:val="10"/>
      <w:marBottom w:val="10"/>
      <w:divBdr>
        <w:top w:val="none" w:sz="0" w:space="0" w:color="auto"/>
        <w:left w:val="none" w:sz="0" w:space="0" w:color="auto"/>
        <w:bottom w:val="none" w:sz="0" w:space="0" w:color="auto"/>
        <w:right w:val="none" w:sz="0" w:space="0" w:color="auto"/>
      </w:divBdr>
    </w:div>
    <w:div w:id="909466094">
      <w:marLeft w:val="0"/>
      <w:marRight w:val="0"/>
      <w:marTop w:val="10"/>
      <w:marBottom w:val="10"/>
      <w:divBdr>
        <w:top w:val="none" w:sz="0" w:space="0" w:color="auto"/>
        <w:left w:val="none" w:sz="0" w:space="0" w:color="auto"/>
        <w:bottom w:val="none" w:sz="0" w:space="0" w:color="auto"/>
        <w:right w:val="none" w:sz="0" w:space="0" w:color="auto"/>
      </w:divBdr>
    </w:div>
    <w:div w:id="911817591">
      <w:marLeft w:val="0"/>
      <w:marRight w:val="0"/>
      <w:marTop w:val="10"/>
      <w:marBottom w:val="10"/>
      <w:divBdr>
        <w:top w:val="none" w:sz="0" w:space="0" w:color="auto"/>
        <w:left w:val="none" w:sz="0" w:space="0" w:color="auto"/>
        <w:bottom w:val="none" w:sz="0" w:space="0" w:color="auto"/>
        <w:right w:val="none" w:sz="0" w:space="0" w:color="auto"/>
      </w:divBdr>
    </w:div>
    <w:div w:id="969358727">
      <w:marLeft w:val="0"/>
      <w:marRight w:val="0"/>
      <w:marTop w:val="10"/>
      <w:marBottom w:val="10"/>
      <w:divBdr>
        <w:top w:val="none" w:sz="0" w:space="0" w:color="auto"/>
        <w:left w:val="none" w:sz="0" w:space="0" w:color="auto"/>
        <w:bottom w:val="none" w:sz="0" w:space="0" w:color="auto"/>
        <w:right w:val="none" w:sz="0" w:space="0" w:color="auto"/>
      </w:divBdr>
    </w:div>
    <w:div w:id="975450334">
      <w:marLeft w:val="0"/>
      <w:marRight w:val="720"/>
      <w:marTop w:val="10"/>
      <w:marBottom w:val="10"/>
      <w:divBdr>
        <w:top w:val="none" w:sz="0" w:space="0" w:color="auto"/>
        <w:left w:val="none" w:sz="0" w:space="0" w:color="auto"/>
        <w:bottom w:val="none" w:sz="0" w:space="0" w:color="auto"/>
        <w:right w:val="none" w:sz="0" w:space="0" w:color="auto"/>
      </w:divBdr>
    </w:div>
    <w:div w:id="1021854309">
      <w:marLeft w:val="0"/>
      <w:marRight w:val="720"/>
      <w:marTop w:val="10"/>
      <w:marBottom w:val="10"/>
      <w:divBdr>
        <w:top w:val="none" w:sz="0" w:space="0" w:color="auto"/>
        <w:left w:val="none" w:sz="0" w:space="0" w:color="auto"/>
        <w:bottom w:val="none" w:sz="0" w:space="0" w:color="auto"/>
        <w:right w:val="none" w:sz="0" w:space="0" w:color="auto"/>
      </w:divBdr>
    </w:div>
    <w:div w:id="1042359876">
      <w:marLeft w:val="0"/>
      <w:marRight w:val="0"/>
      <w:marTop w:val="10"/>
      <w:marBottom w:val="10"/>
      <w:divBdr>
        <w:top w:val="none" w:sz="0" w:space="0" w:color="auto"/>
        <w:left w:val="none" w:sz="0" w:space="0" w:color="auto"/>
        <w:bottom w:val="none" w:sz="0" w:space="0" w:color="auto"/>
        <w:right w:val="none" w:sz="0" w:space="0" w:color="auto"/>
      </w:divBdr>
    </w:div>
    <w:div w:id="1077166443">
      <w:marLeft w:val="0"/>
      <w:marRight w:val="0"/>
      <w:marTop w:val="10"/>
      <w:marBottom w:val="10"/>
      <w:divBdr>
        <w:top w:val="none" w:sz="0" w:space="0" w:color="auto"/>
        <w:left w:val="none" w:sz="0" w:space="0" w:color="auto"/>
        <w:bottom w:val="none" w:sz="0" w:space="0" w:color="auto"/>
        <w:right w:val="none" w:sz="0" w:space="0" w:color="auto"/>
      </w:divBdr>
    </w:div>
    <w:div w:id="1107430496">
      <w:marLeft w:val="0"/>
      <w:marRight w:val="0"/>
      <w:marTop w:val="10"/>
      <w:marBottom w:val="10"/>
      <w:divBdr>
        <w:top w:val="none" w:sz="0" w:space="0" w:color="auto"/>
        <w:left w:val="none" w:sz="0" w:space="0" w:color="auto"/>
        <w:bottom w:val="none" w:sz="0" w:space="0" w:color="auto"/>
        <w:right w:val="none" w:sz="0" w:space="0" w:color="auto"/>
      </w:divBdr>
    </w:div>
    <w:div w:id="1122652442">
      <w:marLeft w:val="0"/>
      <w:marRight w:val="0"/>
      <w:marTop w:val="10"/>
      <w:marBottom w:val="10"/>
      <w:divBdr>
        <w:top w:val="none" w:sz="0" w:space="0" w:color="auto"/>
        <w:left w:val="none" w:sz="0" w:space="0" w:color="auto"/>
        <w:bottom w:val="none" w:sz="0" w:space="0" w:color="auto"/>
        <w:right w:val="none" w:sz="0" w:space="0" w:color="auto"/>
      </w:divBdr>
    </w:div>
    <w:div w:id="1290666985">
      <w:marLeft w:val="0"/>
      <w:marRight w:val="720"/>
      <w:marTop w:val="10"/>
      <w:marBottom w:val="10"/>
      <w:divBdr>
        <w:top w:val="none" w:sz="0" w:space="0" w:color="auto"/>
        <w:left w:val="none" w:sz="0" w:space="0" w:color="auto"/>
        <w:bottom w:val="none" w:sz="0" w:space="0" w:color="auto"/>
        <w:right w:val="none" w:sz="0" w:space="0" w:color="auto"/>
      </w:divBdr>
    </w:div>
    <w:div w:id="1291978189">
      <w:marLeft w:val="0"/>
      <w:marRight w:val="0"/>
      <w:marTop w:val="10"/>
      <w:marBottom w:val="10"/>
      <w:divBdr>
        <w:top w:val="none" w:sz="0" w:space="0" w:color="auto"/>
        <w:left w:val="none" w:sz="0" w:space="0" w:color="auto"/>
        <w:bottom w:val="none" w:sz="0" w:space="0" w:color="auto"/>
        <w:right w:val="none" w:sz="0" w:space="0" w:color="auto"/>
      </w:divBdr>
    </w:div>
    <w:div w:id="1394935947">
      <w:marLeft w:val="0"/>
      <w:marRight w:val="0"/>
      <w:marTop w:val="10"/>
      <w:marBottom w:val="10"/>
      <w:divBdr>
        <w:top w:val="none" w:sz="0" w:space="0" w:color="auto"/>
        <w:left w:val="none" w:sz="0" w:space="0" w:color="auto"/>
        <w:bottom w:val="none" w:sz="0" w:space="0" w:color="auto"/>
        <w:right w:val="none" w:sz="0" w:space="0" w:color="auto"/>
      </w:divBdr>
    </w:div>
    <w:div w:id="1454399178">
      <w:marLeft w:val="0"/>
      <w:marRight w:val="0"/>
      <w:marTop w:val="10"/>
      <w:marBottom w:val="10"/>
      <w:divBdr>
        <w:top w:val="none" w:sz="0" w:space="0" w:color="auto"/>
        <w:left w:val="none" w:sz="0" w:space="0" w:color="auto"/>
        <w:bottom w:val="none" w:sz="0" w:space="0" w:color="auto"/>
        <w:right w:val="none" w:sz="0" w:space="0" w:color="auto"/>
      </w:divBdr>
    </w:div>
    <w:div w:id="1603876893">
      <w:marLeft w:val="0"/>
      <w:marRight w:val="0"/>
      <w:marTop w:val="10"/>
      <w:marBottom w:val="10"/>
      <w:divBdr>
        <w:top w:val="none" w:sz="0" w:space="0" w:color="auto"/>
        <w:left w:val="none" w:sz="0" w:space="0" w:color="auto"/>
        <w:bottom w:val="none" w:sz="0" w:space="0" w:color="auto"/>
        <w:right w:val="none" w:sz="0" w:space="0" w:color="auto"/>
      </w:divBdr>
    </w:div>
    <w:div w:id="1703674834">
      <w:marLeft w:val="0"/>
      <w:marRight w:val="0"/>
      <w:marTop w:val="10"/>
      <w:marBottom w:val="10"/>
      <w:divBdr>
        <w:top w:val="none" w:sz="0" w:space="0" w:color="auto"/>
        <w:left w:val="none" w:sz="0" w:space="0" w:color="auto"/>
        <w:bottom w:val="none" w:sz="0" w:space="0" w:color="auto"/>
        <w:right w:val="none" w:sz="0" w:space="0" w:color="auto"/>
      </w:divBdr>
    </w:div>
    <w:div w:id="1717504383">
      <w:marLeft w:val="0"/>
      <w:marRight w:val="0"/>
      <w:marTop w:val="10"/>
      <w:marBottom w:val="10"/>
      <w:divBdr>
        <w:top w:val="none" w:sz="0" w:space="0" w:color="auto"/>
        <w:left w:val="none" w:sz="0" w:space="0" w:color="auto"/>
        <w:bottom w:val="none" w:sz="0" w:space="0" w:color="auto"/>
        <w:right w:val="none" w:sz="0" w:space="0" w:color="auto"/>
      </w:divBdr>
    </w:div>
    <w:div w:id="1915385447">
      <w:marLeft w:val="0"/>
      <w:marRight w:val="0"/>
      <w:marTop w:val="10"/>
      <w:marBottom w:val="10"/>
      <w:divBdr>
        <w:top w:val="none" w:sz="0" w:space="0" w:color="auto"/>
        <w:left w:val="none" w:sz="0" w:space="0" w:color="auto"/>
        <w:bottom w:val="none" w:sz="0" w:space="0" w:color="auto"/>
        <w:right w:val="none" w:sz="0" w:space="0" w:color="auto"/>
      </w:divBdr>
    </w:div>
    <w:div w:id="1989702724">
      <w:marLeft w:val="0"/>
      <w:marRight w:val="0"/>
      <w:marTop w:val="10"/>
      <w:marBottom w:val="10"/>
      <w:divBdr>
        <w:top w:val="none" w:sz="0" w:space="0" w:color="auto"/>
        <w:left w:val="none" w:sz="0" w:space="0" w:color="auto"/>
        <w:bottom w:val="none" w:sz="0" w:space="0" w:color="auto"/>
        <w:right w:val="none" w:sz="0" w:space="0" w:color="auto"/>
      </w:divBdr>
    </w:div>
    <w:div w:id="2026011094">
      <w:marLeft w:val="0"/>
      <w:marRight w:val="0"/>
      <w:marTop w:val="10"/>
      <w:marBottom w:val="10"/>
      <w:divBdr>
        <w:top w:val="none" w:sz="0" w:space="0" w:color="auto"/>
        <w:left w:val="none" w:sz="0" w:space="0" w:color="auto"/>
        <w:bottom w:val="none" w:sz="0" w:space="0" w:color="auto"/>
        <w:right w:val="none" w:sz="0" w:space="0" w:color="auto"/>
      </w:divBdr>
    </w:div>
    <w:div w:id="21184800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3033</Characters>
  <Application>Microsoft Office Word</Application>
  <DocSecurity>0</DocSecurity>
  <Lines>25</Lines>
  <Paragraphs>7</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2025-04-30T04:32:00Z</dcterms:created>
  <dcterms:modified xsi:type="dcterms:W3CDTF">2025-04-30T04:32:00Z</dcterms:modified>
</cp:coreProperties>
</file>