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DEF8" w14:textId="77777777" w:rsidR="00033539" w:rsidRDefault="00033539">
      <w:pPr>
        <w:spacing w:line="500" w:lineRule="atLeast"/>
        <w:jc w:val="center"/>
        <w:divId w:val="1207110659"/>
        <w:rPr>
          <w:rFonts w:ascii="黑体" w:eastAsia="黑体" w:hAnsi="黑体"/>
          <w:sz w:val="36"/>
          <w:szCs w:val="36"/>
        </w:rPr>
      </w:pPr>
      <w:r>
        <w:rPr>
          <w:rFonts w:ascii="黑体" w:eastAsia="黑体" w:hAnsi="黑体" w:hint="eastAsia"/>
          <w:sz w:val="36"/>
          <w:szCs w:val="36"/>
        </w:rPr>
        <w:t>广东省广州市中级人民法院</w:t>
      </w:r>
    </w:p>
    <w:p w14:paraId="16F1A00C" w14:textId="77777777" w:rsidR="00033539" w:rsidRDefault="00033539">
      <w:pPr>
        <w:spacing w:line="500" w:lineRule="atLeast"/>
        <w:jc w:val="center"/>
        <w:divId w:val="16859343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959891" w14:textId="77777777" w:rsidR="00033539" w:rsidRDefault="00033539">
      <w:pPr>
        <w:spacing w:line="500" w:lineRule="atLeast"/>
        <w:jc w:val="right"/>
        <w:divId w:val="1695306330"/>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1995</w:t>
      </w:r>
      <w:r>
        <w:rPr>
          <w:rFonts w:hint="eastAsia"/>
          <w:sz w:val="30"/>
          <w:szCs w:val="30"/>
        </w:rPr>
        <w:t>号</w:t>
      </w:r>
    </w:p>
    <w:p w14:paraId="5C0AD2F5" w14:textId="77777777" w:rsidR="00033539" w:rsidRDefault="00033539">
      <w:pPr>
        <w:spacing w:line="500" w:lineRule="atLeast"/>
        <w:ind w:firstLine="600"/>
        <w:divId w:val="1596282427"/>
        <w:rPr>
          <w:rFonts w:hint="eastAsia"/>
          <w:sz w:val="30"/>
          <w:szCs w:val="30"/>
        </w:rPr>
      </w:pPr>
      <w:r>
        <w:rPr>
          <w:rFonts w:hint="eastAsia"/>
          <w:sz w:val="30"/>
          <w:szCs w:val="30"/>
        </w:rPr>
        <w:t>原公诉机关广州市黄埔区人民检察院。</w:t>
      </w:r>
    </w:p>
    <w:p w14:paraId="264BEA81" w14:textId="77777777" w:rsidR="00033539" w:rsidRDefault="00033539">
      <w:pPr>
        <w:spacing w:line="500" w:lineRule="atLeast"/>
        <w:ind w:firstLine="600"/>
        <w:divId w:val="1046952002"/>
        <w:rPr>
          <w:rFonts w:hint="eastAsia"/>
          <w:sz w:val="30"/>
          <w:szCs w:val="30"/>
        </w:rPr>
      </w:pPr>
      <w:r>
        <w:rPr>
          <w:rFonts w:hint="eastAsia"/>
          <w:sz w:val="30"/>
          <w:szCs w:val="30"/>
        </w:rPr>
        <w:t>上诉人（原审被告人）杨某，出生地四川省营山县，住四川省营山县。因涉嫌犯盗窃罪于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日被羁押，同日被刑事拘留，因涉嫌犯受贿罪于同年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日被逮捕。现押于广州市第一看守所。</w:t>
      </w:r>
    </w:p>
    <w:p w14:paraId="4970271C" w14:textId="77777777" w:rsidR="00033539" w:rsidRDefault="00033539">
      <w:pPr>
        <w:spacing w:line="500" w:lineRule="atLeast"/>
        <w:ind w:firstLine="600"/>
        <w:divId w:val="1525286729"/>
        <w:rPr>
          <w:rFonts w:hint="eastAsia"/>
          <w:sz w:val="30"/>
          <w:szCs w:val="30"/>
        </w:rPr>
      </w:pPr>
      <w:r>
        <w:rPr>
          <w:rFonts w:hint="eastAsia"/>
          <w:sz w:val="30"/>
          <w:szCs w:val="30"/>
        </w:rPr>
        <w:t>辩护人黄营转，系广东法盛律师事务所律师。</w:t>
      </w:r>
    </w:p>
    <w:p w14:paraId="6E994B9D" w14:textId="77777777" w:rsidR="00033539" w:rsidRDefault="00033539">
      <w:pPr>
        <w:spacing w:line="500" w:lineRule="atLeast"/>
        <w:ind w:firstLine="600"/>
        <w:divId w:val="1974405116"/>
        <w:rPr>
          <w:rFonts w:hint="eastAsia"/>
          <w:sz w:val="30"/>
          <w:szCs w:val="30"/>
        </w:rPr>
      </w:pPr>
      <w:r>
        <w:rPr>
          <w:rFonts w:hint="eastAsia"/>
          <w:sz w:val="30"/>
          <w:szCs w:val="30"/>
        </w:rPr>
        <w:t>原审被告人姚某，中共党员，出生地广东省广州市，住广东省广州市海珠区。因涉嫌犯受贿罪、徇私枉法罪于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日被羁押，同日被刑事拘留，同月</w:t>
      </w:r>
      <w:r>
        <w:rPr>
          <w:rFonts w:hint="eastAsia"/>
          <w:sz w:val="30"/>
          <w:szCs w:val="30"/>
        </w:rPr>
        <w:t>20</w:t>
      </w:r>
      <w:r>
        <w:rPr>
          <w:rFonts w:hint="eastAsia"/>
          <w:sz w:val="30"/>
          <w:szCs w:val="30"/>
        </w:rPr>
        <w:t>日被逮捕。现押于广州市第一看守所。</w:t>
      </w:r>
    </w:p>
    <w:p w14:paraId="09F6BC33" w14:textId="77777777" w:rsidR="00033539" w:rsidRDefault="00033539">
      <w:pPr>
        <w:spacing w:line="500" w:lineRule="atLeast"/>
        <w:ind w:firstLine="600"/>
        <w:divId w:val="1772700065"/>
        <w:rPr>
          <w:rFonts w:hint="eastAsia"/>
          <w:sz w:val="30"/>
          <w:szCs w:val="30"/>
        </w:rPr>
      </w:pPr>
      <w:r>
        <w:rPr>
          <w:rFonts w:hint="eastAsia"/>
          <w:sz w:val="30"/>
          <w:szCs w:val="30"/>
        </w:rPr>
        <w:t>原审被告人王某甲，中共党员，出生地广西壮族自治区隆林各族自治县，住广西壮族自治区隆林各族自治县。因涉嫌犯盗窃罪于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日被羁押，同日被刑事拘留，因涉嫌犯受贿罪于同年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日被广州市黄埔区人民法院取保候审。</w:t>
      </w:r>
    </w:p>
    <w:p w14:paraId="599EB53C" w14:textId="77777777" w:rsidR="00033539" w:rsidRDefault="00033539">
      <w:pPr>
        <w:spacing w:line="500" w:lineRule="atLeast"/>
        <w:ind w:firstLine="600"/>
        <w:divId w:val="1433354813"/>
        <w:rPr>
          <w:rFonts w:hint="eastAsia"/>
          <w:sz w:val="30"/>
          <w:szCs w:val="30"/>
        </w:rPr>
      </w:pPr>
      <w:r>
        <w:rPr>
          <w:rFonts w:hint="eastAsia"/>
          <w:sz w:val="30"/>
          <w:szCs w:val="30"/>
        </w:rPr>
        <w:t>广州市黄埔区人民法院审理广州市黄埔区人民检察院指控原审被告人姚某犯受贿罪、徇私枉法罪、原审被告人杨某、王某甲犯受贿罪一案，于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2015</w:t>
      </w:r>
      <w:r>
        <w:rPr>
          <w:rFonts w:hint="eastAsia"/>
          <w:sz w:val="30"/>
          <w:szCs w:val="30"/>
        </w:rPr>
        <w:t>）穗萝法刑初字第</w:t>
      </w:r>
      <w:r>
        <w:rPr>
          <w:rFonts w:hint="eastAsia"/>
          <w:sz w:val="30"/>
          <w:szCs w:val="30"/>
        </w:rPr>
        <w:t>284</w:t>
      </w:r>
      <w:r>
        <w:rPr>
          <w:rFonts w:hint="eastAsia"/>
          <w:sz w:val="30"/>
          <w:szCs w:val="30"/>
        </w:rPr>
        <w:t>号刑事判决。原审被告人杨某不服，向本院提起上诉。本院依法组成合议庭审理了本案。现已审理终结。</w:t>
      </w:r>
    </w:p>
    <w:p w14:paraId="389BAE4A" w14:textId="77777777" w:rsidR="00033539" w:rsidRDefault="00033539">
      <w:pPr>
        <w:spacing w:line="500" w:lineRule="atLeast"/>
        <w:ind w:firstLine="600"/>
        <w:divId w:val="905529873"/>
        <w:rPr>
          <w:rFonts w:hint="eastAsia"/>
          <w:sz w:val="30"/>
          <w:szCs w:val="30"/>
        </w:rPr>
      </w:pPr>
      <w:r>
        <w:rPr>
          <w:rFonts w:hint="eastAsia"/>
          <w:sz w:val="30"/>
          <w:szCs w:val="30"/>
        </w:rPr>
        <w:t>原审判决认定：被告人姚某于</w:t>
      </w:r>
      <w:r>
        <w:rPr>
          <w:rFonts w:hint="eastAsia"/>
          <w:sz w:val="30"/>
          <w:szCs w:val="30"/>
        </w:rPr>
        <w:t>1995</w:t>
      </w:r>
      <w:r>
        <w:rPr>
          <w:rFonts w:hint="eastAsia"/>
          <w:sz w:val="30"/>
          <w:szCs w:val="30"/>
        </w:rPr>
        <w:t>年进入广州市公安局工作，</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月调入广州市公安局地铁分局天河客运站派出所，担任执勤一组组长及便衣反扒组副组长，负责该派出所辖区</w:t>
      </w:r>
      <w:r>
        <w:rPr>
          <w:rFonts w:hint="eastAsia"/>
          <w:sz w:val="30"/>
          <w:szCs w:val="30"/>
        </w:rPr>
        <w:t>28</w:t>
      </w:r>
      <w:r>
        <w:rPr>
          <w:rFonts w:hint="eastAsia"/>
          <w:sz w:val="30"/>
          <w:szCs w:val="30"/>
        </w:rPr>
        <w:t>个车站的日常巡逻防控、案件的办理及按要求开展反扒工</w:t>
      </w:r>
      <w:r>
        <w:rPr>
          <w:rFonts w:hint="eastAsia"/>
          <w:sz w:val="30"/>
          <w:szCs w:val="30"/>
        </w:rPr>
        <w:lastRenderedPageBreak/>
        <w:t>作等，同时还负有发展特情人员的职责。值班便衣民警负责管理指挥当日便衣保安员的工作安排。</w:t>
      </w:r>
    </w:p>
    <w:p w14:paraId="477A3183" w14:textId="77777777" w:rsidR="00033539" w:rsidRDefault="00033539">
      <w:pPr>
        <w:spacing w:line="500" w:lineRule="atLeast"/>
        <w:ind w:firstLine="600"/>
        <w:divId w:val="2066104203"/>
        <w:rPr>
          <w:rFonts w:hint="eastAsia"/>
          <w:sz w:val="30"/>
          <w:szCs w:val="30"/>
        </w:rPr>
      </w:pPr>
      <w:r>
        <w:rPr>
          <w:rFonts w:hint="eastAsia"/>
          <w:sz w:val="30"/>
          <w:szCs w:val="30"/>
        </w:rPr>
        <w:t>被告人杨某于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月入职广州市地铁保安服务有限公司，</w:t>
      </w:r>
      <w:r>
        <w:rPr>
          <w:rFonts w:hint="eastAsia"/>
          <w:sz w:val="30"/>
          <w:szCs w:val="30"/>
        </w:rPr>
        <w:t>2012</w:t>
      </w:r>
      <w:r>
        <w:rPr>
          <w:rFonts w:hint="eastAsia"/>
          <w:sz w:val="30"/>
          <w:szCs w:val="30"/>
        </w:rPr>
        <w:t>年成为广州市公安局地铁分局天河客运站派出所便衣保安员。被告人王某甲于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进入广州市地铁保安服务有限公司，当年成为广州市公安局地铁分局天河客运站派出所便衣保安员。便衣保安员的工作职责为协助便衣民警开展反扒工作、听从当日值班便衣民警的工作安排和指挥、协助便衣民警看管抓获的嫌疑人等。</w:t>
      </w:r>
    </w:p>
    <w:p w14:paraId="35CA4642" w14:textId="77777777" w:rsidR="00033539" w:rsidRDefault="00033539">
      <w:pPr>
        <w:spacing w:line="500" w:lineRule="atLeast"/>
        <w:ind w:firstLine="600"/>
        <w:divId w:val="1580940185"/>
        <w:rPr>
          <w:rFonts w:hint="eastAsia"/>
          <w:sz w:val="30"/>
          <w:szCs w:val="30"/>
        </w:rPr>
      </w:pPr>
      <w:r>
        <w:rPr>
          <w:rFonts w:hint="eastAsia"/>
          <w:sz w:val="30"/>
          <w:szCs w:val="30"/>
        </w:rPr>
        <w:t>上述事实，有下列经原审庭审举证、质证的证据证实：广州市公安局地铁分局政工办公室出具的《广州市公安局民警员工信息简表》、《姚某的任职和职责说明》、《干部履历表》、《关于广州地铁保安队伍有关情况说明》、《广州市劳动合同》及《情况说明》、广州市公安局地铁分局天河客运站派出所出具的《便衣民警工作职责》、《便衣保安员的工作职责》、《证明》及《情况说明》、证人肖某、林某的证言、被告人姚某、杨某、王某甲的供述等。</w:t>
      </w:r>
    </w:p>
    <w:p w14:paraId="2BF61963" w14:textId="77777777" w:rsidR="00033539" w:rsidRDefault="00033539">
      <w:pPr>
        <w:spacing w:line="500" w:lineRule="atLeast"/>
        <w:ind w:firstLine="600"/>
        <w:divId w:val="1737506892"/>
        <w:rPr>
          <w:rFonts w:hint="eastAsia"/>
          <w:sz w:val="30"/>
          <w:szCs w:val="30"/>
        </w:rPr>
      </w:pPr>
      <w:r>
        <w:rPr>
          <w:rFonts w:hint="eastAsia"/>
          <w:sz w:val="30"/>
          <w:szCs w:val="30"/>
        </w:rPr>
        <w:t>（一）被告人姚某、杨某、王某甲受贿的事实</w:t>
      </w:r>
    </w:p>
    <w:p w14:paraId="1B38A26A" w14:textId="77777777" w:rsidR="00033539" w:rsidRDefault="00033539">
      <w:pPr>
        <w:spacing w:line="500" w:lineRule="atLeast"/>
        <w:ind w:firstLine="600"/>
        <w:divId w:val="130924304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被告人姚某、杨某、王某甲利用职务便利，长期收受在广州市地铁实施盗窃行为的韦某甲朗（另案起诉）给予的“保护费”，放任韦炳朗在其辖区的地铁盗窃、透露公安人员跨区执勤信息、在韦炳朗及其老乡被抓获后帮助其逃避处罚。为了方便给付，韦某甲朗授意其妻子韦某乙（另案起诉）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日在中国农业银行办理一张借记卡（户名为“韦某乙”，账号为</w:t>
      </w:r>
      <w:r>
        <w:rPr>
          <w:rFonts w:hint="eastAsia"/>
          <w:sz w:val="30"/>
          <w:szCs w:val="30"/>
        </w:rPr>
        <w:t>62</w:t>
      </w:r>
      <w:r>
        <w:rPr>
          <w:rFonts w:hint="eastAsia"/>
          <w:sz w:val="30"/>
          <w:szCs w:val="30"/>
        </w:rPr>
        <w:t>×××</w:t>
      </w:r>
      <w:r>
        <w:rPr>
          <w:rFonts w:hint="eastAsia"/>
          <w:sz w:val="30"/>
          <w:szCs w:val="30"/>
        </w:rPr>
        <w:t>75</w:t>
      </w:r>
      <w:r>
        <w:rPr>
          <w:rFonts w:hint="eastAsia"/>
          <w:sz w:val="30"/>
          <w:szCs w:val="30"/>
        </w:rPr>
        <w:t>，绑定了被告人杨某的手机号码并开通了短信提醒功能）交给被告人杨某。自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日，韦某甲朗、韦某乙在自动柜员机通过无卡转账的方式共存入该账户“保护费”人民币</w:t>
      </w:r>
      <w:r>
        <w:rPr>
          <w:rFonts w:hint="eastAsia"/>
          <w:sz w:val="30"/>
          <w:szCs w:val="30"/>
        </w:rPr>
        <w:t>498600</w:t>
      </w:r>
      <w:r>
        <w:rPr>
          <w:rFonts w:hint="eastAsia"/>
          <w:sz w:val="30"/>
          <w:szCs w:val="30"/>
        </w:rPr>
        <w:t>元，供三被告人分用。被告人杨某在未告知被告人姚某、王某甲借记卡一事的情况下，定期将其收到的部分款项取现转交给被告人姚某、王某甲。被告人姚某除将其所得款项中的人民币</w:t>
      </w:r>
      <w:r>
        <w:rPr>
          <w:rFonts w:hint="eastAsia"/>
          <w:sz w:val="30"/>
          <w:szCs w:val="30"/>
        </w:rPr>
        <w:t>33000</w:t>
      </w:r>
      <w:r>
        <w:rPr>
          <w:rFonts w:hint="eastAsia"/>
          <w:sz w:val="30"/>
          <w:szCs w:val="30"/>
        </w:rPr>
        <w:t>元转送给其同事杜某（已判决）外，其共分得人民币约</w:t>
      </w:r>
      <w:r>
        <w:rPr>
          <w:rFonts w:hint="eastAsia"/>
          <w:sz w:val="30"/>
          <w:szCs w:val="30"/>
        </w:rPr>
        <w:t>160000</w:t>
      </w:r>
      <w:r>
        <w:rPr>
          <w:rFonts w:hint="eastAsia"/>
          <w:sz w:val="30"/>
          <w:szCs w:val="30"/>
        </w:rPr>
        <w:t>元，被告人杨某分得人民币</w:t>
      </w:r>
      <w:r>
        <w:rPr>
          <w:rFonts w:hint="eastAsia"/>
          <w:sz w:val="30"/>
          <w:szCs w:val="30"/>
        </w:rPr>
        <w:t>292600</w:t>
      </w:r>
      <w:r>
        <w:rPr>
          <w:rFonts w:hint="eastAsia"/>
          <w:sz w:val="30"/>
          <w:szCs w:val="30"/>
        </w:rPr>
        <w:t>元，被告人王某甲分得人民币</w:t>
      </w:r>
      <w:r>
        <w:rPr>
          <w:rFonts w:hint="eastAsia"/>
          <w:sz w:val="30"/>
          <w:szCs w:val="30"/>
        </w:rPr>
        <w:t>13000</w:t>
      </w:r>
      <w:r>
        <w:rPr>
          <w:rFonts w:hint="eastAsia"/>
          <w:sz w:val="30"/>
          <w:szCs w:val="30"/>
        </w:rPr>
        <w:t>元。另外，被告人姚某因帮助韦某甲朗逃避处罚，还直接收受韦某甲朗给予的现金人民币</w:t>
      </w:r>
      <w:r>
        <w:rPr>
          <w:rFonts w:hint="eastAsia"/>
          <w:sz w:val="30"/>
          <w:szCs w:val="30"/>
        </w:rPr>
        <w:t>6000</w:t>
      </w:r>
      <w:r>
        <w:rPr>
          <w:rFonts w:hint="eastAsia"/>
          <w:sz w:val="30"/>
          <w:szCs w:val="30"/>
        </w:rPr>
        <w:t>元。</w:t>
      </w:r>
    </w:p>
    <w:p w14:paraId="66BB7FDE" w14:textId="77777777" w:rsidR="00033539" w:rsidRDefault="00033539">
      <w:pPr>
        <w:spacing w:line="500" w:lineRule="atLeast"/>
        <w:ind w:firstLine="600"/>
        <w:divId w:val="1242327376"/>
        <w:rPr>
          <w:rFonts w:hint="eastAsia"/>
          <w:sz w:val="30"/>
          <w:szCs w:val="30"/>
        </w:rPr>
      </w:pPr>
      <w:r>
        <w:rPr>
          <w:rFonts w:hint="eastAsia"/>
          <w:sz w:val="30"/>
          <w:szCs w:val="30"/>
        </w:rPr>
        <w:t>上述事实，有下列经原审庭审举证、质证的证据证实：行贿人韦某甲朗、韦某乙的供述及辨认笔录，证人林某、韦某丙、周某、覃某的证言，同案人杜某的供述，户名为“韦某乙”的中国农业银行借记卡账户交易明细，穗检技鉴字</w:t>
      </w:r>
      <w:r>
        <w:rPr>
          <w:rFonts w:hint="eastAsia"/>
          <w:sz w:val="30"/>
          <w:szCs w:val="30"/>
        </w:rPr>
        <w:t>[2014]31</w:t>
      </w:r>
      <w:r>
        <w:rPr>
          <w:rFonts w:hint="eastAsia"/>
          <w:sz w:val="30"/>
          <w:szCs w:val="30"/>
        </w:rPr>
        <w:t>号《司法会计检验报告》，被告人姚某、杨某、王某甲的供述及辨认笔录等。</w:t>
      </w:r>
    </w:p>
    <w:p w14:paraId="42254CCD" w14:textId="77777777" w:rsidR="00033539" w:rsidRDefault="00033539">
      <w:pPr>
        <w:spacing w:line="500" w:lineRule="atLeast"/>
        <w:ind w:firstLine="600"/>
        <w:divId w:val="1413623272"/>
        <w:rPr>
          <w:rFonts w:hint="eastAsia"/>
          <w:sz w:val="30"/>
          <w:szCs w:val="30"/>
        </w:rPr>
      </w:pPr>
      <w:r>
        <w:rPr>
          <w:rFonts w:hint="eastAsia"/>
          <w:sz w:val="30"/>
          <w:szCs w:val="30"/>
        </w:rPr>
        <w:t>2.2013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月间，被告人姚某利用其发展特情人员的职务便利，将具有盗窃犯罪前科的倪某（另案处理）发展为特情人员，放任倪某在其辖区内实施盗窃行为，并先后两次收受倪某贿送的现金人民币共计</w:t>
      </w:r>
      <w:r>
        <w:rPr>
          <w:rFonts w:hint="eastAsia"/>
          <w:sz w:val="30"/>
          <w:szCs w:val="30"/>
        </w:rPr>
        <w:t>13000</w:t>
      </w:r>
      <w:r>
        <w:rPr>
          <w:rFonts w:hint="eastAsia"/>
          <w:sz w:val="30"/>
          <w:szCs w:val="30"/>
        </w:rPr>
        <w:t>元。</w:t>
      </w:r>
    </w:p>
    <w:p w14:paraId="2C00368E" w14:textId="77777777" w:rsidR="00033539" w:rsidRDefault="00033539">
      <w:pPr>
        <w:spacing w:line="500" w:lineRule="atLeast"/>
        <w:ind w:firstLine="600"/>
        <w:divId w:val="646783918"/>
        <w:rPr>
          <w:rFonts w:hint="eastAsia"/>
          <w:sz w:val="30"/>
          <w:szCs w:val="30"/>
        </w:rPr>
      </w:pPr>
      <w:r>
        <w:rPr>
          <w:rFonts w:hint="eastAsia"/>
          <w:sz w:val="30"/>
          <w:szCs w:val="30"/>
        </w:rPr>
        <w:t>上述事实，有下列经原审庭审举证、质证的证据证实：证人倪某、肖某的证言，被告人姚某的供述等。</w:t>
      </w:r>
    </w:p>
    <w:p w14:paraId="1F39B683" w14:textId="77777777" w:rsidR="00033539" w:rsidRDefault="00033539">
      <w:pPr>
        <w:spacing w:line="500" w:lineRule="atLeast"/>
        <w:ind w:firstLine="600"/>
        <w:divId w:val="1264802882"/>
        <w:rPr>
          <w:rFonts w:hint="eastAsia"/>
          <w:sz w:val="30"/>
          <w:szCs w:val="30"/>
        </w:rPr>
      </w:pPr>
      <w:r>
        <w:rPr>
          <w:rFonts w:hint="eastAsia"/>
          <w:sz w:val="30"/>
          <w:szCs w:val="30"/>
        </w:rPr>
        <w:t>（二）被告人姚某徇私枉法的事实</w:t>
      </w:r>
    </w:p>
    <w:p w14:paraId="041B79AA" w14:textId="77777777" w:rsidR="00033539" w:rsidRDefault="00033539">
      <w:pPr>
        <w:spacing w:line="500" w:lineRule="atLeast"/>
        <w:ind w:firstLine="600"/>
        <w:divId w:val="2111118159"/>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13</w:t>
      </w:r>
      <w:r>
        <w:rPr>
          <w:rFonts w:hint="eastAsia"/>
          <w:sz w:val="30"/>
          <w:szCs w:val="30"/>
        </w:rPr>
        <w:t>时许，美国人</w:t>
      </w:r>
      <w:r>
        <w:rPr>
          <w:rFonts w:hint="eastAsia"/>
          <w:sz w:val="30"/>
          <w:szCs w:val="30"/>
        </w:rPr>
        <w:t>SmithSeannwilliam</w:t>
      </w:r>
      <w:r>
        <w:rPr>
          <w:rFonts w:hint="eastAsia"/>
          <w:sz w:val="30"/>
          <w:szCs w:val="30"/>
        </w:rPr>
        <w:t>在广州市地铁体育西路站现行抓获盗窃其手机的韦某甲朗，并将其扭送至广州市公安局地铁分局体育西站警务室。被告人姚某得知后，谎称韦某甲朗是其线人，并接手经办该案。被告人姚某单独为韦某甲朗制作了一份韦某甲朗否认盗窃手机的笔录，并在未按程序报请相关主管人员审核、批准的情况下，私自放走了韦某甲朗，在此过程中，被告人姚某还撕毁了一份韦某甲朗承认盗窃手机的笔录。</w:t>
      </w:r>
    </w:p>
    <w:p w14:paraId="2D171978" w14:textId="77777777" w:rsidR="00033539" w:rsidRDefault="00033539">
      <w:pPr>
        <w:spacing w:line="500" w:lineRule="atLeast"/>
        <w:ind w:firstLine="600"/>
        <w:divId w:val="650208654"/>
        <w:rPr>
          <w:rFonts w:hint="eastAsia"/>
          <w:sz w:val="30"/>
          <w:szCs w:val="30"/>
        </w:rPr>
      </w:pPr>
      <w:r>
        <w:rPr>
          <w:rFonts w:hint="eastAsia"/>
          <w:sz w:val="30"/>
          <w:szCs w:val="30"/>
        </w:rPr>
        <w:t>上述事实，有下列经原审庭审举证、质证的证据证实：证人</w:t>
      </w:r>
      <w:r>
        <w:rPr>
          <w:rFonts w:hint="eastAsia"/>
          <w:sz w:val="30"/>
          <w:szCs w:val="30"/>
        </w:rPr>
        <w:t>SmithSeannwilliam</w:t>
      </w:r>
      <w:r>
        <w:rPr>
          <w:rFonts w:hint="eastAsia"/>
          <w:sz w:val="30"/>
          <w:szCs w:val="30"/>
        </w:rPr>
        <w:t>、韦某甲朗、王某乙、宋海鸥的证言，询问笔录一份（</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日姚某对韦某甲朗所做），被告人姚某的供述等。</w:t>
      </w:r>
    </w:p>
    <w:p w14:paraId="6A38D899" w14:textId="77777777" w:rsidR="00033539" w:rsidRDefault="00033539">
      <w:pPr>
        <w:spacing w:line="500" w:lineRule="atLeast"/>
        <w:ind w:firstLine="600"/>
        <w:divId w:val="731124564"/>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月，覃某因涉嫌盗窃被抓获，公安机关在侦查过程中，发现韦某甲朗有盗窃嫌疑，遂于同年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日抓获韦某甲朗，韦某甲朗归案后交代了其长期向被告人姚某、杨某、王某甲行贿的犯罪事实，公安机关遂于同月</w:t>
      </w:r>
      <w:r>
        <w:rPr>
          <w:rFonts w:hint="eastAsia"/>
          <w:sz w:val="30"/>
          <w:szCs w:val="30"/>
        </w:rPr>
        <w:t>14</w:t>
      </w:r>
      <w:r>
        <w:rPr>
          <w:rFonts w:hint="eastAsia"/>
          <w:sz w:val="30"/>
          <w:szCs w:val="30"/>
        </w:rPr>
        <w:t>日抓获被告人杨某，次日抓获被告人王某甲。中共广州市公安局纪律检查委员会于同月</w:t>
      </w:r>
      <w:r>
        <w:rPr>
          <w:rFonts w:hint="eastAsia"/>
          <w:sz w:val="30"/>
          <w:szCs w:val="30"/>
        </w:rPr>
        <w:t>15</w:t>
      </w:r>
      <w:r>
        <w:rPr>
          <w:rFonts w:hint="eastAsia"/>
          <w:sz w:val="30"/>
          <w:szCs w:val="30"/>
        </w:rPr>
        <w:t>日将被告人姚某带离协助调查，同月</w:t>
      </w:r>
      <w:r>
        <w:rPr>
          <w:rFonts w:hint="eastAsia"/>
          <w:sz w:val="30"/>
          <w:szCs w:val="30"/>
        </w:rPr>
        <w:t>22</w:t>
      </w:r>
      <w:r>
        <w:rPr>
          <w:rFonts w:hint="eastAsia"/>
          <w:sz w:val="30"/>
          <w:szCs w:val="30"/>
        </w:rPr>
        <w:t>日实行“两规”措施审查，</w:t>
      </w:r>
      <w:r>
        <w:rPr>
          <w:rFonts w:hint="eastAsia"/>
          <w:sz w:val="30"/>
          <w:szCs w:val="30"/>
        </w:rPr>
        <w:t>9</w:t>
      </w:r>
      <w:r>
        <w:rPr>
          <w:rFonts w:hint="eastAsia"/>
          <w:sz w:val="30"/>
          <w:szCs w:val="30"/>
        </w:rPr>
        <w:t>月</w:t>
      </w:r>
      <w:r>
        <w:rPr>
          <w:rFonts w:hint="eastAsia"/>
          <w:sz w:val="30"/>
          <w:szCs w:val="30"/>
        </w:rPr>
        <w:t>4</w:t>
      </w:r>
      <w:r>
        <w:rPr>
          <w:rFonts w:hint="eastAsia"/>
          <w:sz w:val="30"/>
          <w:szCs w:val="30"/>
        </w:rPr>
        <w:t>日将被告人姚某涉嫌犯罪的线索移送广州市人民检察院反渎职侵权局，广州市人民检察院反渎职侵权局于次日立案侦查。</w:t>
      </w:r>
    </w:p>
    <w:p w14:paraId="21DA54C7" w14:textId="77777777" w:rsidR="00033539" w:rsidRDefault="00033539">
      <w:pPr>
        <w:spacing w:line="500" w:lineRule="atLeast"/>
        <w:ind w:firstLine="600"/>
        <w:divId w:val="431433978"/>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日，被告人姚某的家属代其向广州市公安局监察处退出违法所得人民币</w:t>
      </w:r>
      <w:r>
        <w:rPr>
          <w:rFonts w:hint="eastAsia"/>
          <w:sz w:val="30"/>
          <w:szCs w:val="30"/>
        </w:rPr>
        <w:t>250000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日，被告人王某甲向广州市人民检察院退出违法所得人民币</w:t>
      </w:r>
      <w:r>
        <w:rPr>
          <w:rFonts w:hint="eastAsia"/>
          <w:sz w:val="30"/>
          <w:szCs w:val="30"/>
        </w:rPr>
        <w:t>13000</w:t>
      </w:r>
      <w:r>
        <w:rPr>
          <w:rFonts w:hint="eastAsia"/>
          <w:sz w:val="30"/>
          <w:szCs w:val="30"/>
        </w:rPr>
        <w:t>元。</w:t>
      </w:r>
    </w:p>
    <w:p w14:paraId="4FF31F0C" w14:textId="77777777" w:rsidR="00033539" w:rsidRDefault="00033539">
      <w:pPr>
        <w:spacing w:line="500" w:lineRule="atLeast"/>
        <w:ind w:firstLine="600"/>
        <w:divId w:val="22437377"/>
        <w:rPr>
          <w:rFonts w:hint="eastAsia"/>
          <w:sz w:val="30"/>
          <w:szCs w:val="30"/>
        </w:rPr>
      </w:pPr>
      <w:r>
        <w:rPr>
          <w:rFonts w:hint="eastAsia"/>
          <w:sz w:val="30"/>
          <w:szCs w:val="30"/>
        </w:rPr>
        <w:t>上述事实，有下列经原审庭审举证、质证的证据证实：广州市公安局预审监管支队预审侦查四大队出具的《抓获经过》，中共广州市公安局纪律检查委员会出具的《到案经过》，广州市人民检察院反渎职侵权局出具的《破案报告》及《破案经过》，《广东省暂时扣留、冻结财物收据》，行贿人韦某甲朗的供述，被告人姚某、杨某、王某甲的供述等。</w:t>
      </w:r>
    </w:p>
    <w:p w14:paraId="3CFAF783" w14:textId="77777777" w:rsidR="00033539" w:rsidRDefault="00033539">
      <w:pPr>
        <w:spacing w:line="500" w:lineRule="atLeast"/>
        <w:ind w:firstLine="600"/>
        <w:divId w:val="1714034913"/>
        <w:rPr>
          <w:rFonts w:hint="eastAsia"/>
          <w:sz w:val="30"/>
          <w:szCs w:val="30"/>
        </w:rPr>
      </w:pPr>
      <w:r>
        <w:rPr>
          <w:rFonts w:hint="eastAsia"/>
          <w:sz w:val="30"/>
          <w:szCs w:val="30"/>
        </w:rPr>
        <w:t>原审判决认为：被告人姚某、杨某、王某甲身为国家工作人员，利用职务上的便利，非法收受他人财物，为他人谋取利益，其行为均已构成受贿罪，且被告人杨某受贿数额巨大。被告人姚某身为司法工作人员，徇私枉法，对明知是有罪的人故意包庇不使他受追诉，其行为已构成徇私枉法罪。对被告人姚某依法应予数罪并罚。被告人姚某、王某甲归案后如实供述其罪行，依法对该二被告人从轻处罚。被告人姚某、王某甲退出了全部违法所得，酌情对该二被告人所犯受贿罪从轻处罚。依照《中华人民共和国刑法》第九十三条第一款、第九十四条、第三百八十五条第一款、第三百八十六条、第三百八十三条第一款第（一）项、第（二）项和第二款、第三百九十九条第一款、第六十七条第三款、第五十二条、第六十九条第一款和第三款、第六十四条、</w:t>
      </w:r>
      <w:r>
        <w:rPr>
          <w:rFonts w:hint="eastAsia"/>
          <w:sz w:val="30"/>
          <w:szCs w:val="30"/>
        </w:rPr>
        <w:t>1997</w:t>
      </w:r>
      <w:r>
        <w:rPr>
          <w:rFonts w:hint="eastAsia"/>
          <w:sz w:val="30"/>
          <w:szCs w:val="30"/>
        </w:rPr>
        <w:t>年修订的《中华人民共和国刑法》第五十三条以及《最高人民法院、最高人民检察院关于办理贪污贿赂刑事案件适用法律若干问题的解释》第一条第一款、第二款第（六）项和第三款、第二条第一款、第十五条第一款、第十八条、第十九条、《最高人民法院关于适用财产刑若干问题的规定》第一条、第五条、第八条之规定，判决</w:t>
      </w:r>
      <w:r>
        <w:rPr>
          <w:rFonts w:hint="eastAsia"/>
          <w:sz w:val="30"/>
          <w:szCs w:val="30"/>
        </w:rPr>
        <w:t>:</w:t>
      </w:r>
      <w:r>
        <w:rPr>
          <w:rFonts w:hint="eastAsia"/>
          <w:sz w:val="30"/>
          <w:szCs w:val="30"/>
        </w:rPr>
        <w:t>一、被告人姚某犯受贿罪，判处有期徒刑二年四个月，并处罚金人民币十五万元；犯徇私枉法罪，判处有期徒刑六个月。总和刑有期徒刑二年十个月，并处罚金人民币十五万元。决定执行有期徒刑二年六个月，并处罚金人民币十五万元。二、被告人杨某犯受贿罪，判处有期徒刑三年三个月，并处罚金人民币二十万元。三、被告人王某甲犯受贿罪，判处有期徒刑一年三个月，并处罚金人民币十万元。四、追缴被告人姚某的违法所得人民币</w:t>
      </w:r>
      <w:r>
        <w:rPr>
          <w:rFonts w:hint="eastAsia"/>
          <w:sz w:val="30"/>
          <w:szCs w:val="30"/>
        </w:rPr>
        <w:t>179000</w:t>
      </w:r>
      <w:r>
        <w:rPr>
          <w:rFonts w:hint="eastAsia"/>
          <w:sz w:val="30"/>
          <w:szCs w:val="30"/>
        </w:rPr>
        <w:t>元，上缴国库。五、追缴被告人王某甲的违法所得人民币</w:t>
      </w:r>
      <w:r>
        <w:rPr>
          <w:rFonts w:hint="eastAsia"/>
          <w:sz w:val="30"/>
          <w:szCs w:val="30"/>
        </w:rPr>
        <w:t>13000</w:t>
      </w:r>
      <w:r>
        <w:rPr>
          <w:rFonts w:hint="eastAsia"/>
          <w:sz w:val="30"/>
          <w:szCs w:val="30"/>
        </w:rPr>
        <w:t>元，上缴国库。六、继续追缴被告人杨某的违法所得人民币</w:t>
      </w:r>
      <w:r>
        <w:rPr>
          <w:rFonts w:hint="eastAsia"/>
          <w:sz w:val="30"/>
          <w:szCs w:val="30"/>
        </w:rPr>
        <w:t>292600</w:t>
      </w:r>
      <w:r>
        <w:rPr>
          <w:rFonts w:hint="eastAsia"/>
          <w:sz w:val="30"/>
          <w:szCs w:val="30"/>
        </w:rPr>
        <w:t>元，上缴国库。</w:t>
      </w:r>
    </w:p>
    <w:p w14:paraId="02F62281" w14:textId="77777777" w:rsidR="00033539" w:rsidRDefault="00033539">
      <w:pPr>
        <w:spacing w:line="500" w:lineRule="atLeast"/>
        <w:ind w:firstLine="600"/>
        <w:divId w:val="2058698591"/>
        <w:rPr>
          <w:rFonts w:hint="eastAsia"/>
          <w:sz w:val="30"/>
          <w:szCs w:val="30"/>
        </w:rPr>
      </w:pPr>
      <w:r>
        <w:rPr>
          <w:rFonts w:hint="eastAsia"/>
          <w:sz w:val="30"/>
          <w:szCs w:val="30"/>
        </w:rPr>
        <w:t>宣判后，上诉人杨某提出上诉称：</w:t>
      </w:r>
      <w:r>
        <w:rPr>
          <w:rFonts w:hint="eastAsia"/>
          <w:sz w:val="30"/>
          <w:szCs w:val="30"/>
        </w:rPr>
        <w:t>1</w:t>
      </w:r>
      <w:r>
        <w:rPr>
          <w:rFonts w:hint="eastAsia"/>
          <w:sz w:val="30"/>
          <w:szCs w:val="30"/>
        </w:rPr>
        <w:t>、原审没有认定本案为共同受贿犯罪，认定事实有误。应认定杨某只是傀儡，在共同犯罪中起次要和辅助作用，是从犯。</w:t>
      </w:r>
      <w:r>
        <w:rPr>
          <w:rFonts w:hint="eastAsia"/>
          <w:sz w:val="30"/>
          <w:szCs w:val="30"/>
        </w:rPr>
        <w:t>2</w:t>
      </w:r>
      <w:r>
        <w:rPr>
          <w:rFonts w:hint="eastAsia"/>
          <w:sz w:val="30"/>
          <w:szCs w:val="30"/>
        </w:rPr>
        <w:t>、原审认定姚某和杨某等人对各自直接收到的贿款承担责任，认定姚某收到的贿款是</w:t>
      </w:r>
      <w:r>
        <w:rPr>
          <w:rFonts w:hint="eastAsia"/>
          <w:sz w:val="30"/>
          <w:szCs w:val="30"/>
        </w:rPr>
        <w:t>160000</w:t>
      </w:r>
      <w:r>
        <w:rPr>
          <w:rFonts w:hint="eastAsia"/>
          <w:sz w:val="30"/>
          <w:szCs w:val="30"/>
        </w:rPr>
        <w:t>元，杨某收到贿款</w:t>
      </w:r>
      <w:r>
        <w:rPr>
          <w:rFonts w:hint="eastAsia"/>
          <w:sz w:val="30"/>
          <w:szCs w:val="30"/>
        </w:rPr>
        <w:t>292600</w:t>
      </w:r>
      <w:r>
        <w:rPr>
          <w:rFonts w:hint="eastAsia"/>
          <w:sz w:val="30"/>
          <w:szCs w:val="30"/>
        </w:rPr>
        <w:t>元是错误的。姚某是主犯，杨某是从犯，应只对其个人参与的受贿数额</w:t>
      </w:r>
      <w:r>
        <w:rPr>
          <w:rFonts w:hint="eastAsia"/>
          <w:sz w:val="30"/>
          <w:szCs w:val="30"/>
        </w:rPr>
        <w:t>130000</w:t>
      </w:r>
      <w:r>
        <w:rPr>
          <w:rFonts w:hint="eastAsia"/>
          <w:sz w:val="30"/>
          <w:szCs w:val="30"/>
        </w:rPr>
        <w:t>余元负责。</w:t>
      </w:r>
      <w:r>
        <w:rPr>
          <w:rFonts w:hint="eastAsia"/>
          <w:sz w:val="30"/>
          <w:szCs w:val="30"/>
        </w:rPr>
        <w:t>3</w:t>
      </w:r>
      <w:r>
        <w:rPr>
          <w:rFonts w:hint="eastAsia"/>
          <w:sz w:val="30"/>
          <w:szCs w:val="30"/>
        </w:rPr>
        <w:t>、杨某分得赃款后不敢乱花，存于其名下建设银行账户，在被办案机关控制后如实供述，办案机关才冻结上述账户，杨某具有退赃情节。</w:t>
      </w:r>
      <w:r>
        <w:rPr>
          <w:rFonts w:hint="eastAsia"/>
          <w:sz w:val="30"/>
          <w:szCs w:val="30"/>
        </w:rPr>
        <w:t>4</w:t>
      </w:r>
      <w:r>
        <w:rPr>
          <w:rFonts w:hint="eastAsia"/>
          <w:sz w:val="30"/>
          <w:szCs w:val="30"/>
        </w:rPr>
        <w:t>、杨某自愿认罪，供述稳定。</w:t>
      </w:r>
      <w:r>
        <w:rPr>
          <w:rFonts w:hint="eastAsia"/>
          <w:sz w:val="30"/>
          <w:szCs w:val="30"/>
        </w:rPr>
        <w:t>5</w:t>
      </w:r>
      <w:r>
        <w:rPr>
          <w:rFonts w:hint="eastAsia"/>
          <w:sz w:val="30"/>
          <w:szCs w:val="30"/>
        </w:rPr>
        <w:t>、姚某是警察，杨某是听从命令的保安员，起次要作用，判处刑罚却比姚某重。原判量刑过重，量刑不公，请求二审予以改判。</w:t>
      </w:r>
    </w:p>
    <w:p w14:paraId="37964E09" w14:textId="77777777" w:rsidR="00033539" w:rsidRDefault="00033539">
      <w:pPr>
        <w:spacing w:line="500" w:lineRule="atLeast"/>
        <w:ind w:firstLine="600"/>
        <w:divId w:val="747964234"/>
        <w:rPr>
          <w:rFonts w:hint="eastAsia"/>
          <w:sz w:val="30"/>
          <w:szCs w:val="30"/>
        </w:rPr>
      </w:pPr>
      <w:r>
        <w:rPr>
          <w:rFonts w:hint="eastAsia"/>
          <w:sz w:val="30"/>
          <w:szCs w:val="30"/>
        </w:rPr>
        <w:t>其辩护人的辩护意见：</w:t>
      </w:r>
      <w:r>
        <w:rPr>
          <w:rFonts w:hint="eastAsia"/>
          <w:sz w:val="30"/>
          <w:szCs w:val="30"/>
        </w:rPr>
        <w:t>1</w:t>
      </w:r>
      <w:r>
        <w:rPr>
          <w:rFonts w:hint="eastAsia"/>
          <w:sz w:val="30"/>
          <w:szCs w:val="30"/>
        </w:rPr>
        <w:t>、本案应认定为共同受贿犯罪，上诉人杨某受支配于姚某，代为收钱，在共同犯罪中起次要和辅助作用，是从犯。</w:t>
      </w:r>
      <w:r>
        <w:rPr>
          <w:rFonts w:hint="eastAsia"/>
          <w:sz w:val="30"/>
          <w:szCs w:val="30"/>
        </w:rPr>
        <w:t>2</w:t>
      </w:r>
      <w:r>
        <w:rPr>
          <w:rFonts w:hint="eastAsia"/>
          <w:sz w:val="30"/>
          <w:szCs w:val="30"/>
        </w:rPr>
        <w:t>、原审认定三被告人对各自直接收到的贿款承担责任，但具体贿款金额根本无法查证，原审法院一刀切推定剩下的</w:t>
      </w:r>
      <w:r>
        <w:rPr>
          <w:rFonts w:hint="eastAsia"/>
          <w:sz w:val="30"/>
          <w:szCs w:val="30"/>
        </w:rPr>
        <w:t>292600</w:t>
      </w:r>
      <w:r>
        <w:rPr>
          <w:rFonts w:hint="eastAsia"/>
          <w:sz w:val="30"/>
          <w:szCs w:val="30"/>
        </w:rPr>
        <w:t>元都是上诉人取得，是错误的。</w:t>
      </w:r>
      <w:r>
        <w:rPr>
          <w:rFonts w:hint="eastAsia"/>
          <w:sz w:val="30"/>
          <w:szCs w:val="30"/>
        </w:rPr>
        <w:t>3</w:t>
      </w:r>
      <w:r>
        <w:rPr>
          <w:rFonts w:hint="eastAsia"/>
          <w:sz w:val="30"/>
          <w:szCs w:val="30"/>
        </w:rPr>
        <w:t>、上诉人主动退赃，可对其从轻处罚，原审没有认定此情节不当。</w:t>
      </w:r>
      <w:r>
        <w:rPr>
          <w:rFonts w:hint="eastAsia"/>
          <w:sz w:val="30"/>
          <w:szCs w:val="30"/>
        </w:rPr>
        <w:t>4</w:t>
      </w:r>
      <w:r>
        <w:rPr>
          <w:rFonts w:hint="eastAsia"/>
          <w:sz w:val="30"/>
          <w:szCs w:val="30"/>
        </w:rPr>
        <w:t>、上诉人自愿认罪，到案后主动供述，不仅如实供述自己的犯罪事实，还供述了其他同案人和与本案相关联的杜某的犯罪事实，供述稳定，有坦白情节。综上，请二审依法予以纠正，对杨某从轻、减轻处罚。</w:t>
      </w:r>
    </w:p>
    <w:p w14:paraId="1C3C7854" w14:textId="77777777" w:rsidR="00033539" w:rsidRDefault="00033539">
      <w:pPr>
        <w:spacing w:line="500" w:lineRule="atLeast"/>
        <w:ind w:firstLine="600"/>
        <w:divId w:val="819880854"/>
        <w:rPr>
          <w:rFonts w:hint="eastAsia"/>
          <w:sz w:val="30"/>
          <w:szCs w:val="30"/>
        </w:rPr>
      </w:pPr>
      <w:r>
        <w:rPr>
          <w:rFonts w:hint="eastAsia"/>
          <w:sz w:val="30"/>
          <w:szCs w:val="30"/>
        </w:rPr>
        <w:t>经审理查明：姚某于</w:t>
      </w:r>
      <w:r>
        <w:rPr>
          <w:rFonts w:hint="eastAsia"/>
          <w:sz w:val="30"/>
          <w:szCs w:val="30"/>
        </w:rPr>
        <w:t>1995</w:t>
      </w:r>
      <w:r>
        <w:rPr>
          <w:rFonts w:hint="eastAsia"/>
          <w:sz w:val="30"/>
          <w:szCs w:val="30"/>
        </w:rPr>
        <w:t>年进入广州市公安局工作，</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月调入广州市公安局地铁分局天河客运站派出所，担任执勤一组组长及便衣反扒组副组长，负责该派出所辖区</w:t>
      </w:r>
      <w:r>
        <w:rPr>
          <w:rFonts w:hint="eastAsia"/>
          <w:sz w:val="30"/>
          <w:szCs w:val="30"/>
        </w:rPr>
        <w:t>28</w:t>
      </w:r>
      <w:r>
        <w:rPr>
          <w:rFonts w:hint="eastAsia"/>
          <w:sz w:val="30"/>
          <w:szCs w:val="30"/>
        </w:rPr>
        <w:t>个车站的日常巡逻防控、案件的办理及按要求开展反扒工作等，同时还负有发展特情人员的职责。值班便衣民警负责管理指挥当日便衣保安员的工作安排。</w:t>
      </w:r>
    </w:p>
    <w:p w14:paraId="56E0FCD1" w14:textId="77777777" w:rsidR="00033539" w:rsidRDefault="00033539">
      <w:pPr>
        <w:spacing w:line="500" w:lineRule="atLeast"/>
        <w:ind w:firstLine="600"/>
        <w:divId w:val="253979792"/>
        <w:rPr>
          <w:rFonts w:hint="eastAsia"/>
          <w:sz w:val="30"/>
          <w:szCs w:val="30"/>
        </w:rPr>
      </w:pPr>
      <w:r>
        <w:rPr>
          <w:rFonts w:hint="eastAsia"/>
          <w:sz w:val="30"/>
          <w:szCs w:val="30"/>
        </w:rPr>
        <w:t>杨某于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月入职广州市地铁保安服务有限公司，</w:t>
      </w:r>
      <w:r>
        <w:rPr>
          <w:rFonts w:hint="eastAsia"/>
          <w:sz w:val="30"/>
          <w:szCs w:val="30"/>
        </w:rPr>
        <w:t>2012</w:t>
      </w:r>
      <w:r>
        <w:rPr>
          <w:rFonts w:hint="eastAsia"/>
          <w:sz w:val="30"/>
          <w:szCs w:val="30"/>
        </w:rPr>
        <w:t>年成为广州市公安局地铁分局天河客运站派出所便衣保安员。王某甲于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进入广州市地铁保安服务有限公司，当年成为广州市公安局地铁分局天河客运站派出所便衣保安员。便衣保安员的工作职责为协助便衣民警开展反扒工作、听从当日值班便衣民警的工作安排和指挥、协助便衣民警看管抓获的嫌疑人等。</w:t>
      </w:r>
    </w:p>
    <w:p w14:paraId="104FB0A6" w14:textId="77777777" w:rsidR="00033539" w:rsidRDefault="00033539">
      <w:pPr>
        <w:spacing w:line="500" w:lineRule="atLeast"/>
        <w:ind w:firstLine="600"/>
        <w:divId w:val="53696773"/>
        <w:rPr>
          <w:rFonts w:hint="eastAsia"/>
          <w:sz w:val="30"/>
          <w:szCs w:val="30"/>
        </w:rPr>
      </w:pPr>
      <w:r>
        <w:rPr>
          <w:rFonts w:hint="eastAsia"/>
          <w:sz w:val="30"/>
          <w:szCs w:val="30"/>
        </w:rPr>
        <w:t>上述事实，有下列经原审庭审举证、质证的证据证实：广州市公安局地铁分局政工办公室出具的《广州市公安局民警员工信息简表》、《姚某的任职和职责说明》、《干部履历表》、《关于广州地铁保安队伍有关情况说明》、《广州市劳动合同》及《情况说明》、广州市公安局地铁分局天河客运站派出所出具的《便衣民警工作职责》、《便衣保安员的工作职责》、《证明》及《情况说明》、证人肖某、林某的证言、姚某、杨某、王某甲的供述等。</w:t>
      </w:r>
    </w:p>
    <w:p w14:paraId="5C389829" w14:textId="77777777" w:rsidR="00033539" w:rsidRDefault="00033539">
      <w:pPr>
        <w:spacing w:line="500" w:lineRule="atLeast"/>
        <w:ind w:firstLine="600"/>
        <w:divId w:val="629213804"/>
        <w:rPr>
          <w:rFonts w:hint="eastAsia"/>
          <w:sz w:val="30"/>
          <w:szCs w:val="30"/>
        </w:rPr>
      </w:pPr>
      <w:r>
        <w:rPr>
          <w:rFonts w:hint="eastAsia"/>
          <w:sz w:val="30"/>
          <w:szCs w:val="30"/>
        </w:rPr>
        <w:t>（一）姚某、杨某、王某甲受贿的事实</w:t>
      </w:r>
    </w:p>
    <w:p w14:paraId="02323E28" w14:textId="77777777" w:rsidR="00033539" w:rsidRDefault="00033539">
      <w:pPr>
        <w:spacing w:line="500" w:lineRule="atLeast"/>
        <w:ind w:firstLine="600"/>
        <w:divId w:val="135064673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姚某、杨某、王某甲利用职务便利，长期收受在广州市地铁实施盗窃行为的韦某甲朗（另案起诉）给予的“保护费”，放任韦炳朗在其辖区的地铁盗窃、透露公安人员跨区执勤信息、在韦炳朗及其老乡被抓获后帮助其逃避处罚。为了方便给付，韦某甲朗授意其妻子韦某乙（另案起诉）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日在中国农业银行办理一张借记卡（户名为“韦某乙”，账号为</w:t>
      </w:r>
      <w:r>
        <w:rPr>
          <w:rFonts w:hint="eastAsia"/>
          <w:sz w:val="30"/>
          <w:szCs w:val="30"/>
        </w:rPr>
        <w:t>62</w:t>
      </w:r>
      <w:r>
        <w:rPr>
          <w:rFonts w:hint="eastAsia"/>
          <w:sz w:val="30"/>
          <w:szCs w:val="30"/>
        </w:rPr>
        <w:t>×××</w:t>
      </w:r>
      <w:r>
        <w:rPr>
          <w:rFonts w:hint="eastAsia"/>
          <w:sz w:val="30"/>
          <w:szCs w:val="30"/>
        </w:rPr>
        <w:t>75</w:t>
      </w:r>
      <w:r>
        <w:rPr>
          <w:rFonts w:hint="eastAsia"/>
          <w:sz w:val="30"/>
          <w:szCs w:val="30"/>
        </w:rPr>
        <w:t>，绑定了杨某的手机号码并开通了短信提醒功能）交给杨某。自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日，韦某甲朗、韦某乙在自动柜员机通过无卡转账的方式共存入该账户“保护费”人民币</w:t>
      </w:r>
      <w:r>
        <w:rPr>
          <w:rFonts w:hint="eastAsia"/>
          <w:sz w:val="30"/>
          <w:szCs w:val="30"/>
        </w:rPr>
        <w:t>498600</w:t>
      </w:r>
      <w:r>
        <w:rPr>
          <w:rFonts w:hint="eastAsia"/>
          <w:sz w:val="30"/>
          <w:szCs w:val="30"/>
        </w:rPr>
        <w:t>元，供姚某、杨某等人分用。杨某在未告知姚某、王某甲借记卡一事的情况下，定期将其收到的部分款项取现转交给姚某、王某甲。姚某自述，除将上述款项中的人民币</w:t>
      </w:r>
      <w:r>
        <w:rPr>
          <w:rFonts w:hint="eastAsia"/>
          <w:sz w:val="30"/>
          <w:szCs w:val="30"/>
        </w:rPr>
        <w:t>33000</w:t>
      </w:r>
      <w:r>
        <w:rPr>
          <w:rFonts w:hint="eastAsia"/>
          <w:sz w:val="30"/>
          <w:szCs w:val="30"/>
        </w:rPr>
        <w:t>元转送给同事杜某（已判决）外，其个人分得人民币约</w:t>
      </w:r>
      <w:r>
        <w:rPr>
          <w:rFonts w:hint="eastAsia"/>
          <w:sz w:val="30"/>
          <w:szCs w:val="30"/>
        </w:rPr>
        <w:t>160000</w:t>
      </w:r>
      <w:r>
        <w:rPr>
          <w:rFonts w:hint="eastAsia"/>
          <w:sz w:val="30"/>
          <w:szCs w:val="30"/>
        </w:rPr>
        <w:t>元，杨某自述分得人民币</w:t>
      </w:r>
      <w:r>
        <w:rPr>
          <w:rFonts w:hint="eastAsia"/>
          <w:sz w:val="30"/>
          <w:szCs w:val="30"/>
        </w:rPr>
        <w:t>130000</w:t>
      </w:r>
      <w:r>
        <w:rPr>
          <w:rFonts w:hint="eastAsia"/>
          <w:sz w:val="30"/>
          <w:szCs w:val="30"/>
        </w:rPr>
        <w:t>余元，王某甲分得人民币</w:t>
      </w:r>
      <w:r>
        <w:rPr>
          <w:rFonts w:hint="eastAsia"/>
          <w:sz w:val="30"/>
          <w:szCs w:val="30"/>
        </w:rPr>
        <w:t>13000</w:t>
      </w:r>
      <w:r>
        <w:rPr>
          <w:rFonts w:hint="eastAsia"/>
          <w:sz w:val="30"/>
          <w:szCs w:val="30"/>
        </w:rPr>
        <w:t>元。另外，姚某因帮助韦某甲朗逃避处罚，还直接收受韦某甲朗给予的现金人民币</w:t>
      </w:r>
      <w:r>
        <w:rPr>
          <w:rFonts w:hint="eastAsia"/>
          <w:sz w:val="30"/>
          <w:szCs w:val="30"/>
        </w:rPr>
        <w:t>6000</w:t>
      </w:r>
      <w:r>
        <w:rPr>
          <w:rFonts w:hint="eastAsia"/>
          <w:sz w:val="30"/>
          <w:szCs w:val="30"/>
        </w:rPr>
        <w:t>元。</w:t>
      </w:r>
    </w:p>
    <w:p w14:paraId="5C872F2A" w14:textId="77777777" w:rsidR="00033539" w:rsidRDefault="00033539">
      <w:pPr>
        <w:spacing w:line="500" w:lineRule="atLeast"/>
        <w:ind w:firstLine="600"/>
        <w:divId w:val="543373453"/>
        <w:rPr>
          <w:rFonts w:hint="eastAsia"/>
          <w:sz w:val="30"/>
          <w:szCs w:val="30"/>
        </w:rPr>
      </w:pPr>
      <w:r>
        <w:rPr>
          <w:rFonts w:hint="eastAsia"/>
          <w:sz w:val="30"/>
          <w:szCs w:val="30"/>
        </w:rPr>
        <w:t>上述事实，有下列经原审庭审举证、质证的证据证实：行贿人韦某甲朗、韦某乙的供述及辨认笔录，证人林某、韦某丙、周某、覃某的证言，同案人杜某的供述，户名为“韦某乙”的中国农业银行借记卡账户交易明细，穗检技鉴字</w:t>
      </w:r>
      <w:r>
        <w:rPr>
          <w:rFonts w:hint="eastAsia"/>
          <w:sz w:val="30"/>
          <w:szCs w:val="30"/>
        </w:rPr>
        <w:t>[2014]31</w:t>
      </w:r>
      <w:r>
        <w:rPr>
          <w:rFonts w:hint="eastAsia"/>
          <w:sz w:val="30"/>
          <w:szCs w:val="30"/>
        </w:rPr>
        <w:t>号《司法会计检验报告》，姚某、杨某、王某甲的供述及辨认笔录等。</w:t>
      </w:r>
    </w:p>
    <w:p w14:paraId="492945A9" w14:textId="77777777" w:rsidR="00033539" w:rsidRDefault="00033539">
      <w:pPr>
        <w:spacing w:line="500" w:lineRule="atLeast"/>
        <w:ind w:firstLine="600"/>
        <w:divId w:val="271057290"/>
        <w:rPr>
          <w:rFonts w:hint="eastAsia"/>
          <w:sz w:val="30"/>
          <w:szCs w:val="30"/>
        </w:rPr>
      </w:pPr>
      <w:r>
        <w:rPr>
          <w:rFonts w:hint="eastAsia"/>
          <w:sz w:val="30"/>
          <w:szCs w:val="30"/>
        </w:rPr>
        <w:t>2.2013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月间，姚某利用其发展特情人员的职务便利，将具有盗窃犯罪前科的倪某（另案处理）发展为特情人员，放任倪某在其辖区内实施盗窃行为，并先后两次收受倪某贿送的现金人民币共计</w:t>
      </w:r>
      <w:r>
        <w:rPr>
          <w:rFonts w:hint="eastAsia"/>
          <w:sz w:val="30"/>
          <w:szCs w:val="30"/>
        </w:rPr>
        <w:t>13000</w:t>
      </w:r>
      <w:r>
        <w:rPr>
          <w:rFonts w:hint="eastAsia"/>
          <w:sz w:val="30"/>
          <w:szCs w:val="30"/>
        </w:rPr>
        <w:t>元。</w:t>
      </w:r>
    </w:p>
    <w:p w14:paraId="4F624859" w14:textId="77777777" w:rsidR="00033539" w:rsidRDefault="00033539">
      <w:pPr>
        <w:spacing w:line="500" w:lineRule="atLeast"/>
        <w:ind w:firstLine="600"/>
        <w:divId w:val="308630816"/>
        <w:rPr>
          <w:rFonts w:hint="eastAsia"/>
          <w:sz w:val="30"/>
          <w:szCs w:val="30"/>
        </w:rPr>
      </w:pPr>
      <w:r>
        <w:rPr>
          <w:rFonts w:hint="eastAsia"/>
          <w:sz w:val="30"/>
          <w:szCs w:val="30"/>
        </w:rPr>
        <w:t>上述事实，有下列经原审庭审举证、质证的证据证实：证人倪某、肖某的证言，姚某的供述等。</w:t>
      </w:r>
    </w:p>
    <w:p w14:paraId="087E6403" w14:textId="77777777" w:rsidR="00033539" w:rsidRDefault="00033539">
      <w:pPr>
        <w:spacing w:line="500" w:lineRule="atLeast"/>
        <w:ind w:firstLine="600"/>
        <w:divId w:val="1461874212"/>
        <w:rPr>
          <w:rFonts w:hint="eastAsia"/>
          <w:sz w:val="30"/>
          <w:szCs w:val="30"/>
        </w:rPr>
      </w:pPr>
      <w:r>
        <w:rPr>
          <w:rFonts w:hint="eastAsia"/>
          <w:sz w:val="30"/>
          <w:szCs w:val="30"/>
        </w:rPr>
        <w:t>（二）姚某徇私枉法的事实</w:t>
      </w:r>
    </w:p>
    <w:p w14:paraId="73CF8D38" w14:textId="77777777" w:rsidR="00033539" w:rsidRDefault="00033539">
      <w:pPr>
        <w:spacing w:line="500" w:lineRule="atLeast"/>
        <w:ind w:firstLine="600"/>
        <w:divId w:val="1971590657"/>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13</w:t>
      </w:r>
      <w:r>
        <w:rPr>
          <w:rFonts w:hint="eastAsia"/>
          <w:sz w:val="30"/>
          <w:szCs w:val="30"/>
        </w:rPr>
        <w:t>时许，美国人</w:t>
      </w:r>
      <w:r>
        <w:rPr>
          <w:rFonts w:hint="eastAsia"/>
          <w:sz w:val="30"/>
          <w:szCs w:val="30"/>
        </w:rPr>
        <w:t>SmithSeannwilliam</w:t>
      </w:r>
      <w:r>
        <w:rPr>
          <w:rFonts w:hint="eastAsia"/>
          <w:sz w:val="30"/>
          <w:szCs w:val="30"/>
        </w:rPr>
        <w:t>在广州市地铁体育西路站现行抓获盗窃其手机的韦某甲朗，并将其扭送至广州市公安局地铁分局体育西站警务室。姚某得知后，谎称韦某甲朗是其线人，并接手经办该案。姚某单独为韦某甲朗制作了一份韦某甲朗否认盗窃手机的笔录，并在未按程序报请相关主管人员审核、批准的情况下，私自放走了韦某甲朗，在此过程中，姚某还撕毁了一份韦某甲朗承认盗窃手机的笔录。</w:t>
      </w:r>
    </w:p>
    <w:p w14:paraId="7C699E24" w14:textId="77777777" w:rsidR="00033539" w:rsidRDefault="00033539">
      <w:pPr>
        <w:spacing w:line="500" w:lineRule="atLeast"/>
        <w:ind w:firstLine="600"/>
        <w:divId w:val="964045487"/>
        <w:rPr>
          <w:rFonts w:hint="eastAsia"/>
          <w:sz w:val="30"/>
          <w:szCs w:val="30"/>
        </w:rPr>
      </w:pPr>
      <w:r>
        <w:rPr>
          <w:rFonts w:hint="eastAsia"/>
          <w:sz w:val="30"/>
          <w:szCs w:val="30"/>
        </w:rPr>
        <w:t>上述事实，有下列经原审庭审举证、质证的证据证实：证人</w:t>
      </w:r>
      <w:r>
        <w:rPr>
          <w:rFonts w:hint="eastAsia"/>
          <w:sz w:val="30"/>
          <w:szCs w:val="30"/>
        </w:rPr>
        <w:t>SmithSeannwilliam</w:t>
      </w:r>
      <w:r>
        <w:rPr>
          <w:rFonts w:hint="eastAsia"/>
          <w:sz w:val="30"/>
          <w:szCs w:val="30"/>
        </w:rPr>
        <w:t>、韦某甲朗、王某乙、宋海鸥的证言，询问笔录一份（</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日姚某对韦某甲朗所做），姚某的供述等。</w:t>
      </w:r>
    </w:p>
    <w:p w14:paraId="7AE4D491" w14:textId="77777777" w:rsidR="00033539" w:rsidRDefault="00033539">
      <w:pPr>
        <w:spacing w:line="500" w:lineRule="atLeast"/>
        <w:ind w:firstLine="600"/>
        <w:divId w:val="96872712"/>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月，覃某因涉嫌盗窃被抓获，公安机关在侦查过程中，发现韦某甲朗有盗窃嫌疑，遂于同年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日抓获韦某甲朗，韦某甲朗归案后交代了其长期向姚某、杨某、王某甲行贿的犯罪事实，公安机关遂于同月</w:t>
      </w:r>
      <w:r>
        <w:rPr>
          <w:rFonts w:hint="eastAsia"/>
          <w:sz w:val="30"/>
          <w:szCs w:val="30"/>
        </w:rPr>
        <w:t>14</w:t>
      </w:r>
      <w:r>
        <w:rPr>
          <w:rFonts w:hint="eastAsia"/>
          <w:sz w:val="30"/>
          <w:szCs w:val="30"/>
        </w:rPr>
        <w:t>日抓获杨某，次日抓获王某甲。中共广州市公安局纪律检查委员会于同月</w:t>
      </w:r>
      <w:r>
        <w:rPr>
          <w:rFonts w:hint="eastAsia"/>
          <w:sz w:val="30"/>
          <w:szCs w:val="30"/>
        </w:rPr>
        <w:t>15</w:t>
      </w:r>
      <w:r>
        <w:rPr>
          <w:rFonts w:hint="eastAsia"/>
          <w:sz w:val="30"/>
          <w:szCs w:val="30"/>
        </w:rPr>
        <w:t>日将姚某带离协助调查，同月</w:t>
      </w:r>
      <w:r>
        <w:rPr>
          <w:rFonts w:hint="eastAsia"/>
          <w:sz w:val="30"/>
          <w:szCs w:val="30"/>
        </w:rPr>
        <w:t>22</w:t>
      </w:r>
      <w:r>
        <w:rPr>
          <w:rFonts w:hint="eastAsia"/>
          <w:sz w:val="30"/>
          <w:szCs w:val="30"/>
        </w:rPr>
        <w:t>日实行“两规”措施审查，</w:t>
      </w:r>
      <w:r>
        <w:rPr>
          <w:rFonts w:hint="eastAsia"/>
          <w:sz w:val="30"/>
          <w:szCs w:val="30"/>
        </w:rPr>
        <w:t>9</w:t>
      </w:r>
      <w:r>
        <w:rPr>
          <w:rFonts w:hint="eastAsia"/>
          <w:sz w:val="30"/>
          <w:szCs w:val="30"/>
        </w:rPr>
        <w:t>月</w:t>
      </w:r>
      <w:r>
        <w:rPr>
          <w:rFonts w:hint="eastAsia"/>
          <w:sz w:val="30"/>
          <w:szCs w:val="30"/>
        </w:rPr>
        <w:t>4</w:t>
      </w:r>
      <w:r>
        <w:rPr>
          <w:rFonts w:hint="eastAsia"/>
          <w:sz w:val="30"/>
          <w:szCs w:val="30"/>
        </w:rPr>
        <w:t>日将姚某涉嫌犯罪的线索移送广州市人民检察院反渎职侵权局，广州市人民检察院反渎职侵权局于次日立案侦查。</w:t>
      </w:r>
    </w:p>
    <w:p w14:paraId="37BBCADE" w14:textId="77777777" w:rsidR="00033539" w:rsidRDefault="00033539">
      <w:pPr>
        <w:spacing w:line="500" w:lineRule="atLeast"/>
        <w:ind w:firstLine="600"/>
        <w:divId w:val="880357958"/>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日，姚某的家属代其向广州市公安局监察处退出违法所得人民币</w:t>
      </w:r>
      <w:r>
        <w:rPr>
          <w:rFonts w:hint="eastAsia"/>
          <w:sz w:val="30"/>
          <w:szCs w:val="30"/>
        </w:rPr>
        <w:t>250000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日，王某甲向广州市人民检察院退出违法所得人民币</w:t>
      </w:r>
      <w:r>
        <w:rPr>
          <w:rFonts w:hint="eastAsia"/>
          <w:sz w:val="30"/>
          <w:szCs w:val="30"/>
        </w:rPr>
        <w:t>13000</w:t>
      </w:r>
      <w:r>
        <w:rPr>
          <w:rFonts w:hint="eastAsia"/>
          <w:sz w:val="30"/>
          <w:szCs w:val="30"/>
        </w:rPr>
        <w:t>元。</w:t>
      </w:r>
    </w:p>
    <w:p w14:paraId="3A627ACB" w14:textId="77777777" w:rsidR="00033539" w:rsidRDefault="00033539">
      <w:pPr>
        <w:spacing w:line="500" w:lineRule="atLeast"/>
        <w:ind w:firstLine="600"/>
        <w:divId w:val="1211768205"/>
        <w:rPr>
          <w:rFonts w:hint="eastAsia"/>
          <w:sz w:val="30"/>
          <w:szCs w:val="30"/>
        </w:rPr>
      </w:pPr>
      <w:r>
        <w:rPr>
          <w:rFonts w:hint="eastAsia"/>
          <w:sz w:val="30"/>
          <w:szCs w:val="30"/>
        </w:rPr>
        <w:t>上述事实，有下列经原审庭审举证、质证的证据证实：广州市公安局预审监管支队预审侦查四大队出具的《抓获经过》，中共广州市公安局纪律检查委员会出具的《到案经过》，广州市人民检察院反渎职侵权局出具的《破案报告》及《破案经过》，《广东省暂时扣留、冻结财物收据》，行贿人韦某甲朗的供述，姚某、杨某、王某甲的供述等。</w:t>
      </w:r>
    </w:p>
    <w:p w14:paraId="6F0D96E9" w14:textId="77777777" w:rsidR="00033539" w:rsidRDefault="00033539">
      <w:pPr>
        <w:spacing w:line="500" w:lineRule="atLeast"/>
        <w:ind w:firstLine="600"/>
        <w:divId w:val="878933321"/>
        <w:rPr>
          <w:rFonts w:hint="eastAsia"/>
          <w:sz w:val="30"/>
          <w:szCs w:val="30"/>
        </w:rPr>
      </w:pPr>
      <w:r>
        <w:rPr>
          <w:rFonts w:hint="eastAsia"/>
          <w:sz w:val="30"/>
          <w:szCs w:val="30"/>
        </w:rPr>
        <w:t>关于上诉人杨某及其辩护人提出的意见，评判如下：</w:t>
      </w:r>
      <w:r>
        <w:rPr>
          <w:rFonts w:hint="eastAsia"/>
          <w:sz w:val="30"/>
          <w:szCs w:val="30"/>
        </w:rPr>
        <w:t>1</w:t>
      </w:r>
      <w:r>
        <w:rPr>
          <w:rFonts w:hint="eastAsia"/>
          <w:sz w:val="30"/>
          <w:szCs w:val="30"/>
        </w:rPr>
        <w:t>、姚某是广州市公安局地铁分局天河客运站派出所民警，任便衣反扒组副组长，负责在辖区内按要求开展反扒工作、发展特情人员，及管理指挥便衣保安员的工作安排等。杨某、王某甲是便衣保安员，协助便衣民警开展反扒工作、听从当日值班便衣民警的工作安排和指挥、协助便衣民警看管抓获的嫌疑人等。行贿人韦某甲朗是姚某发展的特情人员，但尚未建立档案。行贿人韦炳朗为方便其在上述辖区内实行盗窃、逃避处罚，向姚某、杨某等人贿送财物。由杨某直接与韦某甲朗联系，收受贿款，再将款项交由姚某分配。故在本案中，姚某、杨某等人的行为属共同受贿。在共同犯罪中，姚某是民警，具有反扒职权，其利用职务便利，非法收受他人财物，为他人谋取利益。杨某是保安员，协助民警开展反扒工作，具有一定职务便利，且其负责与行贿人联系、收受财物，积极参与犯罪，故两人均是主犯，应对共同犯罪行为负责。其中，杨某虽负责接收贿款，且私自截留部分贿款，但其毕竟只是协助民警工作的保安员，职权远小于民警，故其地位、作用稍轻于姚某，量刑时可酌情考虑。原审没有认定共同犯罪不当，本院依法予以纠正。杨某及其辩护人提出本案属共同受贿的意见，本院予以采纳；提出杨某属从犯的意见，与查明事实不符，本院不予采纳。</w:t>
      </w:r>
      <w:r>
        <w:rPr>
          <w:rFonts w:hint="eastAsia"/>
          <w:sz w:val="30"/>
          <w:szCs w:val="30"/>
        </w:rPr>
        <w:t>2</w:t>
      </w:r>
      <w:r>
        <w:rPr>
          <w:rFonts w:hint="eastAsia"/>
          <w:sz w:val="30"/>
          <w:szCs w:val="30"/>
        </w:rPr>
        <w:t>、韦某甲朗共存入</w:t>
      </w:r>
      <w:r>
        <w:rPr>
          <w:rFonts w:hint="eastAsia"/>
          <w:sz w:val="30"/>
          <w:szCs w:val="30"/>
        </w:rPr>
        <w:t>498600</w:t>
      </w:r>
      <w:r>
        <w:rPr>
          <w:rFonts w:hint="eastAsia"/>
          <w:sz w:val="30"/>
          <w:szCs w:val="30"/>
        </w:rPr>
        <w:t>元到杨某控制的银行卡。姚某供述杨某定期将收取韦某甲朗的款项以现金方式交给其，开始由其分部分款项给杨某，后来由杨某拿了以后再交给其，</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月，其通过杨某共收到韦某甲朗贿款</w:t>
      </w:r>
      <w:r>
        <w:rPr>
          <w:rFonts w:hint="eastAsia"/>
          <w:sz w:val="30"/>
          <w:szCs w:val="30"/>
        </w:rPr>
        <w:t>20</w:t>
      </w:r>
      <w:r>
        <w:rPr>
          <w:rFonts w:hint="eastAsia"/>
          <w:sz w:val="30"/>
          <w:szCs w:val="30"/>
        </w:rPr>
        <w:t>万元，其中</w:t>
      </w:r>
      <w:r>
        <w:rPr>
          <w:rFonts w:hint="eastAsia"/>
          <w:sz w:val="30"/>
          <w:szCs w:val="30"/>
        </w:rPr>
        <w:t>3</w:t>
      </w:r>
      <w:r>
        <w:rPr>
          <w:rFonts w:hint="eastAsia"/>
          <w:sz w:val="30"/>
          <w:szCs w:val="30"/>
        </w:rPr>
        <w:t>万多元其贿送给杜某，自己分得约</w:t>
      </w:r>
      <w:r>
        <w:rPr>
          <w:rFonts w:hint="eastAsia"/>
          <w:sz w:val="30"/>
          <w:szCs w:val="30"/>
        </w:rPr>
        <w:t>16</w:t>
      </w:r>
      <w:r>
        <w:rPr>
          <w:rFonts w:hint="eastAsia"/>
          <w:sz w:val="30"/>
          <w:szCs w:val="30"/>
        </w:rPr>
        <w:t>万元。其不知道韦某甲朗给杨某银行卡，及卡里有那么多钱。杨某供述称，其按姚某指使，收取韦某甲朗贿送的款项后，定期以现金方式交给姚某，由姚某决定分配，及用于贿送他人、请客送礼等，其中其私自截留了部分，其分得的及私自截留的款项共计</w:t>
      </w:r>
      <w:r>
        <w:rPr>
          <w:rFonts w:hint="eastAsia"/>
          <w:sz w:val="30"/>
          <w:szCs w:val="30"/>
        </w:rPr>
        <w:t>13</w:t>
      </w:r>
      <w:r>
        <w:rPr>
          <w:rFonts w:hint="eastAsia"/>
          <w:sz w:val="30"/>
          <w:szCs w:val="30"/>
        </w:rPr>
        <w:t>万元，王某甲分得</w:t>
      </w:r>
      <w:r>
        <w:rPr>
          <w:rFonts w:hint="eastAsia"/>
          <w:sz w:val="30"/>
          <w:szCs w:val="30"/>
        </w:rPr>
        <w:t>5</w:t>
      </w:r>
      <w:r>
        <w:rPr>
          <w:rFonts w:hint="eastAsia"/>
          <w:sz w:val="30"/>
          <w:szCs w:val="30"/>
        </w:rPr>
        <w:t>万元，其余全部款项交给姚某。现有证据未能查清姚某、杨某等人各自分得的款项数额。原审认定杨某分得</w:t>
      </w:r>
      <w:r>
        <w:rPr>
          <w:rFonts w:hint="eastAsia"/>
          <w:sz w:val="30"/>
          <w:szCs w:val="30"/>
        </w:rPr>
        <w:t>292600</w:t>
      </w:r>
      <w:r>
        <w:rPr>
          <w:rFonts w:hint="eastAsia"/>
          <w:sz w:val="30"/>
          <w:szCs w:val="30"/>
        </w:rPr>
        <w:t>元依据不足，本院依法予以纠正。杨某及其辩护人提出原审推定杨某分得</w:t>
      </w:r>
      <w:r>
        <w:rPr>
          <w:rFonts w:hint="eastAsia"/>
          <w:sz w:val="30"/>
          <w:szCs w:val="30"/>
        </w:rPr>
        <w:t>292600</w:t>
      </w:r>
      <w:r>
        <w:rPr>
          <w:rFonts w:hint="eastAsia"/>
          <w:sz w:val="30"/>
          <w:szCs w:val="30"/>
        </w:rPr>
        <w:t>元不当的意见，本院予以采纳。</w:t>
      </w:r>
      <w:r>
        <w:rPr>
          <w:rFonts w:hint="eastAsia"/>
          <w:sz w:val="30"/>
          <w:szCs w:val="30"/>
        </w:rPr>
        <w:t>3</w:t>
      </w:r>
      <w:r>
        <w:rPr>
          <w:rFonts w:hint="eastAsia"/>
          <w:sz w:val="30"/>
          <w:szCs w:val="30"/>
        </w:rPr>
        <w:t>、杨某向公安机关供述其收取的贿款去向，属如实供述，不属主动退赃。杨某及其辩护人提出杨某有主动退赃情节的意见不成立，本院不予采纳。</w:t>
      </w:r>
      <w:r>
        <w:rPr>
          <w:rFonts w:hint="eastAsia"/>
          <w:sz w:val="30"/>
          <w:szCs w:val="30"/>
        </w:rPr>
        <w:t>4</w:t>
      </w:r>
      <w:r>
        <w:rPr>
          <w:rFonts w:hint="eastAsia"/>
          <w:sz w:val="30"/>
          <w:szCs w:val="30"/>
        </w:rPr>
        <w:t>、杨某犯受贿罪，受贿数额巨大，依法应予惩处。杨某到案后，如实供述其犯罪事实，依法可从轻处罚。原判没考虑杨某与姚某的量刑平衡，以及上述量刑情节，致量刑不当，应予纠正。杨</w:t>
      </w:r>
      <w:r>
        <w:rPr>
          <w:rFonts w:hint="eastAsia"/>
          <w:sz w:val="30"/>
          <w:szCs w:val="30"/>
        </w:rPr>
        <w:t>某及其辩护人提出原判量刑过重的意见，本院予以采纳。</w:t>
      </w:r>
    </w:p>
    <w:p w14:paraId="77634853" w14:textId="77777777" w:rsidR="00033539" w:rsidRDefault="00033539">
      <w:pPr>
        <w:spacing w:line="500" w:lineRule="atLeast"/>
        <w:ind w:firstLine="600"/>
        <w:divId w:val="300161844"/>
        <w:rPr>
          <w:rFonts w:hint="eastAsia"/>
          <w:sz w:val="30"/>
          <w:szCs w:val="30"/>
        </w:rPr>
      </w:pPr>
      <w:r>
        <w:rPr>
          <w:rFonts w:hint="eastAsia"/>
          <w:sz w:val="30"/>
          <w:szCs w:val="30"/>
        </w:rPr>
        <w:t>本院认为，上诉人杨某、原审被告人姚某、王某甲身为国家工作人员，利用职务上的便利，共同非法收受他人财物，为他人谋取利益，其中杨某、姚某受贿数额巨大，王某甲有其他较重情节，其行为均已构成受贿罪。原审被告人姚某身为司法工作人员，徇私枉法，对明知是有罪的人而故意包庇不使他受追诉，其行为又构成徇私枉法罪。对姚某应予数罪并罚。原审没认定共同犯罪，没认定姚某受贿数额巨大，属法律适用错误，但因上诉不加刑原则，本院对姚某的量刑不予调整。原审没考虑共同犯罪被告人量刑平衡，对杨某量刑不当，本院依法予以纠正。依照《中华人民共和国刑事诉讼法》第二百二十五条第一款第（二）项，《中华人民共和国刑法》第三百八十五条第一款、第三百八十六条、第三百八十三条第一款第（一）项、第（二）项、第二款、第三百九十九第一款、第六十九条、第九十三条第一款、第九十四条、第六十七条第三款、第五十二条、第五十三条、第六十四条之规定，判决如下：</w:t>
      </w:r>
    </w:p>
    <w:p w14:paraId="36DA96B5" w14:textId="77777777" w:rsidR="00033539" w:rsidRDefault="00033539">
      <w:pPr>
        <w:spacing w:line="500" w:lineRule="atLeast"/>
        <w:ind w:firstLine="600"/>
        <w:divId w:val="401290707"/>
        <w:rPr>
          <w:rFonts w:hint="eastAsia"/>
          <w:sz w:val="30"/>
          <w:szCs w:val="30"/>
        </w:rPr>
      </w:pPr>
      <w:r>
        <w:rPr>
          <w:rFonts w:hint="eastAsia"/>
          <w:sz w:val="30"/>
          <w:szCs w:val="30"/>
        </w:rPr>
        <w:t>一、维持广州市黄埔区人民法院（</w:t>
      </w:r>
      <w:r>
        <w:rPr>
          <w:rFonts w:hint="eastAsia"/>
          <w:sz w:val="30"/>
          <w:szCs w:val="30"/>
        </w:rPr>
        <w:t>2015</w:t>
      </w:r>
      <w:r>
        <w:rPr>
          <w:rFonts w:hint="eastAsia"/>
          <w:sz w:val="30"/>
          <w:szCs w:val="30"/>
        </w:rPr>
        <w:t>）穗萝法刑初字第</w:t>
      </w:r>
      <w:r>
        <w:rPr>
          <w:rFonts w:hint="eastAsia"/>
          <w:sz w:val="30"/>
          <w:szCs w:val="30"/>
        </w:rPr>
        <w:t>284</w:t>
      </w:r>
      <w:r>
        <w:rPr>
          <w:rFonts w:hint="eastAsia"/>
          <w:sz w:val="30"/>
          <w:szCs w:val="30"/>
        </w:rPr>
        <w:t>号刑事判决第一项、第三项、第四项、第五项，及第二项对上诉人杨某的定罪、罚金刑部分。</w:t>
      </w:r>
    </w:p>
    <w:p w14:paraId="7AD46FA6" w14:textId="77777777" w:rsidR="00033539" w:rsidRDefault="00033539">
      <w:pPr>
        <w:spacing w:line="500" w:lineRule="atLeast"/>
        <w:ind w:firstLine="600"/>
        <w:divId w:val="1900968874"/>
        <w:rPr>
          <w:rFonts w:hint="eastAsia"/>
          <w:sz w:val="30"/>
          <w:szCs w:val="30"/>
        </w:rPr>
      </w:pPr>
      <w:r>
        <w:rPr>
          <w:rFonts w:hint="eastAsia"/>
          <w:sz w:val="30"/>
          <w:szCs w:val="30"/>
        </w:rPr>
        <w:t>二、撤销广州市黄埔区人民法院（</w:t>
      </w:r>
      <w:r>
        <w:rPr>
          <w:rFonts w:hint="eastAsia"/>
          <w:sz w:val="30"/>
          <w:szCs w:val="30"/>
        </w:rPr>
        <w:t>2015</w:t>
      </w:r>
      <w:r>
        <w:rPr>
          <w:rFonts w:hint="eastAsia"/>
          <w:sz w:val="30"/>
          <w:szCs w:val="30"/>
        </w:rPr>
        <w:t>）穗萝法刑初字第</w:t>
      </w:r>
      <w:r>
        <w:rPr>
          <w:rFonts w:hint="eastAsia"/>
          <w:sz w:val="30"/>
          <w:szCs w:val="30"/>
        </w:rPr>
        <w:t>284</w:t>
      </w:r>
      <w:r>
        <w:rPr>
          <w:rFonts w:hint="eastAsia"/>
          <w:sz w:val="30"/>
          <w:szCs w:val="30"/>
        </w:rPr>
        <w:t>号刑事判决第二项对上诉人杨某的主刑部分，及第六项。</w:t>
      </w:r>
    </w:p>
    <w:p w14:paraId="42CC2199" w14:textId="77777777" w:rsidR="00033539" w:rsidRDefault="00033539">
      <w:pPr>
        <w:spacing w:line="500" w:lineRule="atLeast"/>
        <w:ind w:firstLine="600"/>
        <w:divId w:val="1713840637"/>
        <w:rPr>
          <w:rFonts w:hint="eastAsia"/>
          <w:sz w:val="30"/>
          <w:szCs w:val="30"/>
        </w:rPr>
      </w:pPr>
      <w:r>
        <w:rPr>
          <w:rFonts w:hint="eastAsia"/>
          <w:sz w:val="30"/>
          <w:szCs w:val="30"/>
        </w:rPr>
        <w:t>三、上诉人杨某犯受贿罪，判处有期徒刑三年。</w:t>
      </w:r>
    </w:p>
    <w:p w14:paraId="2C31D2CF" w14:textId="77777777" w:rsidR="00033539" w:rsidRDefault="00033539">
      <w:pPr>
        <w:spacing w:line="500" w:lineRule="atLeast"/>
        <w:ind w:firstLine="600"/>
        <w:divId w:val="21404162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日止。）</w:t>
      </w:r>
    </w:p>
    <w:p w14:paraId="0E711C14" w14:textId="77777777" w:rsidR="00033539" w:rsidRDefault="00033539">
      <w:pPr>
        <w:spacing w:line="500" w:lineRule="atLeast"/>
        <w:ind w:firstLine="600"/>
        <w:divId w:val="1669014093"/>
        <w:rPr>
          <w:rFonts w:hint="eastAsia"/>
          <w:sz w:val="30"/>
          <w:szCs w:val="30"/>
        </w:rPr>
      </w:pPr>
      <w:r>
        <w:rPr>
          <w:rFonts w:hint="eastAsia"/>
          <w:sz w:val="30"/>
          <w:szCs w:val="30"/>
        </w:rPr>
        <w:t>四、继续追缴上诉人杨某的违法所得人民币</w:t>
      </w:r>
      <w:r>
        <w:rPr>
          <w:rFonts w:hint="eastAsia"/>
          <w:sz w:val="30"/>
          <w:szCs w:val="30"/>
        </w:rPr>
        <w:t>130000</w:t>
      </w:r>
      <w:r>
        <w:rPr>
          <w:rFonts w:hint="eastAsia"/>
          <w:sz w:val="30"/>
          <w:szCs w:val="30"/>
        </w:rPr>
        <w:t>元，上缴国库。</w:t>
      </w:r>
    </w:p>
    <w:p w14:paraId="244EECAE" w14:textId="77777777" w:rsidR="00033539" w:rsidRDefault="00033539">
      <w:pPr>
        <w:spacing w:line="500" w:lineRule="atLeast"/>
        <w:ind w:firstLine="600"/>
        <w:divId w:val="59518741"/>
        <w:rPr>
          <w:rFonts w:hint="eastAsia"/>
          <w:sz w:val="30"/>
          <w:szCs w:val="30"/>
        </w:rPr>
      </w:pPr>
      <w:r>
        <w:rPr>
          <w:rFonts w:hint="eastAsia"/>
          <w:sz w:val="30"/>
          <w:szCs w:val="30"/>
        </w:rPr>
        <w:t>本判决为终审判决。</w:t>
      </w:r>
    </w:p>
    <w:p w14:paraId="02DA98A5" w14:textId="77777777" w:rsidR="00033539" w:rsidRDefault="00033539">
      <w:pPr>
        <w:spacing w:line="500" w:lineRule="atLeast"/>
        <w:jc w:val="right"/>
        <w:divId w:val="1444181039"/>
        <w:rPr>
          <w:rFonts w:hint="eastAsia"/>
          <w:sz w:val="30"/>
          <w:szCs w:val="30"/>
        </w:rPr>
      </w:pPr>
      <w:r>
        <w:rPr>
          <w:rFonts w:hint="eastAsia"/>
          <w:sz w:val="30"/>
          <w:szCs w:val="30"/>
        </w:rPr>
        <w:t>审判长　　庞美娟</w:t>
      </w:r>
    </w:p>
    <w:p w14:paraId="171EA5B8" w14:textId="77777777" w:rsidR="00033539" w:rsidRDefault="00033539">
      <w:pPr>
        <w:spacing w:line="500" w:lineRule="atLeast"/>
        <w:jc w:val="right"/>
        <w:divId w:val="1628388390"/>
        <w:rPr>
          <w:rFonts w:hint="eastAsia"/>
          <w:sz w:val="30"/>
          <w:szCs w:val="30"/>
        </w:rPr>
      </w:pPr>
      <w:r>
        <w:rPr>
          <w:rFonts w:hint="eastAsia"/>
          <w:sz w:val="30"/>
          <w:szCs w:val="30"/>
        </w:rPr>
        <w:t>审判员　　徐　兵</w:t>
      </w:r>
    </w:p>
    <w:p w14:paraId="0DC84B08" w14:textId="77777777" w:rsidR="00033539" w:rsidRDefault="00033539">
      <w:pPr>
        <w:spacing w:line="500" w:lineRule="atLeast"/>
        <w:jc w:val="right"/>
        <w:divId w:val="671686280"/>
        <w:rPr>
          <w:rFonts w:hint="eastAsia"/>
          <w:sz w:val="30"/>
          <w:szCs w:val="30"/>
        </w:rPr>
      </w:pPr>
      <w:r>
        <w:rPr>
          <w:rFonts w:hint="eastAsia"/>
          <w:sz w:val="30"/>
          <w:szCs w:val="30"/>
        </w:rPr>
        <w:t>审判员　　杨梅珍</w:t>
      </w:r>
    </w:p>
    <w:p w14:paraId="57F32B73" w14:textId="77777777" w:rsidR="00033539" w:rsidRDefault="00033539">
      <w:pPr>
        <w:spacing w:line="500" w:lineRule="atLeast"/>
        <w:jc w:val="right"/>
        <w:divId w:val="1478642301"/>
        <w:rPr>
          <w:rFonts w:hint="eastAsia"/>
          <w:sz w:val="30"/>
          <w:szCs w:val="30"/>
        </w:rPr>
      </w:pPr>
      <w:r>
        <w:rPr>
          <w:rFonts w:hint="eastAsia"/>
          <w:sz w:val="30"/>
          <w:szCs w:val="30"/>
        </w:rPr>
        <w:t>二〇一六年十二月二十九日</w:t>
      </w:r>
    </w:p>
    <w:p w14:paraId="26D6C7CD" w14:textId="77777777" w:rsidR="00033539" w:rsidRDefault="00033539">
      <w:pPr>
        <w:spacing w:line="500" w:lineRule="atLeast"/>
        <w:jc w:val="right"/>
        <w:divId w:val="718743687"/>
        <w:rPr>
          <w:rFonts w:hint="eastAsia"/>
          <w:sz w:val="30"/>
          <w:szCs w:val="30"/>
        </w:rPr>
      </w:pPr>
      <w:r>
        <w:rPr>
          <w:rFonts w:hint="eastAsia"/>
          <w:sz w:val="30"/>
          <w:szCs w:val="30"/>
        </w:rPr>
        <w:t>书记员　　叶绿清</w:t>
      </w:r>
    </w:p>
    <w:p w14:paraId="18BBC1F7" w14:textId="77777777" w:rsidR="00033539" w:rsidRDefault="00033539">
      <w:pPr>
        <w:spacing w:line="500" w:lineRule="atLeast"/>
        <w:ind w:firstLine="600"/>
        <w:divId w:val="1361054889"/>
        <w:rPr>
          <w:rFonts w:hint="eastAsia"/>
          <w:sz w:val="30"/>
          <w:szCs w:val="30"/>
        </w:rPr>
      </w:pPr>
      <w:r>
        <w:rPr>
          <w:rFonts w:hint="eastAsia"/>
          <w:sz w:val="30"/>
          <w:szCs w:val="30"/>
        </w:rPr>
        <w:t>黄艳菲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6ACAE" w14:textId="77777777" w:rsidR="00033539" w:rsidRDefault="00033539" w:rsidP="00033539">
      <w:pPr>
        <w:rPr>
          <w:rFonts w:hint="eastAsia"/>
        </w:rPr>
      </w:pPr>
      <w:r>
        <w:separator/>
      </w:r>
    </w:p>
  </w:endnote>
  <w:endnote w:type="continuationSeparator" w:id="0">
    <w:p w14:paraId="6348CF9A" w14:textId="77777777" w:rsidR="00033539" w:rsidRDefault="00033539" w:rsidP="000335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46698" w14:textId="77777777" w:rsidR="00033539" w:rsidRDefault="00033539" w:rsidP="00033539">
      <w:pPr>
        <w:rPr>
          <w:rFonts w:hint="eastAsia"/>
        </w:rPr>
      </w:pPr>
      <w:r>
        <w:separator/>
      </w:r>
    </w:p>
  </w:footnote>
  <w:footnote w:type="continuationSeparator" w:id="0">
    <w:p w14:paraId="466C1B54" w14:textId="77777777" w:rsidR="00033539" w:rsidRDefault="00033539" w:rsidP="000335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3539"/>
    <w:rsid w:val="0003353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AFBE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3539"/>
    <w:pPr>
      <w:tabs>
        <w:tab w:val="center" w:pos="4153"/>
        <w:tab w:val="right" w:pos="8306"/>
      </w:tabs>
      <w:snapToGrid w:val="0"/>
      <w:jc w:val="center"/>
    </w:pPr>
    <w:rPr>
      <w:sz w:val="18"/>
      <w:szCs w:val="18"/>
    </w:rPr>
  </w:style>
  <w:style w:type="character" w:customStyle="1" w:styleId="a4">
    <w:name w:val="页眉 字符"/>
    <w:basedOn w:val="a0"/>
    <w:link w:val="a3"/>
    <w:uiPriority w:val="99"/>
    <w:rsid w:val="00033539"/>
    <w:rPr>
      <w:rFonts w:ascii="宋体" w:eastAsia="宋体" w:hAnsi="宋体" w:cs="宋体"/>
      <w:sz w:val="18"/>
      <w:szCs w:val="18"/>
    </w:rPr>
  </w:style>
  <w:style w:type="paragraph" w:styleId="a5">
    <w:name w:val="footer"/>
    <w:basedOn w:val="a"/>
    <w:link w:val="a6"/>
    <w:uiPriority w:val="99"/>
    <w:unhideWhenUsed/>
    <w:rsid w:val="00033539"/>
    <w:pPr>
      <w:tabs>
        <w:tab w:val="center" w:pos="4153"/>
        <w:tab w:val="right" w:pos="8306"/>
      </w:tabs>
      <w:snapToGrid w:val="0"/>
    </w:pPr>
    <w:rPr>
      <w:sz w:val="18"/>
      <w:szCs w:val="18"/>
    </w:rPr>
  </w:style>
  <w:style w:type="character" w:customStyle="1" w:styleId="a6">
    <w:name w:val="页脚 字符"/>
    <w:basedOn w:val="a0"/>
    <w:link w:val="a5"/>
    <w:uiPriority w:val="99"/>
    <w:rsid w:val="000335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7377">
      <w:marLeft w:val="0"/>
      <w:marRight w:val="0"/>
      <w:marTop w:val="10"/>
      <w:marBottom w:val="10"/>
      <w:divBdr>
        <w:top w:val="none" w:sz="0" w:space="0" w:color="auto"/>
        <w:left w:val="none" w:sz="0" w:space="0" w:color="auto"/>
        <w:bottom w:val="none" w:sz="0" w:space="0" w:color="auto"/>
        <w:right w:val="none" w:sz="0" w:space="0" w:color="auto"/>
      </w:divBdr>
    </w:div>
    <w:div w:id="53696773">
      <w:marLeft w:val="0"/>
      <w:marRight w:val="0"/>
      <w:marTop w:val="10"/>
      <w:marBottom w:val="10"/>
      <w:divBdr>
        <w:top w:val="none" w:sz="0" w:space="0" w:color="auto"/>
        <w:left w:val="none" w:sz="0" w:space="0" w:color="auto"/>
        <w:bottom w:val="none" w:sz="0" w:space="0" w:color="auto"/>
        <w:right w:val="none" w:sz="0" w:space="0" w:color="auto"/>
      </w:divBdr>
    </w:div>
    <w:div w:id="59518741">
      <w:marLeft w:val="0"/>
      <w:marRight w:val="0"/>
      <w:marTop w:val="10"/>
      <w:marBottom w:val="10"/>
      <w:divBdr>
        <w:top w:val="none" w:sz="0" w:space="0" w:color="auto"/>
        <w:left w:val="none" w:sz="0" w:space="0" w:color="auto"/>
        <w:bottom w:val="none" w:sz="0" w:space="0" w:color="auto"/>
        <w:right w:val="none" w:sz="0" w:space="0" w:color="auto"/>
      </w:divBdr>
    </w:div>
    <w:div w:id="96872712">
      <w:marLeft w:val="0"/>
      <w:marRight w:val="0"/>
      <w:marTop w:val="10"/>
      <w:marBottom w:val="10"/>
      <w:divBdr>
        <w:top w:val="none" w:sz="0" w:space="0" w:color="auto"/>
        <w:left w:val="none" w:sz="0" w:space="0" w:color="auto"/>
        <w:bottom w:val="none" w:sz="0" w:space="0" w:color="auto"/>
        <w:right w:val="none" w:sz="0" w:space="0" w:color="auto"/>
      </w:divBdr>
    </w:div>
    <w:div w:id="253979792">
      <w:marLeft w:val="0"/>
      <w:marRight w:val="0"/>
      <w:marTop w:val="10"/>
      <w:marBottom w:val="10"/>
      <w:divBdr>
        <w:top w:val="none" w:sz="0" w:space="0" w:color="auto"/>
        <w:left w:val="none" w:sz="0" w:space="0" w:color="auto"/>
        <w:bottom w:val="none" w:sz="0" w:space="0" w:color="auto"/>
        <w:right w:val="none" w:sz="0" w:space="0" w:color="auto"/>
      </w:divBdr>
    </w:div>
    <w:div w:id="271057290">
      <w:marLeft w:val="0"/>
      <w:marRight w:val="0"/>
      <w:marTop w:val="10"/>
      <w:marBottom w:val="10"/>
      <w:divBdr>
        <w:top w:val="none" w:sz="0" w:space="0" w:color="auto"/>
        <w:left w:val="none" w:sz="0" w:space="0" w:color="auto"/>
        <w:bottom w:val="none" w:sz="0" w:space="0" w:color="auto"/>
        <w:right w:val="none" w:sz="0" w:space="0" w:color="auto"/>
      </w:divBdr>
    </w:div>
    <w:div w:id="300161844">
      <w:marLeft w:val="0"/>
      <w:marRight w:val="0"/>
      <w:marTop w:val="10"/>
      <w:marBottom w:val="10"/>
      <w:divBdr>
        <w:top w:val="none" w:sz="0" w:space="0" w:color="auto"/>
        <w:left w:val="none" w:sz="0" w:space="0" w:color="auto"/>
        <w:bottom w:val="none" w:sz="0" w:space="0" w:color="auto"/>
        <w:right w:val="none" w:sz="0" w:space="0" w:color="auto"/>
      </w:divBdr>
    </w:div>
    <w:div w:id="308630816">
      <w:marLeft w:val="0"/>
      <w:marRight w:val="0"/>
      <w:marTop w:val="10"/>
      <w:marBottom w:val="10"/>
      <w:divBdr>
        <w:top w:val="none" w:sz="0" w:space="0" w:color="auto"/>
        <w:left w:val="none" w:sz="0" w:space="0" w:color="auto"/>
        <w:bottom w:val="none" w:sz="0" w:space="0" w:color="auto"/>
        <w:right w:val="none" w:sz="0" w:space="0" w:color="auto"/>
      </w:divBdr>
    </w:div>
    <w:div w:id="401290707">
      <w:marLeft w:val="0"/>
      <w:marRight w:val="0"/>
      <w:marTop w:val="10"/>
      <w:marBottom w:val="10"/>
      <w:divBdr>
        <w:top w:val="none" w:sz="0" w:space="0" w:color="auto"/>
        <w:left w:val="none" w:sz="0" w:space="0" w:color="auto"/>
        <w:bottom w:val="none" w:sz="0" w:space="0" w:color="auto"/>
        <w:right w:val="none" w:sz="0" w:space="0" w:color="auto"/>
      </w:divBdr>
    </w:div>
    <w:div w:id="431433978">
      <w:marLeft w:val="0"/>
      <w:marRight w:val="0"/>
      <w:marTop w:val="10"/>
      <w:marBottom w:val="10"/>
      <w:divBdr>
        <w:top w:val="none" w:sz="0" w:space="0" w:color="auto"/>
        <w:left w:val="none" w:sz="0" w:space="0" w:color="auto"/>
        <w:bottom w:val="none" w:sz="0" w:space="0" w:color="auto"/>
        <w:right w:val="none" w:sz="0" w:space="0" w:color="auto"/>
      </w:divBdr>
    </w:div>
    <w:div w:id="543373453">
      <w:marLeft w:val="0"/>
      <w:marRight w:val="0"/>
      <w:marTop w:val="10"/>
      <w:marBottom w:val="10"/>
      <w:divBdr>
        <w:top w:val="none" w:sz="0" w:space="0" w:color="auto"/>
        <w:left w:val="none" w:sz="0" w:space="0" w:color="auto"/>
        <w:bottom w:val="none" w:sz="0" w:space="0" w:color="auto"/>
        <w:right w:val="none" w:sz="0" w:space="0" w:color="auto"/>
      </w:divBdr>
    </w:div>
    <w:div w:id="629213804">
      <w:marLeft w:val="0"/>
      <w:marRight w:val="0"/>
      <w:marTop w:val="10"/>
      <w:marBottom w:val="10"/>
      <w:divBdr>
        <w:top w:val="none" w:sz="0" w:space="0" w:color="auto"/>
        <w:left w:val="none" w:sz="0" w:space="0" w:color="auto"/>
        <w:bottom w:val="none" w:sz="0" w:space="0" w:color="auto"/>
        <w:right w:val="none" w:sz="0" w:space="0" w:color="auto"/>
      </w:divBdr>
    </w:div>
    <w:div w:id="646783918">
      <w:marLeft w:val="0"/>
      <w:marRight w:val="0"/>
      <w:marTop w:val="10"/>
      <w:marBottom w:val="10"/>
      <w:divBdr>
        <w:top w:val="none" w:sz="0" w:space="0" w:color="auto"/>
        <w:left w:val="none" w:sz="0" w:space="0" w:color="auto"/>
        <w:bottom w:val="none" w:sz="0" w:space="0" w:color="auto"/>
        <w:right w:val="none" w:sz="0" w:space="0" w:color="auto"/>
      </w:divBdr>
    </w:div>
    <w:div w:id="650208654">
      <w:marLeft w:val="0"/>
      <w:marRight w:val="0"/>
      <w:marTop w:val="10"/>
      <w:marBottom w:val="10"/>
      <w:divBdr>
        <w:top w:val="none" w:sz="0" w:space="0" w:color="auto"/>
        <w:left w:val="none" w:sz="0" w:space="0" w:color="auto"/>
        <w:bottom w:val="none" w:sz="0" w:space="0" w:color="auto"/>
        <w:right w:val="none" w:sz="0" w:space="0" w:color="auto"/>
      </w:divBdr>
    </w:div>
    <w:div w:id="671686280">
      <w:marLeft w:val="0"/>
      <w:marRight w:val="720"/>
      <w:marTop w:val="10"/>
      <w:marBottom w:val="10"/>
      <w:divBdr>
        <w:top w:val="none" w:sz="0" w:space="0" w:color="auto"/>
        <w:left w:val="none" w:sz="0" w:space="0" w:color="auto"/>
        <w:bottom w:val="none" w:sz="0" w:space="0" w:color="auto"/>
        <w:right w:val="none" w:sz="0" w:space="0" w:color="auto"/>
      </w:divBdr>
    </w:div>
    <w:div w:id="718743687">
      <w:marLeft w:val="0"/>
      <w:marRight w:val="720"/>
      <w:marTop w:val="10"/>
      <w:marBottom w:val="10"/>
      <w:divBdr>
        <w:top w:val="none" w:sz="0" w:space="0" w:color="auto"/>
        <w:left w:val="none" w:sz="0" w:space="0" w:color="auto"/>
        <w:bottom w:val="none" w:sz="0" w:space="0" w:color="auto"/>
        <w:right w:val="none" w:sz="0" w:space="0" w:color="auto"/>
      </w:divBdr>
    </w:div>
    <w:div w:id="731124564">
      <w:marLeft w:val="0"/>
      <w:marRight w:val="0"/>
      <w:marTop w:val="10"/>
      <w:marBottom w:val="10"/>
      <w:divBdr>
        <w:top w:val="none" w:sz="0" w:space="0" w:color="auto"/>
        <w:left w:val="none" w:sz="0" w:space="0" w:color="auto"/>
        <w:bottom w:val="none" w:sz="0" w:space="0" w:color="auto"/>
        <w:right w:val="none" w:sz="0" w:space="0" w:color="auto"/>
      </w:divBdr>
    </w:div>
    <w:div w:id="747964234">
      <w:marLeft w:val="0"/>
      <w:marRight w:val="0"/>
      <w:marTop w:val="10"/>
      <w:marBottom w:val="10"/>
      <w:divBdr>
        <w:top w:val="none" w:sz="0" w:space="0" w:color="auto"/>
        <w:left w:val="none" w:sz="0" w:space="0" w:color="auto"/>
        <w:bottom w:val="none" w:sz="0" w:space="0" w:color="auto"/>
        <w:right w:val="none" w:sz="0" w:space="0" w:color="auto"/>
      </w:divBdr>
    </w:div>
    <w:div w:id="819880854">
      <w:marLeft w:val="0"/>
      <w:marRight w:val="0"/>
      <w:marTop w:val="10"/>
      <w:marBottom w:val="10"/>
      <w:divBdr>
        <w:top w:val="none" w:sz="0" w:space="0" w:color="auto"/>
        <w:left w:val="none" w:sz="0" w:space="0" w:color="auto"/>
        <w:bottom w:val="none" w:sz="0" w:space="0" w:color="auto"/>
        <w:right w:val="none" w:sz="0" w:space="0" w:color="auto"/>
      </w:divBdr>
    </w:div>
    <w:div w:id="878933321">
      <w:marLeft w:val="0"/>
      <w:marRight w:val="0"/>
      <w:marTop w:val="10"/>
      <w:marBottom w:val="10"/>
      <w:divBdr>
        <w:top w:val="none" w:sz="0" w:space="0" w:color="auto"/>
        <w:left w:val="none" w:sz="0" w:space="0" w:color="auto"/>
        <w:bottom w:val="none" w:sz="0" w:space="0" w:color="auto"/>
        <w:right w:val="none" w:sz="0" w:space="0" w:color="auto"/>
      </w:divBdr>
    </w:div>
    <w:div w:id="880357958">
      <w:marLeft w:val="0"/>
      <w:marRight w:val="0"/>
      <w:marTop w:val="10"/>
      <w:marBottom w:val="10"/>
      <w:divBdr>
        <w:top w:val="none" w:sz="0" w:space="0" w:color="auto"/>
        <w:left w:val="none" w:sz="0" w:space="0" w:color="auto"/>
        <w:bottom w:val="none" w:sz="0" w:space="0" w:color="auto"/>
        <w:right w:val="none" w:sz="0" w:space="0" w:color="auto"/>
      </w:divBdr>
    </w:div>
    <w:div w:id="905529873">
      <w:marLeft w:val="0"/>
      <w:marRight w:val="0"/>
      <w:marTop w:val="10"/>
      <w:marBottom w:val="10"/>
      <w:divBdr>
        <w:top w:val="none" w:sz="0" w:space="0" w:color="auto"/>
        <w:left w:val="none" w:sz="0" w:space="0" w:color="auto"/>
        <w:bottom w:val="none" w:sz="0" w:space="0" w:color="auto"/>
        <w:right w:val="none" w:sz="0" w:space="0" w:color="auto"/>
      </w:divBdr>
    </w:div>
    <w:div w:id="964045487">
      <w:marLeft w:val="0"/>
      <w:marRight w:val="0"/>
      <w:marTop w:val="10"/>
      <w:marBottom w:val="10"/>
      <w:divBdr>
        <w:top w:val="none" w:sz="0" w:space="0" w:color="auto"/>
        <w:left w:val="none" w:sz="0" w:space="0" w:color="auto"/>
        <w:bottom w:val="none" w:sz="0" w:space="0" w:color="auto"/>
        <w:right w:val="none" w:sz="0" w:space="0" w:color="auto"/>
      </w:divBdr>
    </w:div>
    <w:div w:id="1046952002">
      <w:marLeft w:val="0"/>
      <w:marRight w:val="0"/>
      <w:marTop w:val="10"/>
      <w:marBottom w:val="10"/>
      <w:divBdr>
        <w:top w:val="none" w:sz="0" w:space="0" w:color="auto"/>
        <w:left w:val="none" w:sz="0" w:space="0" w:color="auto"/>
        <w:bottom w:val="none" w:sz="0" w:space="0" w:color="auto"/>
        <w:right w:val="none" w:sz="0" w:space="0" w:color="auto"/>
      </w:divBdr>
    </w:div>
    <w:div w:id="1207110659">
      <w:marLeft w:val="0"/>
      <w:marRight w:val="0"/>
      <w:marTop w:val="10"/>
      <w:marBottom w:val="10"/>
      <w:divBdr>
        <w:top w:val="none" w:sz="0" w:space="0" w:color="auto"/>
        <w:left w:val="none" w:sz="0" w:space="0" w:color="auto"/>
        <w:bottom w:val="none" w:sz="0" w:space="0" w:color="auto"/>
        <w:right w:val="none" w:sz="0" w:space="0" w:color="auto"/>
      </w:divBdr>
    </w:div>
    <w:div w:id="1211768205">
      <w:marLeft w:val="0"/>
      <w:marRight w:val="0"/>
      <w:marTop w:val="10"/>
      <w:marBottom w:val="10"/>
      <w:divBdr>
        <w:top w:val="none" w:sz="0" w:space="0" w:color="auto"/>
        <w:left w:val="none" w:sz="0" w:space="0" w:color="auto"/>
        <w:bottom w:val="none" w:sz="0" w:space="0" w:color="auto"/>
        <w:right w:val="none" w:sz="0" w:space="0" w:color="auto"/>
      </w:divBdr>
    </w:div>
    <w:div w:id="1242327376">
      <w:marLeft w:val="0"/>
      <w:marRight w:val="0"/>
      <w:marTop w:val="10"/>
      <w:marBottom w:val="10"/>
      <w:divBdr>
        <w:top w:val="none" w:sz="0" w:space="0" w:color="auto"/>
        <w:left w:val="none" w:sz="0" w:space="0" w:color="auto"/>
        <w:bottom w:val="none" w:sz="0" w:space="0" w:color="auto"/>
        <w:right w:val="none" w:sz="0" w:space="0" w:color="auto"/>
      </w:divBdr>
    </w:div>
    <w:div w:id="1264802882">
      <w:marLeft w:val="0"/>
      <w:marRight w:val="0"/>
      <w:marTop w:val="10"/>
      <w:marBottom w:val="10"/>
      <w:divBdr>
        <w:top w:val="none" w:sz="0" w:space="0" w:color="auto"/>
        <w:left w:val="none" w:sz="0" w:space="0" w:color="auto"/>
        <w:bottom w:val="none" w:sz="0" w:space="0" w:color="auto"/>
        <w:right w:val="none" w:sz="0" w:space="0" w:color="auto"/>
      </w:divBdr>
    </w:div>
    <w:div w:id="1309243045">
      <w:marLeft w:val="0"/>
      <w:marRight w:val="0"/>
      <w:marTop w:val="10"/>
      <w:marBottom w:val="10"/>
      <w:divBdr>
        <w:top w:val="none" w:sz="0" w:space="0" w:color="auto"/>
        <w:left w:val="none" w:sz="0" w:space="0" w:color="auto"/>
        <w:bottom w:val="none" w:sz="0" w:space="0" w:color="auto"/>
        <w:right w:val="none" w:sz="0" w:space="0" w:color="auto"/>
      </w:divBdr>
    </w:div>
    <w:div w:id="1350646735">
      <w:marLeft w:val="0"/>
      <w:marRight w:val="0"/>
      <w:marTop w:val="10"/>
      <w:marBottom w:val="10"/>
      <w:divBdr>
        <w:top w:val="none" w:sz="0" w:space="0" w:color="auto"/>
        <w:left w:val="none" w:sz="0" w:space="0" w:color="auto"/>
        <w:bottom w:val="none" w:sz="0" w:space="0" w:color="auto"/>
        <w:right w:val="none" w:sz="0" w:space="0" w:color="auto"/>
      </w:divBdr>
    </w:div>
    <w:div w:id="1361054889">
      <w:marLeft w:val="0"/>
      <w:marRight w:val="0"/>
      <w:marTop w:val="10"/>
      <w:marBottom w:val="10"/>
      <w:divBdr>
        <w:top w:val="none" w:sz="0" w:space="0" w:color="auto"/>
        <w:left w:val="none" w:sz="0" w:space="0" w:color="auto"/>
        <w:bottom w:val="none" w:sz="0" w:space="0" w:color="auto"/>
        <w:right w:val="none" w:sz="0" w:space="0" w:color="auto"/>
      </w:divBdr>
    </w:div>
    <w:div w:id="1413623272">
      <w:marLeft w:val="0"/>
      <w:marRight w:val="0"/>
      <w:marTop w:val="10"/>
      <w:marBottom w:val="10"/>
      <w:divBdr>
        <w:top w:val="none" w:sz="0" w:space="0" w:color="auto"/>
        <w:left w:val="none" w:sz="0" w:space="0" w:color="auto"/>
        <w:bottom w:val="none" w:sz="0" w:space="0" w:color="auto"/>
        <w:right w:val="none" w:sz="0" w:space="0" w:color="auto"/>
      </w:divBdr>
    </w:div>
    <w:div w:id="1433354813">
      <w:marLeft w:val="0"/>
      <w:marRight w:val="0"/>
      <w:marTop w:val="10"/>
      <w:marBottom w:val="10"/>
      <w:divBdr>
        <w:top w:val="none" w:sz="0" w:space="0" w:color="auto"/>
        <w:left w:val="none" w:sz="0" w:space="0" w:color="auto"/>
        <w:bottom w:val="none" w:sz="0" w:space="0" w:color="auto"/>
        <w:right w:val="none" w:sz="0" w:space="0" w:color="auto"/>
      </w:divBdr>
    </w:div>
    <w:div w:id="1444181039">
      <w:marLeft w:val="0"/>
      <w:marRight w:val="720"/>
      <w:marTop w:val="10"/>
      <w:marBottom w:val="10"/>
      <w:divBdr>
        <w:top w:val="none" w:sz="0" w:space="0" w:color="auto"/>
        <w:left w:val="none" w:sz="0" w:space="0" w:color="auto"/>
        <w:bottom w:val="none" w:sz="0" w:space="0" w:color="auto"/>
        <w:right w:val="none" w:sz="0" w:space="0" w:color="auto"/>
      </w:divBdr>
    </w:div>
    <w:div w:id="1461874212">
      <w:marLeft w:val="0"/>
      <w:marRight w:val="0"/>
      <w:marTop w:val="10"/>
      <w:marBottom w:val="10"/>
      <w:divBdr>
        <w:top w:val="none" w:sz="0" w:space="0" w:color="auto"/>
        <w:left w:val="none" w:sz="0" w:space="0" w:color="auto"/>
        <w:bottom w:val="none" w:sz="0" w:space="0" w:color="auto"/>
        <w:right w:val="none" w:sz="0" w:space="0" w:color="auto"/>
      </w:divBdr>
    </w:div>
    <w:div w:id="1478642301">
      <w:marLeft w:val="0"/>
      <w:marRight w:val="720"/>
      <w:marTop w:val="10"/>
      <w:marBottom w:val="10"/>
      <w:divBdr>
        <w:top w:val="none" w:sz="0" w:space="0" w:color="auto"/>
        <w:left w:val="none" w:sz="0" w:space="0" w:color="auto"/>
        <w:bottom w:val="none" w:sz="0" w:space="0" w:color="auto"/>
        <w:right w:val="none" w:sz="0" w:space="0" w:color="auto"/>
      </w:divBdr>
    </w:div>
    <w:div w:id="1525286729">
      <w:marLeft w:val="0"/>
      <w:marRight w:val="0"/>
      <w:marTop w:val="10"/>
      <w:marBottom w:val="10"/>
      <w:divBdr>
        <w:top w:val="none" w:sz="0" w:space="0" w:color="auto"/>
        <w:left w:val="none" w:sz="0" w:space="0" w:color="auto"/>
        <w:bottom w:val="none" w:sz="0" w:space="0" w:color="auto"/>
        <w:right w:val="none" w:sz="0" w:space="0" w:color="auto"/>
      </w:divBdr>
    </w:div>
    <w:div w:id="1580940185">
      <w:marLeft w:val="0"/>
      <w:marRight w:val="0"/>
      <w:marTop w:val="10"/>
      <w:marBottom w:val="10"/>
      <w:divBdr>
        <w:top w:val="none" w:sz="0" w:space="0" w:color="auto"/>
        <w:left w:val="none" w:sz="0" w:space="0" w:color="auto"/>
        <w:bottom w:val="none" w:sz="0" w:space="0" w:color="auto"/>
        <w:right w:val="none" w:sz="0" w:space="0" w:color="auto"/>
      </w:divBdr>
    </w:div>
    <w:div w:id="1596282427">
      <w:marLeft w:val="0"/>
      <w:marRight w:val="0"/>
      <w:marTop w:val="10"/>
      <w:marBottom w:val="10"/>
      <w:divBdr>
        <w:top w:val="none" w:sz="0" w:space="0" w:color="auto"/>
        <w:left w:val="none" w:sz="0" w:space="0" w:color="auto"/>
        <w:bottom w:val="none" w:sz="0" w:space="0" w:color="auto"/>
        <w:right w:val="none" w:sz="0" w:space="0" w:color="auto"/>
      </w:divBdr>
    </w:div>
    <w:div w:id="1628388390">
      <w:marLeft w:val="0"/>
      <w:marRight w:val="720"/>
      <w:marTop w:val="10"/>
      <w:marBottom w:val="10"/>
      <w:divBdr>
        <w:top w:val="none" w:sz="0" w:space="0" w:color="auto"/>
        <w:left w:val="none" w:sz="0" w:space="0" w:color="auto"/>
        <w:bottom w:val="none" w:sz="0" w:space="0" w:color="auto"/>
        <w:right w:val="none" w:sz="0" w:space="0" w:color="auto"/>
      </w:divBdr>
    </w:div>
    <w:div w:id="1669014093">
      <w:marLeft w:val="0"/>
      <w:marRight w:val="0"/>
      <w:marTop w:val="10"/>
      <w:marBottom w:val="10"/>
      <w:divBdr>
        <w:top w:val="none" w:sz="0" w:space="0" w:color="auto"/>
        <w:left w:val="none" w:sz="0" w:space="0" w:color="auto"/>
        <w:bottom w:val="none" w:sz="0" w:space="0" w:color="auto"/>
        <w:right w:val="none" w:sz="0" w:space="0" w:color="auto"/>
      </w:divBdr>
    </w:div>
    <w:div w:id="1685934385">
      <w:marLeft w:val="0"/>
      <w:marRight w:val="0"/>
      <w:marTop w:val="10"/>
      <w:marBottom w:val="10"/>
      <w:divBdr>
        <w:top w:val="none" w:sz="0" w:space="0" w:color="auto"/>
        <w:left w:val="none" w:sz="0" w:space="0" w:color="auto"/>
        <w:bottom w:val="none" w:sz="0" w:space="0" w:color="auto"/>
        <w:right w:val="none" w:sz="0" w:space="0" w:color="auto"/>
      </w:divBdr>
    </w:div>
    <w:div w:id="1695306330">
      <w:marLeft w:val="0"/>
      <w:marRight w:val="0"/>
      <w:marTop w:val="10"/>
      <w:marBottom w:val="10"/>
      <w:divBdr>
        <w:top w:val="none" w:sz="0" w:space="0" w:color="auto"/>
        <w:left w:val="none" w:sz="0" w:space="0" w:color="auto"/>
        <w:bottom w:val="none" w:sz="0" w:space="0" w:color="auto"/>
        <w:right w:val="none" w:sz="0" w:space="0" w:color="auto"/>
      </w:divBdr>
    </w:div>
    <w:div w:id="1713840637">
      <w:marLeft w:val="0"/>
      <w:marRight w:val="0"/>
      <w:marTop w:val="10"/>
      <w:marBottom w:val="10"/>
      <w:divBdr>
        <w:top w:val="none" w:sz="0" w:space="0" w:color="auto"/>
        <w:left w:val="none" w:sz="0" w:space="0" w:color="auto"/>
        <w:bottom w:val="none" w:sz="0" w:space="0" w:color="auto"/>
        <w:right w:val="none" w:sz="0" w:space="0" w:color="auto"/>
      </w:divBdr>
    </w:div>
    <w:div w:id="1714034913">
      <w:marLeft w:val="0"/>
      <w:marRight w:val="0"/>
      <w:marTop w:val="10"/>
      <w:marBottom w:val="10"/>
      <w:divBdr>
        <w:top w:val="none" w:sz="0" w:space="0" w:color="auto"/>
        <w:left w:val="none" w:sz="0" w:space="0" w:color="auto"/>
        <w:bottom w:val="none" w:sz="0" w:space="0" w:color="auto"/>
        <w:right w:val="none" w:sz="0" w:space="0" w:color="auto"/>
      </w:divBdr>
    </w:div>
    <w:div w:id="1737506892">
      <w:marLeft w:val="0"/>
      <w:marRight w:val="0"/>
      <w:marTop w:val="10"/>
      <w:marBottom w:val="10"/>
      <w:divBdr>
        <w:top w:val="none" w:sz="0" w:space="0" w:color="auto"/>
        <w:left w:val="none" w:sz="0" w:space="0" w:color="auto"/>
        <w:bottom w:val="none" w:sz="0" w:space="0" w:color="auto"/>
        <w:right w:val="none" w:sz="0" w:space="0" w:color="auto"/>
      </w:divBdr>
    </w:div>
    <w:div w:id="1772700065">
      <w:marLeft w:val="0"/>
      <w:marRight w:val="0"/>
      <w:marTop w:val="10"/>
      <w:marBottom w:val="10"/>
      <w:divBdr>
        <w:top w:val="none" w:sz="0" w:space="0" w:color="auto"/>
        <w:left w:val="none" w:sz="0" w:space="0" w:color="auto"/>
        <w:bottom w:val="none" w:sz="0" w:space="0" w:color="auto"/>
        <w:right w:val="none" w:sz="0" w:space="0" w:color="auto"/>
      </w:divBdr>
    </w:div>
    <w:div w:id="1900968874">
      <w:marLeft w:val="0"/>
      <w:marRight w:val="0"/>
      <w:marTop w:val="10"/>
      <w:marBottom w:val="10"/>
      <w:divBdr>
        <w:top w:val="none" w:sz="0" w:space="0" w:color="auto"/>
        <w:left w:val="none" w:sz="0" w:space="0" w:color="auto"/>
        <w:bottom w:val="none" w:sz="0" w:space="0" w:color="auto"/>
        <w:right w:val="none" w:sz="0" w:space="0" w:color="auto"/>
      </w:divBdr>
    </w:div>
    <w:div w:id="1971590657">
      <w:marLeft w:val="0"/>
      <w:marRight w:val="0"/>
      <w:marTop w:val="10"/>
      <w:marBottom w:val="10"/>
      <w:divBdr>
        <w:top w:val="none" w:sz="0" w:space="0" w:color="auto"/>
        <w:left w:val="none" w:sz="0" w:space="0" w:color="auto"/>
        <w:bottom w:val="none" w:sz="0" w:space="0" w:color="auto"/>
        <w:right w:val="none" w:sz="0" w:space="0" w:color="auto"/>
      </w:divBdr>
    </w:div>
    <w:div w:id="1974405116">
      <w:marLeft w:val="0"/>
      <w:marRight w:val="0"/>
      <w:marTop w:val="10"/>
      <w:marBottom w:val="10"/>
      <w:divBdr>
        <w:top w:val="none" w:sz="0" w:space="0" w:color="auto"/>
        <w:left w:val="none" w:sz="0" w:space="0" w:color="auto"/>
        <w:bottom w:val="none" w:sz="0" w:space="0" w:color="auto"/>
        <w:right w:val="none" w:sz="0" w:space="0" w:color="auto"/>
      </w:divBdr>
    </w:div>
    <w:div w:id="2058698591">
      <w:marLeft w:val="0"/>
      <w:marRight w:val="0"/>
      <w:marTop w:val="10"/>
      <w:marBottom w:val="10"/>
      <w:divBdr>
        <w:top w:val="none" w:sz="0" w:space="0" w:color="auto"/>
        <w:left w:val="none" w:sz="0" w:space="0" w:color="auto"/>
        <w:bottom w:val="none" w:sz="0" w:space="0" w:color="auto"/>
        <w:right w:val="none" w:sz="0" w:space="0" w:color="auto"/>
      </w:divBdr>
    </w:div>
    <w:div w:id="2066104203">
      <w:marLeft w:val="0"/>
      <w:marRight w:val="0"/>
      <w:marTop w:val="10"/>
      <w:marBottom w:val="10"/>
      <w:divBdr>
        <w:top w:val="none" w:sz="0" w:space="0" w:color="auto"/>
        <w:left w:val="none" w:sz="0" w:space="0" w:color="auto"/>
        <w:bottom w:val="none" w:sz="0" w:space="0" w:color="auto"/>
        <w:right w:val="none" w:sz="0" w:space="0" w:color="auto"/>
      </w:divBdr>
    </w:div>
    <w:div w:id="2111118159">
      <w:marLeft w:val="0"/>
      <w:marRight w:val="0"/>
      <w:marTop w:val="10"/>
      <w:marBottom w:val="10"/>
      <w:divBdr>
        <w:top w:val="none" w:sz="0" w:space="0" w:color="auto"/>
        <w:left w:val="none" w:sz="0" w:space="0" w:color="auto"/>
        <w:bottom w:val="none" w:sz="0" w:space="0" w:color="auto"/>
        <w:right w:val="none" w:sz="0" w:space="0" w:color="auto"/>
      </w:divBdr>
    </w:div>
    <w:div w:id="21404162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1164</Words>
  <Characters>6640</Characters>
  <Application>Microsoft Office Word</Application>
  <DocSecurity>0</DocSecurity>
  <Lines>55</Lines>
  <Paragraphs>15</Paragraphs>
  <ScaleCrop>false</ScaleCrop>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2025-04-30T04:38:00Z</dcterms:created>
  <dcterms:modified xsi:type="dcterms:W3CDTF">2025-04-30T04:38:00Z</dcterms:modified>
</cp:coreProperties>
</file>