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1846" w14:textId="77777777" w:rsidR="001B6C70" w:rsidRDefault="001B6C70">
      <w:pPr>
        <w:spacing w:line="500" w:lineRule="atLeast"/>
        <w:jc w:val="center"/>
        <w:divId w:val="1993950803"/>
        <w:rPr>
          <w:rFonts w:ascii="黑体" w:eastAsia="黑体" w:hAnsi="黑体"/>
          <w:sz w:val="36"/>
          <w:szCs w:val="36"/>
        </w:rPr>
      </w:pPr>
      <w:r>
        <w:rPr>
          <w:rFonts w:ascii="黑体" w:eastAsia="黑体" w:hAnsi="黑体" w:hint="eastAsia"/>
          <w:sz w:val="36"/>
          <w:szCs w:val="36"/>
        </w:rPr>
        <w:t>广东省珠海市中级人民法院</w:t>
      </w:r>
    </w:p>
    <w:p w14:paraId="04920502" w14:textId="77777777" w:rsidR="001B6C70" w:rsidRDefault="001B6C70">
      <w:pPr>
        <w:spacing w:line="500" w:lineRule="atLeast"/>
        <w:jc w:val="center"/>
        <w:divId w:val="2007241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D6CD74" w14:textId="77777777" w:rsidR="001B6C70" w:rsidRDefault="001B6C70">
      <w:pPr>
        <w:spacing w:line="500" w:lineRule="atLeast"/>
        <w:jc w:val="right"/>
        <w:divId w:val="8238723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117</w:t>
      </w:r>
      <w:r>
        <w:rPr>
          <w:rFonts w:hint="eastAsia"/>
          <w:sz w:val="30"/>
          <w:szCs w:val="30"/>
        </w:rPr>
        <w:t>号</w:t>
      </w:r>
    </w:p>
    <w:p w14:paraId="7B94D007" w14:textId="77777777" w:rsidR="001B6C70" w:rsidRDefault="001B6C70">
      <w:pPr>
        <w:spacing w:line="500" w:lineRule="atLeast"/>
        <w:ind w:firstLine="600"/>
        <w:divId w:val="1805345052"/>
        <w:rPr>
          <w:rFonts w:hint="eastAsia"/>
          <w:sz w:val="30"/>
          <w:szCs w:val="30"/>
        </w:rPr>
      </w:pPr>
      <w:r>
        <w:rPr>
          <w:rFonts w:hint="eastAsia"/>
          <w:sz w:val="30"/>
          <w:szCs w:val="30"/>
        </w:rPr>
        <w:t>公诉机关广东省珠海市人民检察院。</w:t>
      </w:r>
    </w:p>
    <w:p w14:paraId="16FD842C" w14:textId="77777777" w:rsidR="001B6C70" w:rsidRDefault="001B6C70">
      <w:pPr>
        <w:spacing w:line="500" w:lineRule="atLeast"/>
        <w:ind w:firstLine="600"/>
        <w:divId w:val="654142842"/>
        <w:rPr>
          <w:rFonts w:hint="eastAsia"/>
          <w:sz w:val="30"/>
          <w:szCs w:val="30"/>
        </w:rPr>
      </w:pPr>
      <w:r>
        <w:rPr>
          <w:rFonts w:hint="eastAsia"/>
          <w:sz w:val="30"/>
          <w:szCs w:val="30"/>
        </w:rPr>
        <w:t>被告人孔广生，男，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日出生于山东省广饶县，汉族，大学文化，原系胜利油田青岛石油实业有限公司总经理、临沂中孚天然气开发利用有限公司董事长、总经理，户籍地广东省深圳市罗湖区，暂住地山东省青岛市，因本案于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日被广东省人民检察院批准逮捕，</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日被广东省人民检察院报请最高人民检察院通过公安部发出国际红色通缉令，</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日被告人孔广生自动投案自首，同日被取保候审。</w:t>
      </w:r>
    </w:p>
    <w:p w14:paraId="16C4478E" w14:textId="77777777" w:rsidR="001B6C70" w:rsidRDefault="001B6C70">
      <w:pPr>
        <w:spacing w:line="500" w:lineRule="atLeast"/>
        <w:ind w:firstLine="600"/>
        <w:divId w:val="383407885"/>
        <w:rPr>
          <w:rFonts w:hint="eastAsia"/>
          <w:sz w:val="30"/>
          <w:szCs w:val="30"/>
        </w:rPr>
      </w:pPr>
      <w:r>
        <w:rPr>
          <w:rFonts w:hint="eastAsia"/>
          <w:sz w:val="30"/>
          <w:szCs w:val="30"/>
        </w:rPr>
        <w:t>辩护人黄伟麟，广东金桥百信律师事务所律师。</w:t>
      </w:r>
    </w:p>
    <w:p w14:paraId="02F9D593" w14:textId="77777777" w:rsidR="001B6C70" w:rsidRDefault="001B6C70">
      <w:pPr>
        <w:spacing w:line="500" w:lineRule="atLeast"/>
        <w:ind w:firstLine="600"/>
        <w:divId w:val="1002507247"/>
        <w:rPr>
          <w:rFonts w:hint="eastAsia"/>
          <w:sz w:val="30"/>
          <w:szCs w:val="30"/>
        </w:rPr>
      </w:pPr>
      <w:r>
        <w:rPr>
          <w:rFonts w:hint="eastAsia"/>
          <w:sz w:val="30"/>
          <w:szCs w:val="30"/>
        </w:rPr>
        <w:t>广东省珠海市人民检察院以珠检公诉刑诉〔</w:t>
      </w:r>
      <w:r>
        <w:rPr>
          <w:rFonts w:hint="eastAsia"/>
          <w:sz w:val="30"/>
          <w:szCs w:val="30"/>
        </w:rPr>
        <w:t>2018</w:t>
      </w:r>
      <w:r>
        <w:rPr>
          <w:rFonts w:hint="eastAsia"/>
          <w:sz w:val="30"/>
          <w:szCs w:val="30"/>
        </w:rPr>
        <w:t>〕</w:t>
      </w:r>
      <w:r>
        <w:rPr>
          <w:rFonts w:hint="eastAsia"/>
          <w:sz w:val="30"/>
          <w:szCs w:val="30"/>
        </w:rPr>
        <w:t>133</w:t>
      </w:r>
      <w:r>
        <w:rPr>
          <w:rFonts w:hint="eastAsia"/>
          <w:sz w:val="30"/>
          <w:szCs w:val="30"/>
        </w:rPr>
        <w:t>号起诉书指控被告人孔广生犯贪污罪、挪用公款罪，于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日向本院提起公诉。本院遵照广东省高级人民法院指定管辖决定立案受理，并依法组成合议庭于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日公开开庭进行了审理。广东省珠海市人民检察院指派检察员马晓华出庭支持公诉，被告人孔广生及其辩护人黄伟麟到庭参加诉讼。现已审理终结。</w:t>
      </w:r>
    </w:p>
    <w:p w14:paraId="45832AB7" w14:textId="77777777" w:rsidR="001B6C70" w:rsidRDefault="001B6C70">
      <w:pPr>
        <w:spacing w:line="500" w:lineRule="atLeast"/>
        <w:divId w:val="1405105438"/>
        <w:rPr>
          <w:rFonts w:hint="eastAsia"/>
          <w:sz w:val="30"/>
          <w:szCs w:val="30"/>
        </w:rPr>
      </w:pPr>
      <w:r>
        <w:rPr>
          <w:rFonts w:hint="eastAsia"/>
          <w:sz w:val="30"/>
          <w:szCs w:val="30"/>
        </w:rPr>
        <w:t>经审理查明：</w:t>
      </w:r>
    </w:p>
    <w:p w14:paraId="540A7ECE" w14:textId="77777777" w:rsidR="001B6C70" w:rsidRDefault="001B6C70">
      <w:pPr>
        <w:spacing w:line="500" w:lineRule="atLeast"/>
        <w:ind w:firstLine="600"/>
        <w:divId w:val="1262838490"/>
        <w:rPr>
          <w:rFonts w:hint="eastAsia"/>
          <w:sz w:val="30"/>
          <w:szCs w:val="30"/>
        </w:rPr>
      </w:pPr>
      <w:r>
        <w:rPr>
          <w:rFonts w:hint="eastAsia"/>
          <w:sz w:val="30"/>
          <w:szCs w:val="30"/>
        </w:rPr>
        <w:t>一、贪污罪</w:t>
      </w:r>
    </w:p>
    <w:p w14:paraId="31AF8AE4" w14:textId="77777777" w:rsidR="001B6C70" w:rsidRDefault="001B6C70">
      <w:pPr>
        <w:spacing w:line="500" w:lineRule="atLeast"/>
        <w:ind w:firstLine="600"/>
        <w:divId w:val="1869178359"/>
        <w:rPr>
          <w:rFonts w:hint="eastAsia"/>
          <w:sz w:val="30"/>
          <w:szCs w:val="30"/>
        </w:rPr>
      </w:pP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日，胜利油田青岛石油实业有限公司（以下简称青岛实业公司）注册成立后，被告人孔广生受陶某</w:t>
      </w:r>
      <w:r>
        <w:rPr>
          <w:rFonts w:hint="eastAsia"/>
          <w:sz w:val="30"/>
          <w:szCs w:val="30"/>
        </w:rPr>
        <w:t>1</w:t>
      </w:r>
      <w:r>
        <w:rPr>
          <w:rFonts w:hint="eastAsia"/>
          <w:sz w:val="30"/>
          <w:szCs w:val="30"/>
        </w:rPr>
        <w:t>（时任深圳石油实业有限公司总经理兼任青岛实业公司董事长，已判刑）委派并经股东公司任命担任青岛实业公司总经理。青岛实业公司名义上由长安实业公司、胜利油田青岛物资</w:t>
      </w:r>
      <w:r>
        <w:rPr>
          <w:rFonts w:hint="eastAsia"/>
          <w:sz w:val="30"/>
          <w:szCs w:val="30"/>
        </w:rPr>
        <w:lastRenderedPageBreak/>
        <w:t>经贸公司、深圳技开公司、中油器材公司四家公司共同出资成立。实际上长安实业公司、青岛物资公司登记的出资额均由深圳技开公司支付，二公司既不参与经营管理亦不享有股权收益。</w:t>
      </w:r>
    </w:p>
    <w:p w14:paraId="36700F71" w14:textId="77777777" w:rsidR="001B6C70" w:rsidRDefault="001B6C70">
      <w:pPr>
        <w:spacing w:line="500" w:lineRule="atLeast"/>
        <w:ind w:firstLine="600"/>
        <w:divId w:val="1489637915"/>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月，经青岛实业公司董事长陶某</w:t>
      </w:r>
      <w:r>
        <w:rPr>
          <w:rFonts w:hint="eastAsia"/>
          <w:sz w:val="30"/>
          <w:szCs w:val="30"/>
        </w:rPr>
        <w:t>1</w:t>
      </w:r>
      <w:r>
        <w:rPr>
          <w:rFonts w:hint="eastAsia"/>
          <w:sz w:val="30"/>
          <w:szCs w:val="30"/>
        </w:rPr>
        <w:t>决议，青岛实业公司购买了青岛市崂山区澳门花园共八套房产作为员工宿舍，但未在该公司登记入账。</w:t>
      </w:r>
      <w:r>
        <w:rPr>
          <w:rFonts w:hint="eastAsia"/>
          <w:sz w:val="30"/>
          <w:szCs w:val="30"/>
        </w:rPr>
        <w:t>2008</w:t>
      </w:r>
      <w:r>
        <w:rPr>
          <w:rFonts w:hint="eastAsia"/>
          <w:sz w:val="30"/>
          <w:szCs w:val="30"/>
        </w:rPr>
        <w:t>年，青岛实业公司在关闭注销过程中，本应将上述八套房产上交。为照顾相关人员利益，董事长陶某</w:t>
      </w:r>
      <w:r>
        <w:rPr>
          <w:rFonts w:hint="eastAsia"/>
          <w:sz w:val="30"/>
          <w:szCs w:val="30"/>
        </w:rPr>
        <w:t>1</w:t>
      </w:r>
      <w:r>
        <w:rPr>
          <w:rFonts w:hint="eastAsia"/>
          <w:sz w:val="30"/>
          <w:szCs w:val="30"/>
        </w:rPr>
        <w:t>决定将八套房产分给被告人孔广生、常某</w:t>
      </w:r>
      <w:r>
        <w:rPr>
          <w:rFonts w:hint="eastAsia"/>
          <w:sz w:val="30"/>
          <w:szCs w:val="30"/>
        </w:rPr>
        <w:t>2</w:t>
      </w:r>
      <w:r>
        <w:rPr>
          <w:rFonts w:hint="eastAsia"/>
          <w:sz w:val="30"/>
          <w:szCs w:val="30"/>
        </w:rPr>
        <w:t>、其胞弟陶某</w:t>
      </w:r>
      <w:r>
        <w:rPr>
          <w:rFonts w:hint="eastAsia"/>
          <w:sz w:val="30"/>
          <w:szCs w:val="30"/>
        </w:rPr>
        <w:t>2</w:t>
      </w:r>
      <w:r>
        <w:rPr>
          <w:rFonts w:hint="eastAsia"/>
          <w:sz w:val="30"/>
          <w:szCs w:val="30"/>
        </w:rPr>
        <w:t>、胜利油田的关系人或亲属共计八人，八人均未实际支付购房款。被告人孔广生作为青岛实业公司高管，明知该八套房产应归国有，且自己并未实际支付对价，仍积极操作并办理过户手续将房产据为己有。其中被告人孔广生分得的澳门花园</w:t>
      </w:r>
      <w:r>
        <w:rPr>
          <w:rFonts w:hint="eastAsia"/>
          <w:sz w:val="30"/>
          <w:szCs w:val="30"/>
        </w:rPr>
        <w:t>6</w:t>
      </w:r>
      <w:r>
        <w:rPr>
          <w:rFonts w:hint="eastAsia"/>
          <w:sz w:val="30"/>
          <w:szCs w:val="30"/>
        </w:rPr>
        <w:t>栋</w:t>
      </w:r>
      <w:r>
        <w:rPr>
          <w:rFonts w:hint="eastAsia"/>
          <w:sz w:val="30"/>
          <w:szCs w:val="30"/>
        </w:rPr>
        <w:t>1</w:t>
      </w:r>
      <w:r>
        <w:rPr>
          <w:rFonts w:hint="eastAsia"/>
          <w:sz w:val="30"/>
          <w:szCs w:val="30"/>
        </w:rPr>
        <w:t>单元</w:t>
      </w:r>
      <w:r>
        <w:rPr>
          <w:rFonts w:hint="eastAsia"/>
          <w:sz w:val="30"/>
          <w:szCs w:val="30"/>
        </w:rPr>
        <w:t>401</w:t>
      </w:r>
      <w:r>
        <w:rPr>
          <w:rFonts w:hint="eastAsia"/>
          <w:sz w:val="30"/>
          <w:szCs w:val="30"/>
        </w:rPr>
        <w:t>房登记在其妻子名下，据为己有。经鉴定，被告人孔广生分得的房产价值为人民币</w:t>
      </w:r>
      <w:r>
        <w:rPr>
          <w:rFonts w:hint="eastAsia"/>
          <w:sz w:val="30"/>
          <w:szCs w:val="30"/>
        </w:rPr>
        <w:t>2,082,100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月，被告人孔广生将该房以人民币</w:t>
      </w:r>
      <w:r>
        <w:rPr>
          <w:rFonts w:hint="eastAsia"/>
          <w:sz w:val="30"/>
          <w:szCs w:val="30"/>
        </w:rPr>
        <w:t>3,580,000</w:t>
      </w:r>
      <w:r>
        <w:rPr>
          <w:rFonts w:hint="eastAsia"/>
          <w:sz w:val="30"/>
          <w:szCs w:val="30"/>
        </w:rPr>
        <w:t>元转让。</w:t>
      </w:r>
    </w:p>
    <w:p w14:paraId="040D27E3" w14:textId="77777777" w:rsidR="001B6C70" w:rsidRDefault="001B6C70">
      <w:pPr>
        <w:spacing w:line="500" w:lineRule="atLeast"/>
        <w:ind w:firstLine="600"/>
        <w:divId w:val="898858386"/>
        <w:rPr>
          <w:rFonts w:hint="eastAsia"/>
          <w:sz w:val="30"/>
          <w:szCs w:val="30"/>
        </w:rPr>
      </w:pPr>
      <w:r>
        <w:rPr>
          <w:rFonts w:hint="eastAsia"/>
          <w:sz w:val="30"/>
          <w:szCs w:val="30"/>
        </w:rPr>
        <w:t>二、挪用公款罪</w:t>
      </w:r>
    </w:p>
    <w:p w14:paraId="07BFEE09" w14:textId="77777777" w:rsidR="001B6C70" w:rsidRDefault="001B6C70">
      <w:pPr>
        <w:spacing w:line="500" w:lineRule="atLeast"/>
        <w:ind w:firstLine="600"/>
        <w:divId w:val="1799907539"/>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年，被告人孔广生担任临沂中孚天然气开发利用有限公司总经理期间，经青岛实业公司董事长陶某</w:t>
      </w:r>
      <w:r>
        <w:rPr>
          <w:rFonts w:hint="eastAsia"/>
          <w:sz w:val="30"/>
          <w:szCs w:val="30"/>
        </w:rPr>
        <w:t>1</w:t>
      </w:r>
      <w:r>
        <w:rPr>
          <w:rFonts w:hint="eastAsia"/>
          <w:sz w:val="30"/>
          <w:szCs w:val="30"/>
        </w:rPr>
        <w:t>同意，青岛实业公司将所属临沂公司</w:t>
      </w:r>
      <w:r>
        <w:rPr>
          <w:rFonts w:hint="eastAsia"/>
          <w:sz w:val="30"/>
          <w:szCs w:val="30"/>
        </w:rPr>
        <w:t>10%</w:t>
      </w:r>
      <w:r>
        <w:rPr>
          <w:rFonts w:hint="eastAsia"/>
          <w:sz w:val="30"/>
          <w:szCs w:val="30"/>
        </w:rPr>
        <w:t>的股权转让给被告人孔广生，孔广生以其实际控制的东营市威科石油设备有限责任公司（简称东营威科公司）名义受让</w:t>
      </w:r>
      <w:r>
        <w:rPr>
          <w:rFonts w:hint="eastAsia"/>
          <w:sz w:val="30"/>
          <w:szCs w:val="30"/>
        </w:rPr>
        <w:t>10%</w:t>
      </w:r>
      <w:r>
        <w:rPr>
          <w:rFonts w:hint="eastAsia"/>
          <w:sz w:val="30"/>
          <w:szCs w:val="30"/>
        </w:rPr>
        <w:t>股权。在股权转让过程中，陶某</w:t>
      </w:r>
      <w:r>
        <w:rPr>
          <w:rFonts w:hint="eastAsia"/>
          <w:sz w:val="30"/>
          <w:szCs w:val="30"/>
        </w:rPr>
        <w:t>1</w:t>
      </w:r>
      <w:r>
        <w:rPr>
          <w:rFonts w:hint="eastAsia"/>
          <w:sz w:val="30"/>
          <w:szCs w:val="30"/>
        </w:rPr>
        <w:t>同意由青岛实业公司借款人民币</w:t>
      </w:r>
      <w:r>
        <w:rPr>
          <w:rFonts w:hint="eastAsia"/>
          <w:sz w:val="30"/>
          <w:szCs w:val="30"/>
        </w:rPr>
        <w:t>300</w:t>
      </w:r>
      <w:r>
        <w:rPr>
          <w:rFonts w:hint="eastAsia"/>
          <w:sz w:val="30"/>
          <w:szCs w:val="30"/>
        </w:rPr>
        <w:t>万元给孔广生用于购股，被告人孔广生和东营威科公司实际并未支付人民币</w:t>
      </w:r>
      <w:r>
        <w:rPr>
          <w:rFonts w:hint="eastAsia"/>
          <w:sz w:val="30"/>
          <w:szCs w:val="30"/>
        </w:rPr>
        <w:t>300</w:t>
      </w:r>
      <w:r>
        <w:rPr>
          <w:rFonts w:hint="eastAsia"/>
          <w:sz w:val="30"/>
          <w:szCs w:val="30"/>
        </w:rPr>
        <w:t>万元的股权转让金。</w:t>
      </w:r>
      <w:r>
        <w:rPr>
          <w:rFonts w:hint="eastAsia"/>
          <w:sz w:val="30"/>
          <w:szCs w:val="30"/>
        </w:rPr>
        <w:t>2008</w:t>
      </w:r>
      <w:r>
        <w:rPr>
          <w:rFonts w:hint="eastAsia"/>
          <w:sz w:val="30"/>
          <w:szCs w:val="30"/>
        </w:rPr>
        <w:t>年底青岛实业公司清算关闭期间，经陶某</w:t>
      </w:r>
      <w:r>
        <w:rPr>
          <w:rFonts w:hint="eastAsia"/>
          <w:sz w:val="30"/>
          <w:szCs w:val="30"/>
        </w:rPr>
        <w:t>1</w:t>
      </w:r>
      <w:r>
        <w:rPr>
          <w:rFonts w:hint="eastAsia"/>
          <w:sz w:val="30"/>
          <w:szCs w:val="30"/>
        </w:rPr>
        <w:t>指示，公司财务主管李淑良将青岛实业公司账目调整为应收东营威科公司人民币</w:t>
      </w:r>
      <w:r>
        <w:rPr>
          <w:rFonts w:hint="eastAsia"/>
          <w:sz w:val="30"/>
          <w:szCs w:val="30"/>
        </w:rPr>
        <w:t>300</w:t>
      </w:r>
      <w:r>
        <w:rPr>
          <w:rFonts w:hint="eastAsia"/>
          <w:sz w:val="30"/>
          <w:szCs w:val="30"/>
        </w:rPr>
        <w:t>万元及利息，青岛实业公司关闭后，将上述应收款转移到临沂中孚公司账上记载。</w:t>
      </w:r>
    </w:p>
    <w:p w14:paraId="691B7615" w14:textId="77777777" w:rsidR="001B6C70" w:rsidRDefault="001B6C70">
      <w:pPr>
        <w:spacing w:line="500" w:lineRule="atLeast"/>
        <w:ind w:firstLine="600"/>
        <w:divId w:val="37049377"/>
        <w:rPr>
          <w:rFonts w:hint="eastAsia"/>
          <w:sz w:val="30"/>
          <w:szCs w:val="30"/>
        </w:rPr>
      </w:pP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年初，新奥燃气发展有限公司（简称新奥燃气公司）以人民币</w:t>
      </w:r>
      <w:r>
        <w:rPr>
          <w:rFonts w:hint="eastAsia"/>
          <w:sz w:val="30"/>
          <w:szCs w:val="30"/>
        </w:rPr>
        <w:t>1,200</w:t>
      </w:r>
      <w:r>
        <w:rPr>
          <w:rFonts w:hint="eastAsia"/>
          <w:sz w:val="30"/>
          <w:szCs w:val="30"/>
        </w:rPr>
        <w:t>万元收购被告人孔广生所持的临沂中孚公司</w:t>
      </w:r>
      <w:r>
        <w:rPr>
          <w:rFonts w:hint="eastAsia"/>
          <w:sz w:val="30"/>
          <w:szCs w:val="30"/>
        </w:rPr>
        <w:t>10%</w:t>
      </w:r>
      <w:r>
        <w:rPr>
          <w:rFonts w:hint="eastAsia"/>
          <w:sz w:val="30"/>
          <w:szCs w:val="30"/>
        </w:rPr>
        <w:t>股权。由于被告人孔广生未支付股权转让金，经陶某</w:t>
      </w:r>
      <w:r>
        <w:rPr>
          <w:rFonts w:hint="eastAsia"/>
          <w:sz w:val="30"/>
          <w:szCs w:val="30"/>
        </w:rPr>
        <w:t>1</w:t>
      </w:r>
      <w:r>
        <w:rPr>
          <w:rFonts w:hint="eastAsia"/>
          <w:sz w:val="30"/>
          <w:szCs w:val="30"/>
        </w:rPr>
        <w:t>指示，在新奥燃气公司支付股权转让款时临沂中孚公司扣下本金人民币</w:t>
      </w:r>
      <w:r>
        <w:rPr>
          <w:rFonts w:hint="eastAsia"/>
          <w:sz w:val="30"/>
          <w:szCs w:val="30"/>
        </w:rPr>
        <w:t>300</w:t>
      </w:r>
      <w:r>
        <w:rPr>
          <w:rFonts w:hint="eastAsia"/>
          <w:sz w:val="30"/>
          <w:szCs w:val="30"/>
        </w:rPr>
        <w:t>万元，但并未扣下利息。后被告人孔广生通过出让临沂中孚公司股权实际获利人民币</w:t>
      </w:r>
      <w:r>
        <w:rPr>
          <w:rFonts w:hint="eastAsia"/>
          <w:sz w:val="30"/>
          <w:szCs w:val="30"/>
        </w:rPr>
        <w:t>9,000,000</w:t>
      </w:r>
      <w:r>
        <w:rPr>
          <w:rFonts w:hint="eastAsia"/>
          <w:sz w:val="30"/>
          <w:szCs w:val="30"/>
        </w:rPr>
        <w:t>元。</w:t>
      </w:r>
    </w:p>
    <w:p w14:paraId="5D8DE0EA" w14:textId="77777777" w:rsidR="001B6C70" w:rsidRDefault="001B6C70">
      <w:pPr>
        <w:spacing w:line="500" w:lineRule="atLeast"/>
        <w:ind w:firstLine="600"/>
        <w:divId w:val="342169200"/>
        <w:rPr>
          <w:rFonts w:hint="eastAsia"/>
          <w:sz w:val="30"/>
          <w:szCs w:val="30"/>
        </w:rPr>
      </w:pPr>
      <w:r>
        <w:rPr>
          <w:rFonts w:hint="eastAsia"/>
          <w:sz w:val="30"/>
          <w:szCs w:val="30"/>
        </w:rPr>
        <w:t>被告人孔广生因本案于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日被广东省人民检察院批准逮捕，</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日被广东省人民检察院报请最高人民检察院通过公安部发出国际红色通缉令，</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日被告人孔广生自动投案自首，同日被取保候审。</w:t>
      </w:r>
    </w:p>
    <w:p w14:paraId="26FA5052" w14:textId="77777777" w:rsidR="001B6C70" w:rsidRDefault="001B6C70">
      <w:pPr>
        <w:spacing w:line="500" w:lineRule="atLeast"/>
        <w:ind w:firstLine="600"/>
        <w:divId w:val="1409182609"/>
        <w:rPr>
          <w:rFonts w:hint="eastAsia"/>
          <w:sz w:val="30"/>
          <w:szCs w:val="30"/>
        </w:rPr>
      </w:pPr>
      <w:r>
        <w:rPr>
          <w:rFonts w:hint="eastAsia"/>
          <w:sz w:val="30"/>
          <w:szCs w:val="30"/>
        </w:rPr>
        <w:t>被告人孔广生自动投案自首后，主动退清违法所得人民币</w:t>
      </w:r>
      <w:r>
        <w:rPr>
          <w:rFonts w:hint="eastAsia"/>
          <w:sz w:val="30"/>
          <w:szCs w:val="30"/>
        </w:rPr>
        <w:t>12,580,000</w:t>
      </w:r>
      <w:r>
        <w:rPr>
          <w:rFonts w:hint="eastAsia"/>
          <w:sz w:val="30"/>
          <w:szCs w:val="30"/>
        </w:rPr>
        <w:t>元。</w:t>
      </w:r>
    </w:p>
    <w:p w14:paraId="6BE80F10" w14:textId="77777777" w:rsidR="001B6C70" w:rsidRDefault="001B6C70">
      <w:pPr>
        <w:spacing w:line="500" w:lineRule="atLeast"/>
        <w:ind w:firstLine="600"/>
        <w:divId w:val="1289815939"/>
        <w:rPr>
          <w:rFonts w:hint="eastAsia"/>
          <w:sz w:val="30"/>
          <w:szCs w:val="30"/>
        </w:rPr>
      </w:pPr>
      <w:r>
        <w:rPr>
          <w:rFonts w:hint="eastAsia"/>
          <w:sz w:val="30"/>
          <w:szCs w:val="30"/>
        </w:rPr>
        <w:t>上述事实，被告人孔广生在开庭审理过程中亦无异议，且有经庭审举证、质证的下列证据予以证实：胜利油田青岛石油实业有限公司股东会决议，胜利油田青岛石油实业有限公司八套房产的价值鉴定，广州诚安信资产评估与房地产估价有限公司制作的穗诚评报字</w:t>
      </w:r>
      <w:r>
        <w:rPr>
          <w:rFonts w:hint="eastAsia"/>
          <w:sz w:val="30"/>
          <w:szCs w:val="30"/>
        </w:rPr>
        <w:t>[2013]</w:t>
      </w:r>
      <w:r>
        <w:rPr>
          <w:rFonts w:hint="eastAsia"/>
          <w:sz w:val="30"/>
          <w:szCs w:val="30"/>
        </w:rPr>
        <w:t>第</w:t>
      </w:r>
      <w:r>
        <w:rPr>
          <w:rFonts w:hint="eastAsia"/>
          <w:sz w:val="30"/>
          <w:szCs w:val="30"/>
        </w:rPr>
        <w:t>121-1</w:t>
      </w:r>
      <w:r>
        <w:rPr>
          <w:rFonts w:hint="eastAsia"/>
          <w:sz w:val="30"/>
          <w:szCs w:val="30"/>
        </w:rPr>
        <w:t>号资产评估书，广州诚安信资产评估与房地产估价有限公司制作的穗诚评报字</w:t>
      </w:r>
      <w:r>
        <w:rPr>
          <w:rFonts w:hint="eastAsia"/>
          <w:sz w:val="30"/>
          <w:szCs w:val="30"/>
        </w:rPr>
        <w:t>[2013]</w:t>
      </w:r>
      <w:r>
        <w:rPr>
          <w:rFonts w:hint="eastAsia"/>
          <w:sz w:val="30"/>
          <w:szCs w:val="30"/>
        </w:rPr>
        <w:t>第</w:t>
      </w:r>
      <w:r>
        <w:rPr>
          <w:rFonts w:hint="eastAsia"/>
          <w:sz w:val="30"/>
          <w:szCs w:val="30"/>
        </w:rPr>
        <w:t>121-2</w:t>
      </w:r>
      <w:r>
        <w:rPr>
          <w:rFonts w:hint="eastAsia"/>
          <w:sz w:val="30"/>
          <w:szCs w:val="30"/>
        </w:rPr>
        <w:t>号资产评估书，被告人孔广生、证人单某、裘某、夏某</w:t>
      </w:r>
      <w:r>
        <w:rPr>
          <w:rFonts w:hint="eastAsia"/>
          <w:sz w:val="30"/>
          <w:szCs w:val="30"/>
        </w:rPr>
        <w:t>1</w:t>
      </w:r>
      <w:r>
        <w:rPr>
          <w:rFonts w:hint="eastAsia"/>
          <w:sz w:val="30"/>
          <w:szCs w:val="30"/>
        </w:rPr>
        <w:t>、张某、卜某</w:t>
      </w:r>
      <w:r>
        <w:rPr>
          <w:rFonts w:hint="eastAsia"/>
          <w:sz w:val="30"/>
          <w:szCs w:val="30"/>
        </w:rPr>
        <w:t>1</w:t>
      </w:r>
      <w:r>
        <w:rPr>
          <w:rFonts w:hint="eastAsia"/>
          <w:sz w:val="30"/>
          <w:szCs w:val="30"/>
        </w:rPr>
        <w:t>、郭某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分别与胜利油田青岛石油实业有限公司房地产买卖契约及发票，青岛石油公司的书面登记资料和其挂名股东的登记资料，深圳石油技术开发进出口公司的相关资料，深圳市中油器材进出口有限公司的相关资料，青岛物质公司及青岛卓胜公司的登记资料，深圳石油实业有限公司的相关资料，广东诚安信司法会计鉴定所制作的诚安信司法鉴定所</w:t>
      </w:r>
      <w:r>
        <w:rPr>
          <w:rFonts w:hint="eastAsia"/>
          <w:sz w:val="30"/>
          <w:szCs w:val="30"/>
        </w:rPr>
        <w:t>[2013]</w:t>
      </w:r>
      <w:r>
        <w:rPr>
          <w:rFonts w:hint="eastAsia"/>
          <w:sz w:val="30"/>
          <w:szCs w:val="30"/>
        </w:rPr>
        <w:t>会鉴字第</w:t>
      </w:r>
      <w:r>
        <w:rPr>
          <w:rFonts w:hint="eastAsia"/>
          <w:sz w:val="30"/>
          <w:szCs w:val="30"/>
        </w:rPr>
        <w:t>086</w:t>
      </w:r>
      <w:r>
        <w:rPr>
          <w:rFonts w:hint="eastAsia"/>
          <w:sz w:val="30"/>
          <w:szCs w:val="30"/>
        </w:rPr>
        <w:t>号检验报告书，青岛澳柯玛集团实业开发公司于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日向胜利油田青岛石油实业公司开具的发票，招商银行转账支票、建设银行进账单，广东诚安信司法会计鉴定所制作的诚安信司法鉴定所</w:t>
      </w:r>
      <w:r>
        <w:rPr>
          <w:rFonts w:hint="eastAsia"/>
          <w:sz w:val="30"/>
          <w:szCs w:val="30"/>
        </w:rPr>
        <w:t>[2013]</w:t>
      </w:r>
      <w:r>
        <w:rPr>
          <w:rFonts w:hint="eastAsia"/>
          <w:sz w:val="30"/>
          <w:szCs w:val="30"/>
        </w:rPr>
        <w:t>会鉴字第</w:t>
      </w:r>
      <w:r>
        <w:rPr>
          <w:rFonts w:hint="eastAsia"/>
          <w:sz w:val="30"/>
          <w:szCs w:val="30"/>
        </w:rPr>
        <w:t>083</w:t>
      </w:r>
      <w:r>
        <w:rPr>
          <w:rFonts w:hint="eastAsia"/>
          <w:sz w:val="30"/>
          <w:szCs w:val="30"/>
        </w:rPr>
        <w:t>号检验报告书，记账凭证、银行电汇凭证，深圳石油实业与临沂中孚借款协议，山东琳恩公司企业法人营业执照，股权转让协议、天津绿洲股东会决议、公司章程及新股东名录，临沂奥博股东出资情况表及营业执照，东营威科公司注册资本实收情况明细表，常某</w:t>
      </w:r>
      <w:r>
        <w:rPr>
          <w:rFonts w:hint="eastAsia"/>
          <w:sz w:val="30"/>
          <w:szCs w:val="30"/>
        </w:rPr>
        <w:t>1</w:t>
      </w:r>
      <w:r>
        <w:rPr>
          <w:rFonts w:hint="eastAsia"/>
          <w:sz w:val="30"/>
          <w:szCs w:val="30"/>
        </w:rPr>
        <w:t>委托代理人证明及东营利锐商贸注册资本实收情况明细表，贝尔高公司法</w:t>
      </w:r>
      <w:r>
        <w:rPr>
          <w:rFonts w:hint="eastAsia"/>
          <w:sz w:val="30"/>
          <w:szCs w:val="30"/>
        </w:rPr>
        <w:t>定代表人登记表、深圳工商局出具的核准登记资料、行政处罚决定书，洋浦中油深南公司设立登记申请书、记帐凭证、光大银行贷方凭证、股权转让协议书，临沂中孚公司章程，山东大宇会计师事务所出具的鲁大宇会验字</w:t>
      </w:r>
      <w:r>
        <w:rPr>
          <w:rFonts w:hint="eastAsia"/>
          <w:sz w:val="30"/>
          <w:szCs w:val="30"/>
        </w:rPr>
        <w:t>[2004]</w:t>
      </w:r>
      <w:r>
        <w:rPr>
          <w:rFonts w:hint="eastAsia"/>
          <w:sz w:val="30"/>
          <w:szCs w:val="30"/>
        </w:rPr>
        <w:t>第</w:t>
      </w:r>
      <w:r>
        <w:rPr>
          <w:rFonts w:hint="eastAsia"/>
          <w:sz w:val="30"/>
          <w:szCs w:val="30"/>
        </w:rPr>
        <w:t>644</w:t>
      </w:r>
      <w:r>
        <w:rPr>
          <w:rFonts w:hint="eastAsia"/>
          <w:sz w:val="30"/>
          <w:szCs w:val="30"/>
        </w:rPr>
        <w:t>号文书，临沂中孚公司股东会决议、股权转让协议，临沂中孚股东会决议及山东大宇会计师事务所出具的鲁大宇会验字</w:t>
      </w:r>
      <w:r>
        <w:rPr>
          <w:rFonts w:hint="eastAsia"/>
          <w:sz w:val="30"/>
          <w:szCs w:val="30"/>
        </w:rPr>
        <w:t>[2004]</w:t>
      </w:r>
      <w:r>
        <w:rPr>
          <w:rFonts w:hint="eastAsia"/>
          <w:sz w:val="30"/>
          <w:szCs w:val="30"/>
        </w:rPr>
        <w:t>第</w:t>
      </w:r>
      <w:r>
        <w:rPr>
          <w:rFonts w:hint="eastAsia"/>
          <w:sz w:val="30"/>
          <w:szCs w:val="30"/>
        </w:rPr>
        <w:t>561</w:t>
      </w:r>
      <w:r>
        <w:rPr>
          <w:rFonts w:hint="eastAsia"/>
          <w:sz w:val="30"/>
          <w:szCs w:val="30"/>
        </w:rPr>
        <w:t>号文书，临沂中孚公司股东会决议，天津绿洲公司银行凭证、东营威科公司银行凭证，新奥燃气出具的收购临沂中孚股权情况说明，临沂中孚公司股权变更材料，临沂中孚公司股东会决议，临沂中孚公司股东会决议，临沂中孚公司股权调整相关账册资料，广东诚安信司法会计鉴定所制作的诚安信司法鉴定所</w:t>
      </w:r>
      <w:r>
        <w:rPr>
          <w:rFonts w:hint="eastAsia"/>
          <w:sz w:val="30"/>
          <w:szCs w:val="30"/>
        </w:rPr>
        <w:t>[2013]</w:t>
      </w:r>
      <w:r>
        <w:rPr>
          <w:rFonts w:hint="eastAsia"/>
          <w:sz w:val="30"/>
          <w:szCs w:val="30"/>
        </w:rPr>
        <w:t>会鉴字第</w:t>
      </w:r>
      <w:r>
        <w:rPr>
          <w:rFonts w:hint="eastAsia"/>
          <w:sz w:val="30"/>
          <w:szCs w:val="30"/>
        </w:rPr>
        <w:t>088</w:t>
      </w:r>
      <w:r>
        <w:rPr>
          <w:rFonts w:hint="eastAsia"/>
          <w:sz w:val="30"/>
          <w:szCs w:val="30"/>
        </w:rPr>
        <w:t>号检验报告书，被告人孔广生的基本身份资料，个人工作履历表，同案犯陶某</w:t>
      </w:r>
      <w:r>
        <w:rPr>
          <w:rFonts w:hint="eastAsia"/>
          <w:sz w:val="30"/>
          <w:szCs w:val="30"/>
        </w:rPr>
        <w:t>1</w:t>
      </w:r>
      <w:r>
        <w:rPr>
          <w:rFonts w:hint="eastAsia"/>
          <w:sz w:val="30"/>
          <w:szCs w:val="30"/>
        </w:rPr>
        <w:t>、常某</w:t>
      </w:r>
      <w:r>
        <w:rPr>
          <w:rFonts w:hint="eastAsia"/>
          <w:sz w:val="30"/>
          <w:szCs w:val="30"/>
        </w:rPr>
        <w:t>2</w:t>
      </w:r>
      <w:r>
        <w:rPr>
          <w:rFonts w:hint="eastAsia"/>
          <w:sz w:val="30"/>
          <w:szCs w:val="30"/>
        </w:rPr>
        <w:t>的供述和辩解，证人夏某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、卜某</w:t>
      </w:r>
      <w:r>
        <w:rPr>
          <w:rFonts w:hint="eastAsia"/>
          <w:sz w:val="30"/>
          <w:szCs w:val="30"/>
        </w:rPr>
        <w:t>2</w:t>
      </w:r>
      <w:r>
        <w:rPr>
          <w:rFonts w:hint="eastAsia"/>
          <w:sz w:val="30"/>
          <w:szCs w:val="30"/>
        </w:rPr>
        <w:t>、卜某</w:t>
      </w:r>
      <w:r>
        <w:rPr>
          <w:rFonts w:hint="eastAsia"/>
          <w:sz w:val="30"/>
          <w:szCs w:val="30"/>
        </w:rPr>
        <w:t>1</w:t>
      </w:r>
      <w:r>
        <w:rPr>
          <w:rFonts w:hint="eastAsia"/>
          <w:sz w:val="30"/>
          <w:szCs w:val="30"/>
        </w:rPr>
        <w:t>、张某、郭某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、裘某、臧某、徐某、荆某、满某、刘某、王某</w:t>
      </w:r>
      <w:r>
        <w:rPr>
          <w:rFonts w:hint="eastAsia"/>
          <w:sz w:val="30"/>
          <w:szCs w:val="30"/>
        </w:rPr>
        <w:t>1</w:t>
      </w:r>
      <w:r>
        <w:rPr>
          <w:rFonts w:hint="eastAsia"/>
          <w:sz w:val="30"/>
          <w:szCs w:val="30"/>
        </w:rPr>
        <w:t>、马某、林某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、韩某、王某</w:t>
      </w:r>
      <w:r>
        <w:rPr>
          <w:rFonts w:hint="eastAsia"/>
          <w:sz w:val="30"/>
          <w:szCs w:val="30"/>
        </w:rPr>
        <w:t>3</w:t>
      </w:r>
      <w:r>
        <w:rPr>
          <w:rFonts w:hint="eastAsia"/>
          <w:sz w:val="30"/>
          <w:szCs w:val="30"/>
        </w:rPr>
        <w:t>、董某、李某</w:t>
      </w:r>
      <w:r>
        <w:rPr>
          <w:rFonts w:hint="eastAsia"/>
          <w:sz w:val="30"/>
          <w:szCs w:val="30"/>
        </w:rPr>
        <w:t>2</w:t>
      </w:r>
      <w:r>
        <w:rPr>
          <w:rFonts w:hint="eastAsia"/>
          <w:sz w:val="30"/>
          <w:szCs w:val="30"/>
        </w:rPr>
        <w:t>、常某</w:t>
      </w:r>
      <w:r>
        <w:rPr>
          <w:rFonts w:hint="eastAsia"/>
          <w:sz w:val="30"/>
          <w:szCs w:val="30"/>
        </w:rPr>
        <w:t>1</w:t>
      </w:r>
      <w:r>
        <w:rPr>
          <w:rFonts w:hint="eastAsia"/>
          <w:sz w:val="30"/>
          <w:szCs w:val="30"/>
        </w:rPr>
        <w:t>、秦某、孙某、陈某、许某、汤某、赵某、孟某、厉建迅、周某、夏某</w:t>
      </w:r>
      <w:r>
        <w:rPr>
          <w:rFonts w:hint="eastAsia"/>
          <w:sz w:val="30"/>
          <w:szCs w:val="30"/>
        </w:rPr>
        <w:t>3</w:t>
      </w:r>
      <w:r>
        <w:rPr>
          <w:rFonts w:hint="eastAsia"/>
          <w:sz w:val="30"/>
          <w:szCs w:val="30"/>
        </w:rPr>
        <w:t>的证言，被告人孔广生在侦查阶段的供述和辩解等证据予以证实，足以认定。</w:t>
      </w:r>
    </w:p>
    <w:p w14:paraId="4096B845" w14:textId="77777777" w:rsidR="001B6C70" w:rsidRDefault="001B6C70">
      <w:pPr>
        <w:spacing w:line="500" w:lineRule="atLeast"/>
        <w:ind w:firstLine="600"/>
        <w:divId w:val="1071348554"/>
        <w:rPr>
          <w:rFonts w:hint="eastAsia"/>
          <w:sz w:val="30"/>
          <w:szCs w:val="30"/>
        </w:rPr>
      </w:pPr>
      <w:r>
        <w:rPr>
          <w:rFonts w:hint="eastAsia"/>
          <w:sz w:val="30"/>
          <w:szCs w:val="30"/>
        </w:rPr>
        <w:t>本院认为，关于法律适用问题，本案审理期间，《刑法修正案（九）》修正了贪污罪的法定刑，《最高人民法院、最高人民检察院关于办理贪污贿赂刑事案件适用法律若干问题的解释》亦明确贪污罪、挪用公款罪定罪量刑的数额、情节标准，依照《中华人民共和国刑法》第十二条、《最高人民法院、最高人民检察院关于适用刑事司法解释时间效力问题的规定》第三条规定从旧兼从轻的法律适用原则，对被告人孔广生的行为应当适用修正后的《中华人民共和国刑法》第三百八十三条第一款第（二）项、《最高人民法院、最高人民检察院关于办理贪污贿赂刑事案件适用法律若干问题的解释》第二条第一款、第六条第（一）项的规定。</w:t>
      </w:r>
    </w:p>
    <w:p w14:paraId="712818CA" w14:textId="77777777" w:rsidR="001B6C70" w:rsidRDefault="001B6C70">
      <w:pPr>
        <w:spacing w:line="500" w:lineRule="atLeast"/>
        <w:ind w:firstLine="600"/>
        <w:divId w:val="1742942141"/>
        <w:rPr>
          <w:rFonts w:hint="eastAsia"/>
          <w:sz w:val="30"/>
          <w:szCs w:val="30"/>
        </w:rPr>
      </w:pPr>
      <w:r>
        <w:rPr>
          <w:rFonts w:hint="eastAsia"/>
          <w:sz w:val="30"/>
          <w:szCs w:val="30"/>
        </w:rPr>
        <w:t>被告人孔广生作为国有企业胜利油田青岛石油实业有限公司的总经理，利用职务之便，伙同他人共同侵吞并实际分得房产一套，价值人民币</w:t>
      </w:r>
      <w:r>
        <w:rPr>
          <w:rFonts w:hint="eastAsia"/>
          <w:sz w:val="30"/>
          <w:szCs w:val="30"/>
        </w:rPr>
        <w:t>2,082,100</w:t>
      </w:r>
      <w:r>
        <w:rPr>
          <w:rFonts w:hint="eastAsia"/>
          <w:sz w:val="30"/>
          <w:szCs w:val="30"/>
        </w:rPr>
        <w:t>元，数额巨大，依照《中华人民共和国刑法》第三百八十二条第一款、第三百八十三条第一款第（二）项、《最高人民法院、最高人民检察院关于办理贪污贿赂刑事案件适用法律若干问题的解释》第二条第一款的规定，其行为已经构成贪污罪；被告人孔广生在并无实际出资的情况下，伙同他人利用职务便利，挪用国有公司的资金人民币</w:t>
      </w:r>
      <w:r>
        <w:rPr>
          <w:rFonts w:hint="eastAsia"/>
          <w:sz w:val="30"/>
          <w:szCs w:val="30"/>
        </w:rPr>
        <w:t>300</w:t>
      </w:r>
      <w:r>
        <w:rPr>
          <w:rFonts w:hint="eastAsia"/>
          <w:sz w:val="30"/>
          <w:szCs w:val="30"/>
        </w:rPr>
        <w:t>万元用于持股营利活动，个人因持股转卖获利人民币</w:t>
      </w:r>
      <w:r>
        <w:rPr>
          <w:rFonts w:hint="eastAsia"/>
          <w:sz w:val="30"/>
          <w:szCs w:val="30"/>
        </w:rPr>
        <w:t>900</w:t>
      </w:r>
      <w:r>
        <w:rPr>
          <w:rFonts w:hint="eastAsia"/>
          <w:sz w:val="30"/>
          <w:szCs w:val="30"/>
        </w:rPr>
        <w:t>万元，情节严重，依照《中华人民共和国刑法》第三百八十四条第一款、《最高人民法院、最高人民检察院关于办理贪污贿赂刑事案件适用法律若干问题的解释》第六条第（一）项的规定，其行为已经构成挪用公款罪。公诉机关起诉指控的事实清楚，证据确实、充分，指控被告人孔广生的罪名成立，应予支持。被告人孔广生犯有数罪，依照《中华人民共和国刑法》第六十九条的规定，应当对其实行数罪并罚。被告人孔广生在上述共同犯罪中均起次要作用，是从犯，依照《中华人民共和国刑法》第二十五条第一款、第二十七条的规定，应当从轻或者减轻处罚。被告人孔广生自动投案，到案后如实供述自己的罪行，依照《中华人民共和国刑法》第六十七条第一款的规定，是自首，而且积极退清违法所得，具有悔罪表现，可以从轻或者减</w:t>
      </w:r>
      <w:r>
        <w:rPr>
          <w:rFonts w:hint="eastAsia"/>
          <w:sz w:val="30"/>
          <w:szCs w:val="30"/>
        </w:rPr>
        <w:t>轻处罚。被告人孔广生及其辩护人提出的被告人孔广生自动投案，如实供述犯罪行为，具有自首情节；及时退清违法所得，具有良好的悔罪表现；在共同犯罪中起次要作用，是从犯；案发前没有任何违法犯罪记录，是初犯、偶犯，请求对被告人孔广生依法予以从轻或者减轻处罚，并判处缓刑的辩解和辩护意见，经查属实，理据充分，予以采纳。根据被告人孔广生犯罪的事实、犯罪的性质、情节和对于社会的危害程度，决定对其减轻处罚。鉴于被告人孔广生犯罪情节较轻，有悔罪表现，没有再犯罪的危险，宣告缓刑对所居住社区没有重大不良影响，依照《中华人民共和国刑法》第七十二条的规定，决定对其适用缓刑。</w:t>
      </w:r>
    </w:p>
    <w:p w14:paraId="2A4BE28A" w14:textId="77777777" w:rsidR="001B6C70" w:rsidRDefault="001B6C70">
      <w:pPr>
        <w:spacing w:line="500" w:lineRule="atLeast"/>
        <w:ind w:firstLine="600"/>
        <w:divId w:val="38667932"/>
        <w:rPr>
          <w:rFonts w:hint="eastAsia"/>
          <w:sz w:val="30"/>
          <w:szCs w:val="30"/>
        </w:rPr>
      </w:pPr>
      <w:r>
        <w:rPr>
          <w:rFonts w:hint="eastAsia"/>
          <w:sz w:val="30"/>
          <w:szCs w:val="30"/>
        </w:rPr>
        <w:t>综上，依照《中华人民共和国刑法》以上条款和第七十三条第二款、《最高人民法院、最高人民检察院关于办理贪污贿赂刑事案件适用法律若干问题的解释》以上条款和第二十条的规定，判决如下：</w:t>
      </w:r>
    </w:p>
    <w:p w14:paraId="3C3E8400" w14:textId="77777777" w:rsidR="001B6C70" w:rsidRDefault="001B6C70">
      <w:pPr>
        <w:spacing w:line="500" w:lineRule="atLeast"/>
        <w:ind w:firstLine="600"/>
        <w:divId w:val="363288326"/>
        <w:rPr>
          <w:rFonts w:hint="eastAsia"/>
          <w:sz w:val="30"/>
          <w:szCs w:val="30"/>
        </w:rPr>
      </w:pPr>
      <w:r>
        <w:rPr>
          <w:rFonts w:hint="eastAsia"/>
          <w:sz w:val="30"/>
          <w:szCs w:val="30"/>
        </w:rPr>
        <w:t>一、被告人孔广生犯贪污罪，判处有期徒刑二年六个月，并处罚金人民币十五万元；犯挪用公款罪，判处有期徒刑一年六个月。决定执行有期徒刑三年，缓刑五年，并处罚金人民币十五万元。</w:t>
      </w:r>
    </w:p>
    <w:p w14:paraId="455AD2DC" w14:textId="77777777" w:rsidR="001B6C70" w:rsidRDefault="001B6C70">
      <w:pPr>
        <w:spacing w:line="500" w:lineRule="atLeast"/>
        <w:ind w:firstLine="600"/>
        <w:divId w:val="363018902"/>
        <w:rPr>
          <w:rFonts w:hint="eastAsia"/>
          <w:sz w:val="30"/>
          <w:szCs w:val="30"/>
        </w:rPr>
      </w:pPr>
      <w:r>
        <w:rPr>
          <w:rFonts w:hint="eastAsia"/>
          <w:sz w:val="30"/>
          <w:szCs w:val="30"/>
        </w:rPr>
        <w:t>（缓刑考验期限，从判决确定之日起计算。罚金从判决发生法律效力第二日起一个月内缴纳。）</w:t>
      </w:r>
    </w:p>
    <w:p w14:paraId="48581A1D" w14:textId="77777777" w:rsidR="001B6C70" w:rsidRDefault="001B6C70">
      <w:pPr>
        <w:spacing w:line="500" w:lineRule="atLeast"/>
        <w:ind w:firstLine="600"/>
        <w:divId w:val="664089598"/>
        <w:rPr>
          <w:rFonts w:hint="eastAsia"/>
          <w:sz w:val="30"/>
          <w:szCs w:val="30"/>
        </w:rPr>
      </w:pPr>
      <w:r>
        <w:rPr>
          <w:rFonts w:hint="eastAsia"/>
          <w:sz w:val="30"/>
          <w:szCs w:val="30"/>
        </w:rPr>
        <w:t>二、被告人孔广生的违法所得人民币</w:t>
      </w:r>
      <w:r>
        <w:rPr>
          <w:rFonts w:hint="eastAsia"/>
          <w:sz w:val="30"/>
          <w:szCs w:val="30"/>
        </w:rPr>
        <w:t>12,580,000</w:t>
      </w:r>
      <w:r>
        <w:rPr>
          <w:rFonts w:hint="eastAsia"/>
          <w:sz w:val="30"/>
          <w:szCs w:val="30"/>
        </w:rPr>
        <w:t>元予以追缴。</w:t>
      </w:r>
    </w:p>
    <w:p w14:paraId="76EE9C5B" w14:textId="77777777" w:rsidR="001B6C70" w:rsidRDefault="001B6C70">
      <w:pPr>
        <w:spacing w:line="500" w:lineRule="atLeast"/>
        <w:ind w:firstLine="600"/>
        <w:divId w:val="48490449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AF13663" w14:textId="77777777" w:rsidR="001B6C70" w:rsidRDefault="001B6C70">
      <w:pPr>
        <w:spacing w:line="500" w:lineRule="atLeast"/>
        <w:jc w:val="right"/>
        <w:divId w:val="1727412631"/>
        <w:rPr>
          <w:rFonts w:hint="eastAsia"/>
          <w:sz w:val="30"/>
          <w:szCs w:val="30"/>
        </w:rPr>
      </w:pPr>
      <w:r>
        <w:rPr>
          <w:rFonts w:hint="eastAsia"/>
          <w:sz w:val="30"/>
          <w:szCs w:val="30"/>
        </w:rPr>
        <w:t>审　判　长　　谢志刚</w:t>
      </w:r>
    </w:p>
    <w:p w14:paraId="52C03A06" w14:textId="77777777" w:rsidR="001B6C70" w:rsidRDefault="001B6C70">
      <w:pPr>
        <w:spacing w:line="500" w:lineRule="atLeast"/>
        <w:jc w:val="right"/>
        <w:divId w:val="1762876942"/>
        <w:rPr>
          <w:rFonts w:hint="eastAsia"/>
          <w:sz w:val="30"/>
          <w:szCs w:val="30"/>
        </w:rPr>
      </w:pPr>
      <w:r>
        <w:rPr>
          <w:rFonts w:hint="eastAsia"/>
          <w:sz w:val="30"/>
          <w:szCs w:val="30"/>
        </w:rPr>
        <w:t>审　判　员　　王　丹</w:t>
      </w:r>
    </w:p>
    <w:p w14:paraId="337ECBA7" w14:textId="77777777" w:rsidR="001B6C70" w:rsidRDefault="001B6C70">
      <w:pPr>
        <w:spacing w:line="500" w:lineRule="atLeast"/>
        <w:jc w:val="right"/>
        <w:divId w:val="1914050102"/>
        <w:rPr>
          <w:rFonts w:hint="eastAsia"/>
          <w:sz w:val="30"/>
          <w:szCs w:val="30"/>
        </w:rPr>
      </w:pPr>
      <w:r>
        <w:rPr>
          <w:rFonts w:hint="eastAsia"/>
          <w:sz w:val="30"/>
          <w:szCs w:val="30"/>
        </w:rPr>
        <w:t>人民陪审员　　胡钦鹏</w:t>
      </w:r>
    </w:p>
    <w:p w14:paraId="2257867C" w14:textId="77777777" w:rsidR="001B6C70" w:rsidRDefault="001B6C70">
      <w:pPr>
        <w:spacing w:line="500" w:lineRule="atLeast"/>
        <w:jc w:val="right"/>
        <w:divId w:val="606470538"/>
        <w:rPr>
          <w:rFonts w:hint="eastAsia"/>
          <w:sz w:val="30"/>
          <w:szCs w:val="30"/>
        </w:rPr>
      </w:pPr>
      <w:r>
        <w:rPr>
          <w:rFonts w:hint="eastAsia"/>
          <w:sz w:val="30"/>
          <w:szCs w:val="30"/>
        </w:rPr>
        <w:t>二〇一九年二月二十二日</w:t>
      </w:r>
    </w:p>
    <w:p w14:paraId="12CEFB19" w14:textId="77777777" w:rsidR="001B6C70" w:rsidRDefault="001B6C70">
      <w:pPr>
        <w:spacing w:line="500" w:lineRule="atLeast"/>
        <w:jc w:val="right"/>
        <w:divId w:val="613174468"/>
        <w:rPr>
          <w:rFonts w:hint="eastAsia"/>
          <w:sz w:val="30"/>
          <w:szCs w:val="30"/>
        </w:rPr>
      </w:pPr>
      <w:r>
        <w:rPr>
          <w:rFonts w:hint="eastAsia"/>
          <w:sz w:val="30"/>
          <w:szCs w:val="30"/>
        </w:rPr>
        <w:t>书　记　员　　潘雪桢</w:t>
      </w:r>
    </w:p>
    <w:p w14:paraId="29839C77" w14:textId="77777777" w:rsidR="001B6C70" w:rsidRDefault="001B6C70">
      <w:pPr>
        <w:spacing w:line="500" w:lineRule="atLeast"/>
        <w:ind w:firstLine="600"/>
        <w:divId w:val="364796779"/>
        <w:rPr>
          <w:rFonts w:hint="eastAsia"/>
          <w:sz w:val="30"/>
          <w:szCs w:val="30"/>
        </w:rPr>
      </w:pPr>
      <w:r>
        <w:rPr>
          <w:rFonts w:hint="eastAsia"/>
          <w:sz w:val="30"/>
          <w:szCs w:val="30"/>
        </w:rPr>
        <w:t>附相关法律条文：</w:t>
      </w:r>
    </w:p>
    <w:p w14:paraId="3916456A" w14:textId="77777777" w:rsidR="001B6C70" w:rsidRDefault="001B6C70">
      <w:pPr>
        <w:spacing w:line="500" w:lineRule="atLeast"/>
        <w:ind w:firstLine="600"/>
        <w:divId w:val="729310155"/>
        <w:rPr>
          <w:rFonts w:hint="eastAsia"/>
          <w:sz w:val="30"/>
          <w:szCs w:val="30"/>
        </w:rPr>
      </w:pPr>
      <w:r>
        <w:rPr>
          <w:rFonts w:hint="eastAsia"/>
          <w:sz w:val="30"/>
          <w:szCs w:val="30"/>
        </w:rPr>
        <w:t>《中华人民共和国刑法》</w:t>
      </w:r>
    </w:p>
    <w:p w14:paraId="2671D897" w14:textId="77777777" w:rsidR="001B6C70" w:rsidRDefault="001B6C70">
      <w:pPr>
        <w:spacing w:line="500" w:lineRule="atLeast"/>
        <w:ind w:firstLine="600"/>
        <w:divId w:val="275597797"/>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788ECD9A" w14:textId="77777777" w:rsidR="001B6C70" w:rsidRDefault="001B6C70">
      <w:pPr>
        <w:spacing w:line="500" w:lineRule="atLeast"/>
        <w:ind w:firstLine="600"/>
        <w:divId w:val="2602989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972885B" w14:textId="77777777" w:rsidR="001B6C70" w:rsidRDefault="001B6C70">
      <w:pPr>
        <w:spacing w:line="500" w:lineRule="atLeast"/>
        <w:ind w:firstLine="600"/>
        <w:divId w:val="84509822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9E5C4D4" w14:textId="77777777" w:rsidR="001B6C70" w:rsidRDefault="001B6C70">
      <w:pPr>
        <w:spacing w:line="500" w:lineRule="atLeast"/>
        <w:ind w:firstLine="600"/>
        <w:divId w:val="1825127635"/>
        <w:rPr>
          <w:rFonts w:hint="eastAsia"/>
          <w:sz w:val="30"/>
          <w:szCs w:val="30"/>
        </w:rPr>
      </w:pPr>
      <w:r>
        <w:rPr>
          <w:rFonts w:hint="eastAsia"/>
          <w:sz w:val="30"/>
          <w:szCs w:val="30"/>
        </w:rPr>
        <w:t>与前两款所列人员勾结，伙同贪污的，以共犯论处。</w:t>
      </w:r>
    </w:p>
    <w:p w14:paraId="5EBCD494" w14:textId="77777777" w:rsidR="001B6C70" w:rsidRDefault="001B6C70">
      <w:pPr>
        <w:spacing w:line="500" w:lineRule="atLeast"/>
        <w:ind w:firstLine="600"/>
        <w:divId w:val="257520702"/>
        <w:rPr>
          <w:rFonts w:hint="eastAsia"/>
          <w:sz w:val="30"/>
          <w:szCs w:val="30"/>
        </w:rPr>
      </w:pPr>
      <w:r>
        <w:rPr>
          <w:rFonts w:hint="eastAsia"/>
          <w:sz w:val="30"/>
          <w:szCs w:val="30"/>
        </w:rPr>
        <w:t>第三百八十三条对犯贪污罪的，根据情节轻重，分别依照下列规定处罚：</w:t>
      </w:r>
    </w:p>
    <w:p w14:paraId="0D340A42" w14:textId="77777777" w:rsidR="001B6C70" w:rsidRDefault="001B6C70">
      <w:pPr>
        <w:spacing w:line="500" w:lineRule="atLeast"/>
        <w:ind w:firstLine="600"/>
        <w:divId w:val="1071626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07A4D50" w14:textId="77777777" w:rsidR="001B6C70" w:rsidRDefault="001B6C70">
      <w:pPr>
        <w:spacing w:line="500" w:lineRule="atLeast"/>
        <w:ind w:firstLine="600"/>
        <w:divId w:val="10338426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EF4A68B" w14:textId="77777777" w:rsidR="001B6C70" w:rsidRDefault="001B6C70">
      <w:pPr>
        <w:spacing w:line="500" w:lineRule="atLeast"/>
        <w:ind w:firstLine="600"/>
        <w:divId w:val="15239760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AA5E9FA" w14:textId="77777777" w:rsidR="001B6C70" w:rsidRDefault="001B6C70">
      <w:pPr>
        <w:spacing w:line="500" w:lineRule="atLeast"/>
        <w:ind w:firstLine="600"/>
        <w:divId w:val="1746805170"/>
        <w:rPr>
          <w:rFonts w:hint="eastAsia"/>
          <w:sz w:val="30"/>
          <w:szCs w:val="30"/>
        </w:rPr>
      </w:pPr>
      <w:r>
        <w:rPr>
          <w:rFonts w:hint="eastAsia"/>
          <w:sz w:val="30"/>
          <w:szCs w:val="30"/>
        </w:rPr>
        <w:t>对多次贪污未经处理的，按照累计贪污数额处罚。</w:t>
      </w:r>
    </w:p>
    <w:p w14:paraId="2A0E009A" w14:textId="77777777" w:rsidR="001B6C70" w:rsidRDefault="001B6C70">
      <w:pPr>
        <w:spacing w:line="500" w:lineRule="atLeast"/>
        <w:ind w:firstLine="600"/>
        <w:divId w:val="7363674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639D32F" w14:textId="77777777" w:rsidR="001B6C70" w:rsidRDefault="001B6C70">
      <w:pPr>
        <w:spacing w:line="500" w:lineRule="atLeast"/>
        <w:ind w:firstLine="600"/>
        <w:divId w:val="15942406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67979B" w14:textId="77777777" w:rsidR="001B6C70" w:rsidRDefault="001B6C70">
      <w:pPr>
        <w:spacing w:line="500" w:lineRule="atLeast"/>
        <w:ind w:firstLine="600"/>
        <w:divId w:val="64863756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582FCD94" w14:textId="77777777" w:rsidR="001B6C70" w:rsidRDefault="001B6C70">
      <w:pPr>
        <w:spacing w:line="500" w:lineRule="atLeast"/>
        <w:ind w:firstLine="600"/>
        <w:divId w:val="1990018908"/>
        <w:rPr>
          <w:rFonts w:hint="eastAsia"/>
          <w:sz w:val="30"/>
          <w:szCs w:val="30"/>
        </w:rPr>
      </w:pPr>
      <w:r>
        <w:rPr>
          <w:rFonts w:hint="eastAsia"/>
          <w:sz w:val="30"/>
          <w:szCs w:val="30"/>
        </w:rPr>
        <w:t>挪用用于救灾、抢险、防汛、优抚、扶贫、移民、救济款物归个人使用的，从重处罚。</w:t>
      </w:r>
    </w:p>
    <w:p w14:paraId="3CEE906A" w14:textId="77777777" w:rsidR="001B6C70" w:rsidRDefault="001B6C70">
      <w:pPr>
        <w:spacing w:line="500" w:lineRule="atLeast"/>
        <w:ind w:firstLine="600"/>
        <w:divId w:val="100003679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72710B2" w14:textId="77777777" w:rsidR="001B6C70" w:rsidRDefault="001B6C70">
      <w:pPr>
        <w:spacing w:line="500" w:lineRule="atLeast"/>
        <w:ind w:firstLine="600"/>
        <w:divId w:val="168790360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0B83C81" w14:textId="77777777" w:rsidR="001B6C70" w:rsidRDefault="001B6C70">
      <w:pPr>
        <w:spacing w:line="500" w:lineRule="atLeast"/>
        <w:ind w:firstLine="600"/>
        <w:divId w:val="1748260742"/>
        <w:rPr>
          <w:rFonts w:hint="eastAsia"/>
          <w:sz w:val="30"/>
          <w:szCs w:val="30"/>
        </w:rPr>
      </w:pPr>
      <w:r>
        <w:rPr>
          <w:rFonts w:hint="eastAsia"/>
          <w:sz w:val="30"/>
          <w:szCs w:val="30"/>
        </w:rPr>
        <w:t>数罪中有判处附加刑的，附加刑仍须执行，其中附加刑种类相同的，合并执行，种类不同的，分别执行。</w:t>
      </w:r>
    </w:p>
    <w:p w14:paraId="56F5F169" w14:textId="77777777" w:rsidR="001B6C70" w:rsidRDefault="001B6C70">
      <w:pPr>
        <w:spacing w:line="500" w:lineRule="atLeast"/>
        <w:ind w:firstLine="600"/>
        <w:divId w:val="1576011645"/>
        <w:rPr>
          <w:rFonts w:hint="eastAsia"/>
          <w:sz w:val="30"/>
          <w:szCs w:val="30"/>
        </w:rPr>
      </w:pPr>
      <w:r>
        <w:rPr>
          <w:rFonts w:hint="eastAsia"/>
          <w:sz w:val="30"/>
          <w:szCs w:val="30"/>
        </w:rPr>
        <w:t>第二十五条共同犯罪是指二人以上共同故意犯罪。</w:t>
      </w:r>
    </w:p>
    <w:p w14:paraId="343B2D1A" w14:textId="77777777" w:rsidR="001B6C70" w:rsidRDefault="001B6C70">
      <w:pPr>
        <w:spacing w:line="500" w:lineRule="atLeast"/>
        <w:ind w:firstLine="600"/>
        <w:divId w:val="141177928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5D3DFDC2" w14:textId="77777777" w:rsidR="001B6C70" w:rsidRDefault="001B6C70">
      <w:pPr>
        <w:spacing w:line="500" w:lineRule="atLeast"/>
        <w:ind w:firstLine="600"/>
        <w:divId w:val="909540419"/>
        <w:rPr>
          <w:rFonts w:hint="eastAsia"/>
          <w:sz w:val="30"/>
          <w:szCs w:val="30"/>
        </w:rPr>
      </w:pPr>
      <w:r>
        <w:rPr>
          <w:rFonts w:hint="eastAsia"/>
          <w:sz w:val="30"/>
          <w:szCs w:val="30"/>
        </w:rPr>
        <w:t>对于第三款规定以外的主犯，应当按照其所参与的或者组织、指挥的全部犯罪处罚。</w:t>
      </w:r>
    </w:p>
    <w:p w14:paraId="2E3CE7F9" w14:textId="77777777" w:rsidR="001B6C70" w:rsidRDefault="001B6C70">
      <w:pPr>
        <w:spacing w:line="500" w:lineRule="atLeast"/>
        <w:ind w:firstLine="600"/>
        <w:divId w:val="941572515"/>
        <w:rPr>
          <w:rFonts w:hint="eastAsia"/>
          <w:sz w:val="30"/>
          <w:szCs w:val="30"/>
        </w:rPr>
      </w:pPr>
      <w:r>
        <w:rPr>
          <w:rFonts w:hint="eastAsia"/>
          <w:sz w:val="30"/>
          <w:szCs w:val="30"/>
        </w:rPr>
        <w:t>第二十七条在共同犯罪中起次要或者辅助作用的，是从犯。</w:t>
      </w:r>
    </w:p>
    <w:p w14:paraId="719C15E5" w14:textId="77777777" w:rsidR="001B6C70" w:rsidRDefault="001B6C70">
      <w:pPr>
        <w:spacing w:line="500" w:lineRule="atLeast"/>
        <w:ind w:firstLine="600"/>
        <w:divId w:val="537669485"/>
        <w:rPr>
          <w:rFonts w:hint="eastAsia"/>
          <w:sz w:val="30"/>
          <w:szCs w:val="30"/>
        </w:rPr>
      </w:pPr>
      <w:r>
        <w:rPr>
          <w:rFonts w:hint="eastAsia"/>
          <w:sz w:val="30"/>
          <w:szCs w:val="30"/>
        </w:rPr>
        <w:t>对于从犯，应当从轻、减轻处罚或者免除处罚。</w:t>
      </w:r>
    </w:p>
    <w:p w14:paraId="0C00D540" w14:textId="77777777" w:rsidR="001B6C70" w:rsidRDefault="001B6C70">
      <w:pPr>
        <w:spacing w:line="500" w:lineRule="atLeast"/>
        <w:ind w:firstLine="600"/>
        <w:divId w:val="21232555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01B0D3" w14:textId="77777777" w:rsidR="001B6C70" w:rsidRDefault="001B6C70">
      <w:pPr>
        <w:spacing w:line="500" w:lineRule="atLeast"/>
        <w:ind w:firstLine="600"/>
        <w:divId w:val="9909811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6E94773" w14:textId="77777777" w:rsidR="001B6C70" w:rsidRDefault="001B6C70">
      <w:pPr>
        <w:spacing w:line="500" w:lineRule="atLeast"/>
        <w:ind w:firstLine="600"/>
        <w:divId w:val="106302287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E66D47B" w14:textId="77777777" w:rsidR="001B6C70" w:rsidRDefault="001B6C70">
      <w:pPr>
        <w:spacing w:line="500" w:lineRule="atLeast"/>
        <w:ind w:firstLine="600"/>
        <w:divId w:val="1053954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9F23406" w14:textId="77777777" w:rsidR="001B6C70" w:rsidRDefault="001B6C70">
      <w:pPr>
        <w:spacing w:line="500" w:lineRule="atLeast"/>
        <w:ind w:firstLine="600"/>
        <w:divId w:val="19820804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BC28CA5" w14:textId="77777777" w:rsidR="001B6C70" w:rsidRDefault="001B6C70">
      <w:pPr>
        <w:spacing w:line="500" w:lineRule="atLeast"/>
        <w:ind w:firstLine="600"/>
        <w:divId w:val="9712065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19A4DD7" w14:textId="77777777" w:rsidR="001B6C70" w:rsidRDefault="001B6C70">
      <w:pPr>
        <w:spacing w:line="500" w:lineRule="atLeast"/>
        <w:ind w:firstLine="600"/>
        <w:divId w:val="13310623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67A8F7E9" w14:textId="77777777" w:rsidR="001B6C70" w:rsidRDefault="001B6C70">
      <w:pPr>
        <w:spacing w:line="500" w:lineRule="atLeast"/>
        <w:ind w:firstLine="600"/>
        <w:divId w:val="17476081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83B986F" w14:textId="77777777" w:rsidR="001B6C70" w:rsidRDefault="001B6C70">
      <w:pPr>
        <w:spacing w:line="500" w:lineRule="atLeast"/>
        <w:ind w:firstLine="600"/>
        <w:divId w:val="19831967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153BEA8" w14:textId="77777777" w:rsidR="001B6C70" w:rsidRDefault="001B6C70">
      <w:pPr>
        <w:spacing w:line="500" w:lineRule="atLeast"/>
        <w:ind w:firstLine="600"/>
        <w:divId w:val="94176340"/>
        <w:rPr>
          <w:rFonts w:hint="eastAsia"/>
          <w:sz w:val="30"/>
          <w:szCs w:val="30"/>
        </w:rPr>
      </w:pPr>
      <w:r>
        <w:rPr>
          <w:rFonts w:hint="eastAsia"/>
          <w:sz w:val="30"/>
          <w:szCs w:val="30"/>
        </w:rPr>
        <w:t>被宣告缓刑的犯罪分子，如果被判处附加刑，附加刑仍须执行。</w:t>
      </w:r>
    </w:p>
    <w:p w14:paraId="04C5EED4" w14:textId="77777777" w:rsidR="001B6C70" w:rsidRDefault="001B6C70">
      <w:pPr>
        <w:spacing w:line="500" w:lineRule="atLeast"/>
        <w:ind w:firstLine="600"/>
        <w:divId w:val="469640573"/>
        <w:rPr>
          <w:rFonts w:hint="eastAsia"/>
          <w:sz w:val="30"/>
          <w:szCs w:val="30"/>
        </w:rPr>
      </w:pPr>
      <w:r>
        <w:rPr>
          <w:rFonts w:hint="eastAsia"/>
          <w:sz w:val="30"/>
          <w:szCs w:val="30"/>
        </w:rPr>
        <w:t>第七十三条拘役的缓刑考验期限为原判刑期以上一年以下，但是不能少于二个月。</w:t>
      </w:r>
    </w:p>
    <w:p w14:paraId="3867EC8C" w14:textId="77777777" w:rsidR="001B6C70" w:rsidRDefault="001B6C70">
      <w:pPr>
        <w:spacing w:line="500" w:lineRule="atLeast"/>
        <w:ind w:firstLine="600"/>
        <w:divId w:val="1092971203"/>
        <w:rPr>
          <w:rFonts w:hint="eastAsia"/>
          <w:sz w:val="30"/>
          <w:szCs w:val="30"/>
        </w:rPr>
      </w:pPr>
      <w:r>
        <w:rPr>
          <w:rFonts w:hint="eastAsia"/>
          <w:sz w:val="30"/>
          <w:szCs w:val="30"/>
        </w:rPr>
        <w:t>有期徒刑的缓刑考验期限为原判刑期以上五年以下，但是不能少于一年。</w:t>
      </w:r>
    </w:p>
    <w:p w14:paraId="05EA784F" w14:textId="77777777" w:rsidR="001B6C70" w:rsidRDefault="001B6C70">
      <w:pPr>
        <w:spacing w:line="500" w:lineRule="atLeast"/>
        <w:ind w:firstLine="600"/>
        <w:divId w:val="1621523180"/>
        <w:rPr>
          <w:rFonts w:hint="eastAsia"/>
          <w:sz w:val="30"/>
          <w:szCs w:val="30"/>
        </w:rPr>
      </w:pPr>
      <w:r>
        <w:rPr>
          <w:rFonts w:hint="eastAsia"/>
          <w:sz w:val="30"/>
          <w:szCs w:val="30"/>
        </w:rPr>
        <w:t>缓刑考验期限，从判决确定之日起计算。</w:t>
      </w:r>
    </w:p>
    <w:p w14:paraId="0F1620D4" w14:textId="77777777" w:rsidR="001B6C70" w:rsidRDefault="001B6C70">
      <w:pPr>
        <w:spacing w:line="500" w:lineRule="atLeast"/>
        <w:ind w:firstLine="600"/>
        <w:divId w:val="1287850007"/>
        <w:rPr>
          <w:rFonts w:hint="eastAsia"/>
          <w:sz w:val="30"/>
          <w:szCs w:val="30"/>
        </w:rPr>
      </w:pPr>
      <w:r>
        <w:rPr>
          <w:rFonts w:hint="eastAsia"/>
          <w:sz w:val="30"/>
          <w:szCs w:val="30"/>
        </w:rPr>
        <w:t>《最高人民法院、最高人民检察院关于适用刑事司法解释时间效力问题的规定》</w:t>
      </w:r>
    </w:p>
    <w:p w14:paraId="5EF62C59" w14:textId="77777777" w:rsidR="001B6C70" w:rsidRDefault="001B6C70">
      <w:pPr>
        <w:spacing w:line="500" w:lineRule="atLeast"/>
        <w:ind w:firstLine="600"/>
        <w:divId w:val="1436094491"/>
        <w:rPr>
          <w:rFonts w:hint="eastAsia"/>
          <w:sz w:val="30"/>
          <w:szCs w:val="30"/>
        </w:rPr>
      </w:pPr>
      <w:r>
        <w:rPr>
          <w:rFonts w:hint="eastAsia"/>
          <w:sz w:val="30"/>
          <w:szCs w:val="30"/>
        </w:rPr>
        <w:t>第三条对于新的司法解释实施前发生的行为，行为时已有相关司法解释，依照行为时的司法解释办理，但适用新的司法解释对犯罪嫌疑人、被告人有利的，适用新的司法解释。</w:t>
      </w:r>
    </w:p>
    <w:p w14:paraId="2510292D" w14:textId="77777777" w:rsidR="001B6C70" w:rsidRDefault="001B6C70">
      <w:pPr>
        <w:spacing w:line="500" w:lineRule="atLeast"/>
        <w:ind w:firstLine="600"/>
        <w:divId w:val="1856915174"/>
        <w:rPr>
          <w:rFonts w:hint="eastAsia"/>
          <w:sz w:val="30"/>
          <w:szCs w:val="30"/>
        </w:rPr>
      </w:pPr>
      <w:r>
        <w:rPr>
          <w:rFonts w:hint="eastAsia"/>
          <w:sz w:val="30"/>
          <w:szCs w:val="30"/>
        </w:rPr>
        <w:t>《最高人民法院、最高人民检察院关于办理贪污贿赂刑事案件适用法律若干问题的解释》</w:t>
      </w:r>
    </w:p>
    <w:p w14:paraId="78086AD3" w14:textId="77777777" w:rsidR="001B6C70" w:rsidRDefault="001B6C70">
      <w:pPr>
        <w:spacing w:line="500" w:lineRule="atLeast"/>
        <w:ind w:firstLine="600"/>
        <w:divId w:val="11549359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5F72BCB" w14:textId="77777777" w:rsidR="001B6C70" w:rsidRDefault="001B6C70">
      <w:pPr>
        <w:spacing w:line="500" w:lineRule="atLeast"/>
        <w:ind w:firstLine="600"/>
        <w:divId w:val="14066362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657F06D" w14:textId="77777777" w:rsidR="001B6C70" w:rsidRDefault="001B6C70">
      <w:pPr>
        <w:spacing w:line="500" w:lineRule="atLeast"/>
        <w:ind w:firstLine="600"/>
        <w:divId w:val="91563157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6AF4BCF" w14:textId="77777777" w:rsidR="001B6C70" w:rsidRDefault="001B6C70">
      <w:pPr>
        <w:spacing w:line="500" w:lineRule="atLeast"/>
        <w:ind w:firstLine="600"/>
        <w:divId w:val="1163201261"/>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DFBFF3E" w14:textId="77777777" w:rsidR="001B6C70" w:rsidRDefault="001B6C70">
      <w:pPr>
        <w:spacing w:line="500" w:lineRule="atLeast"/>
        <w:ind w:firstLine="600"/>
        <w:divId w:val="505175423"/>
        <w:rPr>
          <w:rFonts w:hint="eastAsia"/>
          <w:sz w:val="30"/>
          <w:szCs w:val="30"/>
        </w:rPr>
      </w:pPr>
      <w:r>
        <w:rPr>
          <w:rFonts w:hint="eastAsia"/>
          <w:sz w:val="30"/>
          <w:szCs w:val="30"/>
        </w:rPr>
        <w:t>（一）挪用公款数额在二百万元以上的；</w:t>
      </w:r>
    </w:p>
    <w:p w14:paraId="277BCC76" w14:textId="77777777" w:rsidR="001B6C70" w:rsidRDefault="001B6C70">
      <w:pPr>
        <w:spacing w:line="500" w:lineRule="atLeast"/>
        <w:ind w:firstLine="600"/>
        <w:divId w:val="1663120863"/>
        <w:rPr>
          <w:rFonts w:hint="eastAsia"/>
          <w:sz w:val="30"/>
          <w:szCs w:val="30"/>
        </w:rPr>
      </w:pPr>
      <w:r>
        <w:rPr>
          <w:rFonts w:hint="eastAsia"/>
          <w:sz w:val="30"/>
          <w:szCs w:val="30"/>
        </w:rPr>
        <w:t>（二）挪用救灾、抢险、防汛、优抚、扶贫、移民、救济特定款物，数额在一百万元以上不满二百万元的；</w:t>
      </w:r>
    </w:p>
    <w:p w14:paraId="535F83A9" w14:textId="77777777" w:rsidR="001B6C70" w:rsidRDefault="001B6C70">
      <w:pPr>
        <w:spacing w:line="500" w:lineRule="atLeast"/>
        <w:ind w:firstLine="600"/>
        <w:divId w:val="921329616"/>
        <w:rPr>
          <w:rFonts w:hint="eastAsia"/>
          <w:sz w:val="30"/>
          <w:szCs w:val="30"/>
        </w:rPr>
      </w:pPr>
      <w:r>
        <w:rPr>
          <w:rFonts w:hint="eastAsia"/>
          <w:sz w:val="30"/>
          <w:szCs w:val="30"/>
        </w:rPr>
        <w:t>（三）挪用公款不退还，数额在一百万元以上不满二百万元的；</w:t>
      </w:r>
    </w:p>
    <w:p w14:paraId="124ADE76" w14:textId="77777777" w:rsidR="001B6C70" w:rsidRDefault="001B6C70">
      <w:pPr>
        <w:spacing w:line="500" w:lineRule="atLeast"/>
        <w:ind w:firstLine="600"/>
        <w:divId w:val="1411124621"/>
        <w:rPr>
          <w:rFonts w:hint="eastAsia"/>
          <w:sz w:val="30"/>
          <w:szCs w:val="30"/>
        </w:rPr>
      </w:pPr>
      <w:r>
        <w:rPr>
          <w:rFonts w:hint="eastAsia"/>
          <w:sz w:val="30"/>
          <w:szCs w:val="30"/>
        </w:rPr>
        <w:t>（四）其他严重的情节。</w:t>
      </w:r>
    </w:p>
    <w:p w14:paraId="5D451634" w14:textId="77777777" w:rsidR="001B6C70" w:rsidRDefault="001B6C70">
      <w:pPr>
        <w:spacing w:line="500" w:lineRule="atLeast"/>
        <w:ind w:firstLine="600"/>
        <w:divId w:val="1500459709"/>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F356A" w14:textId="77777777" w:rsidR="001B6C70" w:rsidRDefault="001B6C70" w:rsidP="001B6C70">
      <w:pPr>
        <w:rPr>
          <w:rFonts w:hint="eastAsia"/>
        </w:rPr>
      </w:pPr>
      <w:r>
        <w:separator/>
      </w:r>
    </w:p>
  </w:endnote>
  <w:endnote w:type="continuationSeparator" w:id="0">
    <w:p w14:paraId="7F39545D" w14:textId="77777777" w:rsidR="001B6C70" w:rsidRDefault="001B6C70" w:rsidP="001B6C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B97BE" w14:textId="77777777" w:rsidR="001B6C70" w:rsidRDefault="001B6C70" w:rsidP="001B6C70">
      <w:pPr>
        <w:rPr>
          <w:rFonts w:hint="eastAsia"/>
        </w:rPr>
      </w:pPr>
      <w:r>
        <w:separator/>
      </w:r>
    </w:p>
  </w:footnote>
  <w:footnote w:type="continuationSeparator" w:id="0">
    <w:p w14:paraId="4D4729CE" w14:textId="77777777" w:rsidR="001B6C70" w:rsidRDefault="001B6C70" w:rsidP="001B6C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6C70"/>
    <w:rsid w:val="001B6C7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57A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6C70"/>
    <w:pPr>
      <w:tabs>
        <w:tab w:val="center" w:pos="4153"/>
        <w:tab w:val="right" w:pos="8306"/>
      </w:tabs>
      <w:snapToGrid w:val="0"/>
      <w:jc w:val="center"/>
    </w:pPr>
    <w:rPr>
      <w:sz w:val="18"/>
      <w:szCs w:val="18"/>
    </w:rPr>
  </w:style>
  <w:style w:type="character" w:customStyle="1" w:styleId="a4">
    <w:name w:val="页眉 字符"/>
    <w:basedOn w:val="a0"/>
    <w:link w:val="a3"/>
    <w:uiPriority w:val="99"/>
    <w:rsid w:val="001B6C70"/>
    <w:rPr>
      <w:rFonts w:ascii="宋体" w:eastAsia="宋体" w:hAnsi="宋体" w:cs="宋体"/>
      <w:sz w:val="18"/>
      <w:szCs w:val="18"/>
    </w:rPr>
  </w:style>
  <w:style w:type="paragraph" w:styleId="a5">
    <w:name w:val="footer"/>
    <w:basedOn w:val="a"/>
    <w:link w:val="a6"/>
    <w:uiPriority w:val="99"/>
    <w:unhideWhenUsed/>
    <w:rsid w:val="001B6C70"/>
    <w:pPr>
      <w:tabs>
        <w:tab w:val="center" w:pos="4153"/>
        <w:tab w:val="right" w:pos="8306"/>
      </w:tabs>
      <w:snapToGrid w:val="0"/>
    </w:pPr>
    <w:rPr>
      <w:sz w:val="18"/>
      <w:szCs w:val="18"/>
    </w:rPr>
  </w:style>
  <w:style w:type="character" w:customStyle="1" w:styleId="a6">
    <w:name w:val="页脚 字符"/>
    <w:basedOn w:val="a0"/>
    <w:link w:val="a5"/>
    <w:uiPriority w:val="99"/>
    <w:rsid w:val="001B6C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9891">
      <w:marLeft w:val="0"/>
      <w:marRight w:val="0"/>
      <w:marTop w:val="10"/>
      <w:marBottom w:val="10"/>
      <w:divBdr>
        <w:top w:val="none" w:sz="0" w:space="0" w:color="auto"/>
        <w:left w:val="none" w:sz="0" w:space="0" w:color="auto"/>
        <w:bottom w:val="none" w:sz="0" w:space="0" w:color="auto"/>
        <w:right w:val="none" w:sz="0" w:space="0" w:color="auto"/>
      </w:divBdr>
    </w:div>
    <w:div w:id="37049377">
      <w:marLeft w:val="0"/>
      <w:marRight w:val="0"/>
      <w:marTop w:val="10"/>
      <w:marBottom w:val="10"/>
      <w:divBdr>
        <w:top w:val="none" w:sz="0" w:space="0" w:color="auto"/>
        <w:left w:val="none" w:sz="0" w:space="0" w:color="auto"/>
        <w:bottom w:val="none" w:sz="0" w:space="0" w:color="auto"/>
        <w:right w:val="none" w:sz="0" w:space="0" w:color="auto"/>
      </w:divBdr>
    </w:div>
    <w:div w:id="38667932">
      <w:marLeft w:val="0"/>
      <w:marRight w:val="0"/>
      <w:marTop w:val="10"/>
      <w:marBottom w:val="10"/>
      <w:divBdr>
        <w:top w:val="none" w:sz="0" w:space="0" w:color="auto"/>
        <w:left w:val="none" w:sz="0" w:space="0" w:color="auto"/>
        <w:bottom w:val="none" w:sz="0" w:space="0" w:color="auto"/>
        <w:right w:val="none" w:sz="0" w:space="0" w:color="auto"/>
      </w:divBdr>
    </w:div>
    <w:div w:id="82387239">
      <w:marLeft w:val="0"/>
      <w:marRight w:val="0"/>
      <w:marTop w:val="10"/>
      <w:marBottom w:val="10"/>
      <w:divBdr>
        <w:top w:val="none" w:sz="0" w:space="0" w:color="auto"/>
        <w:left w:val="none" w:sz="0" w:space="0" w:color="auto"/>
        <w:bottom w:val="none" w:sz="0" w:space="0" w:color="auto"/>
        <w:right w:val="none" w:sz="0" w:space="0" w:color="auto"/>
      </w:divBdr>
    </w:div>
    <w:div w:id="94176340">
      <w:marLeft w:val="0"/>
      <w:marRight w:val="0"/>
      <w:marTop w:val="10"/>
      <w:marBottom w:val="10"/>
      <w:divBdr>
        <w:top w:val="none" w:sz="0" w:space="0" w:color="auto"/>
        <w:left w:val="none" w:sz="0" w:space="0" w:color="auto"/>
        <w:bottom w:val="none" w:sz="0" w:space="0" w:color="auto"/>
        <w:right w:val="none" w:sz="0" w:space="0" w:color="auto"/>
      </w:divBdr>
    </w:div>
    <w:div w:id="105395450">
      <w:marLeft w:val="0"/>
      <w:marRight w:val="0"/>
      <w:marTop w:val="10"/>
      <w:marBottom w:val="10"/>
      <w:divBdr>
        <w:top w:val="none" w:sz="0" w:space="0" w:color="auto"/>
        <w:left w:val="none" w:sz="0" w:space="0" w:color="auto"/>
        <w:bottom w:val="none" w:sz="0" w:space="0" w:color="auto"/>
        <w:right w:val="none" w:sz="0" w:space="0" w:color="auto"/>
      </w:divBdr>
    </w:div>
    <w:div w:id="107162642">
      <w:marLeft w:val="0"/>
      <w:marRight w:val="0"/>
      <w:marTop w:val="10"/>
      <w:marBottom w:val="10"/>
      <w:divBdr>
        <w:top w:val="none" w:sz="0" w:space="0" w:color="auto"/>
        <w:left w:val="none" w:sz="0" w:space="0" w:color="auto"/>
        <w:bottom w:val="none" w:sz="0" w:space="0" w:color="auto"/>
        <w:right w:val="none" w:sz="0" w:space="0" w:color="auto"/>
      </w:divBdr>
    </w:div>
    <w:div w:id="115493590">
      <w:marLeft w:val="0"/>
      <w:marRight w:val="0"/>
      <w:marTop w:val="10"/>
      <w:marBottom w:val="10"/>
      <w:divBdr>
        <w:top w:val="none" w:sz="0" w:space="0" w:color="auto"/>
        <w:left w:val="none" w:sz="0" w:space="0" w:color="auto"/>
        <w:bottom w:val="none" w:sz="0" w:space="0" w:color="auto"/>
        <w:right w:val="none" w:sz="0" w:space="0" w:color="auto"/>
      </w:divBdr>
    </w:div>
    <w:div w:id="140663622">
      <w:marLeft w:val="0"/>
      <w:marRight w:val="0"/>
      <w:marTop w:val="10"/>
      <w:marBottom w:val="10"/>
      <w:divBdr>
        <w:top w:val="none" w:sz="0" w:space="0" w:color="auto"/>
        <w:left w:val="none" w:sz="0" w:space="0" w:color="auto"/>
        <w:bottom w:val="none" w:sz="0" w:space="0" w:color="auto"/>
        <w:right w:val="none" w:sz="0" w:space="0" w:color="auto"/>
      </w:divBdr>
    </w:div>
    <w:div w:id="257520702">
      <w:marLeft w:val="0"/>
      <w:marRight w:val="0"/>
      <w:marTop w:val="10"/>
      <w:marBottom w:val="10"/>
      <w:divBdr>
        <w:top w:val="none" w:sz="0" w:space="0" w:color="auto"/>
        <w:left w:val="none" w:sz="0" w:space="0" w:color="auto"/>
        <w:bottom w:val="none" w:sz="0" w:space="0" w:color="auto"/>
        <w:right w:val="none" w:sz="0" w:space="0" w:color="auto"/>
      </w:divBdr>
    </w:div>
    <w:div w:id="275597797">
      <w:marLeft w:val="0"/>
      <w:marRight w:val="0"/>
      <w:marTop w:val="10"/>
      <w:marBottom w:val="10"/>
      <w:divBdr>
        <w:top w:val="none" w:sz="0" w:space="0" w:color="auto"/>
        <w:left w:val="none" w:sz="0" w:space="0" w:color="auto"/>
        <w:bottom w:val="none" w:sz="0" w:space="0" w:color="auto"/>
        <w:right w:val="none" w:sz="0" w:space="0" w:color="auto"/>
      </w:divBdr>
    </w:div>
    <w:div w:id="342169200">
      <w:marLeft w:val="0"/>
      <w:marRight w:val="0"/>
      <w:marTop w:val="10"/>
      <w:marBottom w:val="10"/>
      <w:divBdr>
        <w:top w:val="none" w:sz="0" w:space="0" w:color="auto"/>
        <w:left w:val="none" w:sz="0" w:space="0" w:color="auto"/>
        <w:bottom w:val="none" w:sz="0" w:space="0" w:color="auto"/>
        <w:right w:val="none" w:sz="0" w:space="0" w:color="auto"/>
      </w:divBdr>
    </w:div>
    <w:div w:id="363018902">
      <w:marLeft w:val="0"/>
      <w:marRight w:val="0"/>
      <w:marTop w:val="10"/>
      <w:marBottom w:val="10"/>
      <w:divBdr>
        <w:top w:val="none" w:sz="0" w:space="0" w:color="auto"/>
        <w:left w:val="none" w:sz="0" w:space="0" w:color="auto"/>
        <w:bottom w:val="none" w:sz="0" w:space="0" w:color="auto"/>
        <w:right w:val="none" w:sz="0" w:space="0" w:color="auto"/>
      </w:divBdr>
    </w:div>
    <w:div w:id="363288326">
      <w:marLeft w:val="0"/>
      <w:marRight w:val="0"/>
      <w:marTop w:val="10"/>
      <w:marBottom w:val="10"/>
      <w:divBdr>
        <w:top w:val="none" w:sz="0" w:space="0" w:color="auto"/>
        <w:left w:val="none" w:sz="0" w:space="0" w:color="auto"/>
        <w:bottom w:val="none" w:sz="0" w:space="0" w:color="auto"/>
        <w:right w:val="none" w:sz="0" w:space="0" w:color="auto"/>
      </w:divBdr>
    </w:div>
    <w:div w:id="364796779">
      <w:marLeft w:val="0"/>
      <w:marRight w:val="0"/>
      <w:marTop w:val="10"/>
      <w:marBottom w:val="10"/>
      <w:divBdr>
        <w:top w:val="none" w:sz="0" w:space="0" w:color="auto"/>
        <w:left w:val="none" w:sz="0" w:space="0" w:color="auto"/>
        <w:bottom w:val="none" w:sz="0" w:space="0" w:color="auto"/>
        <w:right w:val="none" w:sz="0" w:space="0" w:color="auto"/>
      </w:divBdr>
    </w:div>
    <w:div w:id="383407885">
      <w:marLeft w:val="0"/>
      <w:marRight w:val="0"/>
      <w:marTop w:val="10"/>
      <w:marBottom w:val="10"/>
      <w:divBdr>
        <w:top w:val="none" w:sz="0" w:space="0" w:color="auto"/>
        <w:left w:val="none" w:sz="0" w:space="0" w:color="auto"/>
        <w:bottom w:val="none" w:sz="0" w:space="0" w:color="auto"/>
        <w:right w:val="none" w:sz="0" w:space="0" w:color="auto"/>
      </w:divBdr>
    </w:div>
    <w:div w:id="469640573">
      <w:marLeft w:val="0"/>
      <w:marRight w:val="0"/>
      <w:marTop w:val="10"/>
      <w:marBottom w:val="10"/>
      <w:divBdr>
        <w:top w:val="none" w:sz="0" w:space="0" w:color="auto"/>
        <w:left w:val="none" w:sz="0" w:space="0" w:color="auto"/>
        <w:bottom w:val="none" w:sz="0" w:space="0" w:color="auto"/>
        <w:right w:val="none" w:sz="0" w:space="0" w:color="auto"/>
      </w:divBdr>
    </w:div>
    <w:div w:id="484904497">
      <w:marLeft w:val="0"/>
      <w:marRight w:val="0"/>
      <w:marTop w:val="10"/>
      <w:marBottom w:val="10"/>
      <w:divBdr>
        <w:top w:val="none" w:sz="0" w:space="0" w:color="auto"/>
        <w:left w:val="none" w:sz="0" w:space="0" w:color="auto"/>
        <w:bottom w:val="none" w:sz="0" w:space="0" w:color="auto"/>
        <w:right w:val="none" w:sz="0" w:space="0" w:color="auto"/>
      </w:divBdr>
    </w:div>
    <w:div w:id="505175423">
      <w:marLeft w:val="0"/>
      <w:marRight w:val="0"/>
      <w:marTop w:val="10"/>
      <w:marBottom w:val="10"/>
      <w:divBdr>
        <w:top w:val="none" w:sz="0" w:space="0" w:color="auto"/>
        <w:left w:val="none" w:sz="0" w:space="0" w:color="auto"/>
        <w:bottom w:val="none" w:sz="0" w:space="0" w:color="auto"/>
        <w:right w:val="none" w:sz="0" w:space="0" w:color="auto"/>
      </w:divBdr>
    </w:div>
    <w:div w:id="537669485">
      <w:marLeft w:val="0"/>
      <w:marRight w:val="0"/>
      <w:marTop w:val="10"/>
      <w:marBottom w:val="10"/>
      <w:divBdr>
        <w:top w:val="none" w:sz="0" w:space="0" w:color="auto"/>
        <w:left w:val="none" w:sz="0" w:space="0" w:color="auto"/>
        <w:bottom w:val="none" w:sz="0" w:space="0" w:color="auto"/>
        <w:right w:val="none" w:sz="0" w:space="0" w:color="auto"/>
      </w:divBdr>
    </w:div>
    <w:div w:id="606470538">
      <w:marLeft w:val="0"/>
      <w:marRight w:val="720"/>
      <w:marTop w:val="10"/>
      <w:marBottom w:val="10"/>
      <w:divBdr>
        <w:top w:val="none" w:sz="0" w:space="0" w:color="auto"/>
        <w:left w:val="none" w:sz="0" w:space="0" w:color="auto"/>
        <w:bottom w:val="none" w:sz="0" w:space="0" w:color="auto"/>
        <w:right w:val="none" w:sz="0" w:space="0" w:color="auto"/>
      </w:divBdr>
    </w:div>
    <w:div w:id="613174468">
      <w:marLeft w:val="0"/>
      <w:marRight w:val="720"/>
      <w:marTop w:val="10"/>
      <w:marBottom w:val="10"/>
      <w:divBdr>
        <w:top w:val="none" w:sz="0" w:space="0" w:color="auto"/>
        <w:left w:val="none" w:sz="0" w:space="0" w:color="auto"/>
        <w:bottom w:val="none" w:sz="0" w:space="0" w:color="auto"/>
        <w:right w:val="none" w:sz="0" w:space="0" w:color="auto"/>
      </w:divBdr>
    </w:div>
    <w:div w:id="648637561">
      <w:marLeft w:val="0"/>
      <w:marRight w:val="0"/>
      <w:marTop w:val="10"/>
      <w:marBottom w:val="10"/>
      <w:divBdr>
        <w:top w:val="none" w:sz="0" w:space="0" w:color="auto"/>
        <w:left w:val="none" w:sz="0" w:space="0" w:color="auto"/>
        <w:bottom w:val="none" w:sz="0" w:space="0" w:color="auto"/>
        <w:right w:val="none" w:sz="0" w:space="0" w:color="auto"/>
      </w:divBdr>
    </w:div>
    <w:div w:id="654142842">
      <w:marLeft w:val="0"/>
      <w:marRight w:val="0"/>
      <w:marTop w:val="10"/>
      <w:marBottom w:val="10"/>
      <w:divBdr>
        <w:top w:val="none" w:sz="0" w:space="0" w:color="auto"/>
        <w:left w:val="none" w:sz="0" w:space="0" w:color="auto"/>
        <w:bottom w:val="none" w:sz="0" w:space="0" w:color="auto"/>
        <w:right w:val="none" w:sz="0" w:space="0" w:color="auto"/>
      </w:divBdr>
    </w:div>
    <w:div w:id="664089598">
      <w:marLeft w:val="0"/>
      <w:marRight w:val="0"/>
      <w:marTop w:val="10"/>
      <w:marBottom w:val="10"/>
      <w:divBdr>
        <w:top w:val="none" w:sz="0" w:space="0" w:color="auto"/>
        <w:left w:val="none" w:sz="0" w:space="0" w:color="auto"/>
        <w:bottom w:val="none" w:sz="0" w:space="0" w:color="auto"/>
        <w:right w:val="none" w:sz="0" w:space="0" w:color="auto"/>
      </w:divBdr>
    </w:div>
    <w:div w:id="729310155">
      <w:marLeft w:val="0"/>
      <w:marRight w:val="0"/>
      <w:marTop w:val="10"/>
      <w:marBottom w:val="10"/>
      <w:divBdr>
        <w:top w:val="none" w:sz="0" w:space="0" w:color="auto"/>
        <w:left w:val="none" w:sz="0" w:space="0" w:color="auto"/>
        <w:bottom w:val="none" w:sz="0" w:space="0" w:color="auto"/>
        <w:right w:val="none" w:sz="0" w:space="0" w:color="auto"/>
      </w:divBdr>
    </w:div>
    <w:div w:id="736367456">
      <w:marLeft w:val="0"/>
      <w:marRight w:val="0"/>
      <w:marTop w:val="10"/>
      <w:marBottom w:val="10"/>
      <w:divBdr>
        <w:top w:val="none" w:sz="0" w:space="0" w:color="auto"/>
        <w:left w:val="none" w:sz="0" w:space="0" w:color="auto"/>
        <w:bottom w:val="none" w:sz="0" w:space="0" w:color="auto"/>
        <w:right w:val="none" w:sz="0" w:space="0" w:color="auto"/>
      </w:divBdr>
    </w:div>
    <w:div w:id="845098227">
      <w:marLeft w:val="0"/>
      <w:marRight w:val="0"/>
      <w:marTop w:val="10"/>
      <w:marBottom w:val="10"/>
      <w:divBdr>
        <w:top w:val="none" w:sz="0" w:space="0" w:color="auto"/>
        <w:left w:val="none" w:sz="0" w:space="0" w:color="auto"/>
        <w:bottom w:val="none" w:sz="0" w:space="0" w:color="auto"/>
        <w:right w:val="none" w:sz="0" w:space="0" w:color="auto"/>
      </w:divBdr>
    </w:div>
    <w:div w:id="898858386">
      <w:marLeft w:val="0"/>
      <w:marRight w:val="0"/>
      <w:marTop w:val="10"/>
      <w:marBottom w:val="10"/>
      <w:divBdr>
        <w:top w:val="none" w:sz="0" w:space="0" w:color="auto"/>
        <w:left w:val="none" w:sz="0" w:space="0" w:color="auto"/>
        <w:bottom w:val="none" w:sz="0" w:space="0" w:color="auto"/>
        <w:right w:val="none" w:sz="0" w:space="0" w:color="auto"/>
      </w:divBdr>
    </w:div>
    <w:div w:id="909540419">
      <w:marLeft w:val="0"/>
      <w:marRight w:val="0"/>
      <w:marTop w:val="10"/>
      <w:marBottom w:val="10"/>
      <w:divBdr>
        <w:top w:val="none" w:sz="0" w:space="0" w:color="auto"/>
        <w:left w:val="none" w:sz="0" w:space="0" w:color="auto"/>
        <w:bottom w:val="none" w:sz="0" w:space="0" w:color="auto"/>
        <w:right w:val="none" w:sz="0" w:space="0" w:color="auto"/>
      </w:divBdr>
    </w:div>
    <w:div w:id="915631577">
      <w:marLeft w:val="0"/>
      <w:marRight w:val="0"/>
      <w:marTop w:val="10"/>
      <w:marBottom w:val="10"/>
      <w:divBdr>
        <w:top w:val="none" w:sz="0" w:space="0" w:color="auto"/>
        <w:left w:val="none" w:sz="0" w:space="0" w:color="auto"/>
        <w:bottom w:val="none" w:sz="0" w:space="0" w:color="auto"/>
        <w:right w:val="none" w:sz="0" w:space="0" w:color="auto"/>
      </w:divBdr>
    </w:div>
    <w:div w:id="921329616">
      <w:marLeft w:val="0"/>
      <w:marRight w:val="0"/>
      <w:marTop w:val="10"/>
      <w:marBottom w:val="10"/>
      <w:divBdr>
        <w:top w:val="none" w:sz="0" w:space="0" w:color="auto"/>
        <w:left w:val="none" w:sz="0" w:space="0" w:color="auto"/>
        <w:bottom w:val="none" w:sz="0" w:space="0" w:color="auto"/>
        <w:right w:val="none" w:sz="0" w:space="0" w:color="auto"/>
      </w:divBdr>
    </w:div>
    <w:div w:id="941572515">
      <w:marLeft w:val="0"/>
      <w:marRight w:val="0"/>
      <w:marTop w:val="10"/>
      <w:marBottom w:val="10"/>
      <w:divBdr>
        <w:top w:val="none" w:sz="0" w:space="0" w:color="auto"/>
        <w:left w:val="none" w:sz="0" w:space="0" w:color="auto"/>
        <w:bottom w:val="none" w:sz="0" w:space="0" w:color="auto"/>
        <w:right w:val="none" w:sz="0" w:space="0" w:color="auto"/>
      </w:divBdr>
    </w:div>
    <w:div w:id="971206582">
      <w:marLeft w:val="0"/>
      <w:marRight w:val="0"/>
      <w:marTop w:val="10"/>
      <w:marBottom w:val="10"/>
      <w:divBdr>
        <w:top w:val="none" w:sz="0" w:space="0" w:color="auto"/>
        <w:left w:val="none" w:sz="0" w:space="0" w:color="auto"/>
        <w:bottom w:val="none" w:sz="0" w:space="0" w:color="auto"/>
        <w:right w:val="none" w:sz="0" w:space="0" w:color="auto"/>
      </w:divBdr>
    </w:div>
    <w:div w:id="990981175">
      <w:marLeft w:val="0"/>
      <w:marRight w:val="0"/>
      <w:marTop w:val="10"/>
      <w:marBottom w:val="10"/>
      <w:divBdr>
        <w:top w:val="none" w:sz="0" w:space="0" w:color="auto"/>
        <w:left w:val="none" w:sz="0" w:space="0" w:color="auto"/>
        <w:bottom w:val="none" w:sz="0" w:space="0" w:color="auto"/>
        <w:right w:val="none" w:sz="0" w:space="0" w:color="auto"/>
      </w:divBdr>
    </w:div>
    <w:div w:id="1000036791">
      <w:marLeft w:val="0"/>
      <w:marRight w:val="0"/>
      <w:marTop w:val="10"/>
      <w:marBottom w:val="10"/>
      <w:divBdr>
        <w:top w:val="none" w:sz="0" w:space="0" w:color="auto"/>
        <w:left w:val="none" w:sz="0" w:space="0" w:color="auto"/>
        <w:bottom w:val="none" w:sz="0" w:space="0" w:color="auto"/>
        <w:right w:val="none" w:sz="0" w:space="0" w:color="auto"/>
      </w:divBdr>
    </w:div>
    <w:div w:id="1002507247">
      <w:marLeft w:val="0"/>
      <w:marRight w:val="0"/>
      <w:marTop w:val="10"/>
      <w:marBottom w:val="10"/>
      <w:divBdr>
        <w:top w:val="none" w:sz="0" w:space="0" w:color="auto"/>
        <w:left w:val="none" w:sz="0" w:space="0" w:color="auto"/>
        <w:bottom w:val="none" w:sz="0" w:space="0" w:color="auto"/>
        <w:right w:val="none" w:sz="0" w:space="0" w:color="auto"/>
      </w:divBdr>
    </w:div>
    <w:div w:id="1033842633">
      <w:marLeft w:val="0"/>
      <w:marRight w:val="0"/>
      <w:marTop w:val="10"/>
      <w:marBottom w:val="10"/>
      <w:divBdr>
        <w:top w:val="none" w:sz="0" w:space="0" w:color="auto"/>
        <w:left w:val="none" w:sz="0" w:space="0" w:color="auto"/>
        <w:bottom w:val="none" w:sz="0" w:space="0" w:color="auto"/>
        <w:right w:val="none" w:sz="0" w:space="0" w:color="auto"/>
      </w:divBdr>
    </w:div>
    <w:div w:id="1063022873">
      <w:marLeft w:val="0"/>
      <w:marRight w:val="0"/>
      <w:marTop w:val="10"/>
      <w:marBottom w:val="10"/>
      <w:divBdr>
        <w:top w:val="none" w:sz="0" w:space="0" w:color="auto"/>
        <w:left w:val="none" w:sz="0" w:space="0" w:color="auto"/>
        <w:bottom w:val="none" w:sz="0" w:space="0" w:color="auto"/>
        <w:right w:val="none" w:sz="0" w:space="0" w:color="auto"/>
      </w:divBdr>
    </w:div>
    <w:div w:id="1071348554">
      <w:marLeft w:val="0"/>
      <w:marRight w:val="0"/>
      <w:marTop w:val="10"/>
      <w:marBottom w:val="10"/>
      <w:divBdr>
        <w:top w:val="none" w:sz="0" w:space="0" w:color="auto"/>
        <w:left w:val="none" w:sz="0" w:space="0" w:color="auto"/>
        <w:bottom w:val="none" w:sz="0" w:space="0" w:color="auto"/>
        <w:right w:val="none" w:sz="0" w:space="0" w:color="auto"/>
      </w:divBdr>
    </w:div>
    <w:div w:id="1092971203">
      <w:marLeft w:val="0"/>
      <w:marRight w:val="0"/>
      <w:marTop w:val="10"/>
      <w:marBottom w:val="10"/>
      <w:divBdr>
        <w:top w:val="none" w:sz="0" w:space="0" w:color="auto"/>
        <w:left w:val="none" w:sz="0" w:space="0" w:color="auto"/>
        <w:bottom w:val="none" w:sz="0" w:space="0" w:color="auto"/>
        <w:right w:val="none" w:sz="0" w:space="0" w:color="auto"/>
      </w:divBdr>
    </w:div>
    <w:div w:id="1163201261">
      <w:marLeft w:val="0"/>
      <w:marRight w:val="0"/>
      <w:marTop w:val="10"/>
      <w:marBottom w:val="10"/>
      <w:divBdr>
        <w:top w:val="none" w:sz="0" w:space="0" w:color="auto"/>
        <w:left w:val="none" w:sz="0" w:space="0" w:color="auto"/>
        <w:bottom w:val="none" w:sz="0" w:space="0" w:color="auto"/>
        <w:right w:val="none" w:sz="0" w:space="0" w:color="auto"/>
      </w:divBdr>
    </w:div>
    <w:div w:id="1262838490">
      <w:marLeft w:val="0"/>
      <w:marRight w:val="0"/>
      <w:marTop w:val="10"/>
      <w:marBottom w:val="10"/>
      <w:divBdr>
        <w:top w:val="none" w:sz="0" w:space="0" w:color="auto"/>
        <w:left w:val="none" w:sz="0" w:space="0" w:color="auto"/>
        <w:bottom w:val="none" w:sz="0" w:space="0" w:color="auto"/>
        <w:right w:val="none" w:sz="0" w:space="0" w:color="auto"/>
      </w:divBdr>
    </w:div>
    <w:div w:id="1287850007">
      <w:marLeft w:val="0"/>
      <w:marRight w:val="0"/>
      <w:marTop w:val="10"/>
      <w:marBottom w:val="10"/>
      <w:divBdr>
        <w:top w:val="none" w:sz="0" w:space="0" w:color="auto"/>
        <w:left w:val="none" w:sz="0" w:space="0" w:color="auto"/>
        <w:bottom w:val="none" w:sz="0" w:space="0" w:color="auto"/>
        <w:right w:val="none" w:sz="0" w:space="0" w:color="auto"/>
      </w:divBdr>
    </w:div>
    <w:div w:id="1289815939">
      <w:marLeft w:val="0"/>
      <w:marRight w:val="0"/>
      <w:marTop w:val="10"/>
      <w:marBottom w:val="10"/>
      <w:divBdr>
        <w:top w:val="none" w:sz="0" w:space="0" w:color="auto"/>
        <w:left w:val="none" w:sz="0" w:space="0" w:color="auto"/>
        <w:bottom w:val="none" w:sz="0" w:space="0" w:color="auto"/>
        <w:right w:val="none" w:sz="0" w:space="0" w:color="auto"/>
      </w:divBdr>
    </w:div>
    <w:div w:id="1331062390">
      <w:marLeft w:val="0"/>
      <w:marRight w:val="0"/>
      <w:marTop w:val="10"/>
      <w:marBottom w:val="10"/>
      <w:divBdr>
        <w:top w:val="none" w:sz="0" w:space="0" w:color="auto"/>
        <w:left w:val="none" w:sz="0" w:space="0" w:color="auto"/>
        <w:bottom w:val="none" w:sz="0" w:space="0" w:color="auto"/>
        <w:right w:val="none" w:sz="0" w:space="0" w:color="auto"/>
      </w:divBdr>
    </w:div>
    <w:div w:id="1405105438">
      <w:marLeft w:val="0"/>
      <w:marRight w:val="0"/>
      <w:marTop w:val="10"/>
      <w:marBottom w:val="10"/>
      <w:divBdr>
        <w:top w:val="none" w:sz="0" w:space="0" w:color="auto"/>
        <w:left w:val="none" w:sz="0" w:space="0" w:color="auto"/>
        <w:bottom w:val="none" w:sz="0" w:space="0" w:color="auto"/>
        <w:right w:val="none" w:sz="0" w:space="0" w:color="auto"/>
      </w:divBdr>
    </w:div>
    <w:div w:id="1409182609">
      <w:marLeft w:val="0"/>
      <w:marRight w:val="0"/>
      <w:marTop w:val="10"/>
      <w:marBottom w:val="10"/>
      <w:divBdr>
        <w:top w:val="none" w:sz="0" w:space="0" w:color="auto"/>
        <w:left w:val="none" w:sz="0" w:space="0" w:color="auto"/>
        <w:bottom w:val="none" w:sz="0" w:space="0" w:color="auto"/>
        <w:right w:val="none" w:sz="0" w:space="0" w:color="auto"/>
      </w:divBdr>
    </w:div>
    <w:div w:id="1411124621">
      <w:marLeft w:val="0"/>
      <w:marRight w:val="0"/>
      <w:marTop w:val="10"/>
      <w:marBottom w:val="10"/>
      <w:divBdr>
        <w:top w:val="none" w:sz="0" w:space="0" w:color="auto"/>
        <w:left w:val="none" w:sz="0" w:space="0" w:color="auto"/>
        <w:bottom w:val="none" w:sz="0" w:space="0" w:color="auto"/>
        <w:right w:val="none" w:sz="0" w:space="0" w:color="auto"/>
      </w:divBdr>
    </w:div>
    <w:div w:id="1411779289">
      <w:marLeft w:val="0"/>
      <w:marRight w:val="0"/>
      <w:marTop w:val="10"/>
      <w:marBottom w:val="10"/>
      <w:divBdr>
        <w:top w:val="none" w:sz="0" w:space="0" w:color="auto"/>
        <w:left w:val="none" w:sz="0" w:space="0" w:color="auto"/>
        <w:bottom w:val="none" w:sz="0" w:space="0" w:color="auto"/>
        <w:right w:val="none" w:sz="0" w:space="0" w:color="auto"/>
      </w:divBdr>
    </w:div>
    <w:div w:id="1436094491">
      <w:marLeft w:val="0"/>
      <w:marRight w:val="0"/>
      <w:marTop w:val="10"/>
      <w:marBottom w:val="10"/>
      <w:divBdr>
        <w:top w:val="none" w:sz="0" w:space="0" w:color="auto"/>
        <w:left w:val="none" w:sz="0" w:space="0" w:color="auto"/>
        <w:bottom w:val="none" w:sz="0" w:space="0" w:color="auto"/>
        <w:right w:val="none" w:sz="0" w:space="0" w:color="auto"/>
      </w:divBdr>
    </w:div>
    <w:div w:id="1489637915">
      <w:marLeft w:val="0"/>
      <w:marRight w:val="0"/>
      <w:marTop w:val="10"/>
      <w:marBottom w:val="10"/>
      <w:divBdr>
        <w:top w:val="none" w:sz="0" w:space="0" w:color="auto"/>
        <w:left w:val="none" w:sz="0" w:space="0" w:color="auto"/>
        <w:bottom w:val="none" w:sz="0" w:space="0" w:color="auto"/>
        <w:right w:val="none" w:sz="0" w:space="0" w:color="auto"/>
      </w:divBdr>
    </w:div>
    <w:div w:id="1500459709">
      <w:marLeft w:val="0"/>
      <w:marRight w:val="0"/>
      <w:marTop w:val="10"/>
      <w:marBottom w:val="10"/>
      <w:divBdr>
        <w:top w:val="none" w:sz="0" w:space="0" w:color="auto"/>
        <w:left w:val="none" w:sz="0" w:space="0" w:color="auto"/>
        <w:bottom w:val="none" w:sz="0" w:space="0" w:color="auto"/>
        <w:right w:val="none" w:sz="0" w:space="0" w:color="auto"/>
      </w:divBdr>
    </w:div>
    <w:div w:id="1523976055">
      <w:marLeft w:val="0"/>
      <w:marRight w:val="0"/>
      <w:marTop w:val="10"/>
      <w:marBottom w:val="10"/>
      <w:divBdr>
        <w:top w:val="none" w:sz="0" w:space="0" w:color="auto"/>
        <w:left w:val="none" w:sz="0" w:space="0" w:color="auto"/>
        <w:bottom w:val="none" w:sz="0" w:space="0" w:color="auto"/>
        <w:right w:val="none" w:sz="0" w:space="0" w:color="auto"/>
      </w:divBdr>
    </w:div>
    <w:div w:id="1576011645">
      <w:marLeft w:val="0"/>
      <w:marRight w:val="0"/>
      <w:marTop w:val="10"/>
      <w:marBottom w:val="10"/>
      <w:divBdr>
        <w:top w:val="none" w:sz="0" w:space="0" w:color="auto"/>
        <w:left w:val="none" w:sz="0" w:space="0" w:color="auto"/>
        <w:bottom w:val="none" w:sz="0" w:space="0" w:color="auto"/>
        <w:right w:val="none" w:sz="0" w:space="0" w:color="auto"/>
      </w:divBdr>
    </w:div>
    <w:div w:id="1594240681">
      <w:marLeft w:val="0"/>
      <w:marRight w:val="0"/>
      <w:marTop w:val="10"/>
      <w:marBottom w:val="10"/>
      <w:divBdr>
        <w:top w:val="none" w:sz="0" w:space="0" w:color="auto"/>
        <w:left w:val="none" w:sz="0" w:space="0" w:color="auto"/>
        <w:bottom w:val="none" w:sz="0" w:space="0" w:color="auto"/>
        <w:right w:val="none" w:sz="0" w:space="0" w:color="auto"/>
      </w:divBdr>
    </w:div>
    <w:div w:id="1621523180">
      <w:marLeft w:val="0"/>
      <w:marRight w:val="0"/>
      <w:marTop w:val="10"/>
      <w:marBottom w:val="10"/>
      <w:divBdr>
        <w:top w:val="none" w:sz="0" w:space="0" w:color="auto"/>
        <w:left w:val="none" w:sz="0" w:space="0" w:color="auto"/>
        <w:bottom w:val="none" w:sz="0" w:space="0" w:color="auto"/>
        <w:right w:val="none" w:sz="0" w:space="0" w:color="auto"/>
      </w:divBdr>
    </w:div>
    <w:div w:id="1663120863">
      <w:marLeft w:val="0"/>
      <w:marRight w:val="0"/>
      <w:marTop w:val="10"/>
      <w:marBottom w:val="10"/>
      <w:divBdr>
        <w:top w:val="none" w:sz="0" w:space="0" w:color="auto"/>
        <w:left w:val="none" w:sz="0" w:space="0" w:color="auto"/>
        <w:bottom w:val="none" w:sz="0" w:space="0" w:color="auto"/>
        <w:right w:val="none" w:sz="0" w:space="0" w:color="auto"/>
      </w:divBdr>
    </w:div>
    <w:div w:id="1687903605">
      <w:marLeft w:val="0"/>
      <w:marRight w:val="0"/>
      <w:marTop w:val="10"/>
      <w:marBottom w:val="10"/>
      <w:divBdr>
        <w:top w:val="none" w:sz="0" w:space="0" w:color="auto"/>
        <w:left w:val="none" w:sz="0" w:space="0" w:color="auto"/>
        <w:bottom w:val="none" w:sz="0" w:space="0" w:color="auto"/>
        <w:right w:val="none" w:sz="0" w:space="0" w:color="auto"/>
      </w:divBdr>
    </w:div>
    <w:div w:id="1727412631">
      <w:marLeft w:val="0"/>
      <w:marRight w:val="720"/>
      <w:marTop w:val="10"/>
      <w:marBottom w:val="10"/>
      <w:divBdr>
        <w:top w:val="none" w:sz="0" w:space="0" w:color="auto"/>
        <w:left w:val="none" w:sz="0" w:space="0" w:color="auto"/>
        <w:bottom w:val="none" w:sz="0" w:space="0" w:color="auto"/>
        <w:right w:val="none" w:sz="0" w:space="0" w:color="auto"/>
      </w:divBdr>
    </w:div>
    <w:div w:id="1742942141">
      <w:marLeft w:val="0"/>
      <w:marRight w:val="0"/>
      <w:marTop w:val="10"/>
      <w:marBottom w:val="10"/>
      <w:divBdr>
        <w:top w:val="none" w:sz="0" w:space="0" w:color="auto"/>
        <w:left w:val="none" w:sz="0" w:space="0" w:color="auto"/>
        <w:bottom w:val="none" w:sz="0" w:space="0" w:color="auto"/>
        <w:right w:val="none" w:sz="0" w:space="0" w:color="auto"/>
      </w:divBdr>
    </w:div>
    <w:div w:id="1746805170">
      <w:marLeft w:val="0"/>
      <w:marRight w:val="0"/>
      <w:marTop w:val="10"/>
      <w:marBottom w:val="10"/>
      <w:divBdr>
        <w:top w:val="none" w:sz="0" w:space="0" w:color="auto"/>
        <w:left w:val="none" w:sz="0" w:space="0" w:color="auto"/>
        <w:bottom w:val="none" w:sz="0" w:space="0" w:color="auto"/>
        <w:right w:val="none" w:sz="0" w:space="0" w:color="auto"/>
      </w:divBdr>
    </w:div>
    <w:div w:id="1747608182">
      <w:marLeft w:val="0"/>
      <w:marRight w:val="0"/>
      <w:marTop w:val="10"/>
      <w:marBottom w:val="10"/>
      <w:divBdr>
        <w:top w:val="none" w:sz="0" w:space="0" w:color="auto"/>
        <w:left w:val="none" w:sz="0" w:space="0" w:color="auto"/>
        <w:bottom w:val="none" w:sz="0" w:space="0" w:color="auto"/>
        <w:right w:val="none" w:sz="0" w:space="0" w:color="auto"/>
      </w:divBdr>
    </w:div>
    <w:div w:id="1748260742">
      <w:marLeft w:val="0"/>
      <w:marRight w:val="0"/>
      <w:marTop w:val="10"/>
      <w:marBottom w:val="10"/>
      <w:divBdr>
        <w:top w:val="none" w:sz="0" w:space="0" w:color="auto"/>
        <w:left w:val="none" w:sz="0" w:space="0" w:color="auto"/>
        <w:bottom w:val="none" w:sz="0" w:space="0" w:color="auto"/>
        <w:right w:val="none" w:sz="0" w:space="0" w:color="auto"/>
      </w:divBdr>
    </w:div>
    <w:div w:id="1762876942">
      <w:marLeft w:val="0"/>
      <w:marRight w:val="720"/>
      <w:marTop w:val="10"/>
      <w:marBottom w:val="10"/>
      <w:divBdr>
        <w:top w:val="none" w:sz="0" w:space="0" w:color="auto"/>
        <w:left w:val="none" w:sz="0" w:space="0" w:color="auto"/>
        <w:bottom w:val="none" w:sz="0" w:space="0" w:color="auto"/>
        <w:right w:val="none" w:sz="0" w:space="0" w:color="auto"/>
      </w:divBdr>
    </w:div>
    <w:div w:id="1799907539">
      <w:marLeft w:val="0"/>
      <w:marRight w:val="0"/>
      <w:marTop w:val="10"/>
      <w:marBottom w:val="10"/>
      <w:divBdr>
        <w:top w:val="none" w:sz="0" w:space="0" w:color="auto"/>
        <w:left w:val="none" w:sz="0" w:space="0" w:color="auto"/>
        <w:bottom w:val="none" w:sz="0" w:space="0" w:color="auto"/>
        <w:right w:val="none" w:sz="0" w:space="0" w:color="auto"/>
      </w:divBdr>
    </w:div>
    <w:div w:id="1805345052">
      <w:marLeft w:val="0"/>
      <w:marRight w:val="0"/>
      <w:marTop w:val="10"/>
      <w:marBottom w:val="10"/>
      <w:divBdr>
        <w:top w:val="none" w:sz="0" w:space="0" w:color="auto"/>
        <w:left w:val="none" w:sz="0" w:space="0" w:color="auto"/>
        <w:bottom w:val="none" w:sz="0" w:space="0" w:color="auto"/>
        <w:right w:val="none" w:sz="0" w:space="0" w:color="auto"/>
      </w:divBdr>
    </w:div>
    <w:div w:id="1825127635">
      <w:marLeft w:val="0"/>
      <w:marRight w:val="0"/>
      <w:marTop w:val="10"/>
      <w:marBottom w:val="10"/>
      <w:divBdr>
        <w:top w:val="none" w:sz="0" w:space="0" w:color="auto"/>
        <w:left w:val="none" w:sz="0" w:space="0" w:color="auto"/>
        <w:bottom w:val="none" w:sz="0" w:space="0" w:color="auto"/>
        <w:right w:val="none" w:sz="0" w:space="0" w:color="auto"/>
      </w:divBdr>
    </w:div>
    <w:div w:id="1856915174">
      <w:marLeft w:val="0"/>
      <w:marRight w:val="0"/>
      <w:marTop w:val="10"/>
      <w:marBottom w:val="10"/>
      <w:divBdr>
        <w:top w:val="none" w:sz="0" w:space="0" w:color="auto"/>
        <w:left w:val="none" w:sz="0" w:space="0" w:color="auto"/>
        <w:bottom w:val="none" w:sz="0" w:space="0" w:color="auto"/>
        <w:right w:val="none" w:sz="0" w:space="0" w:color="auto"/>
      </w:divBdr>
    </w:div>
    <w:div w:id="1869178359">
      <w:marLeft w:val="0"/>
      <w:marRight w:val="0"/>
      <w:marTop w:val="10"/>
      <w:marBottom w:val="10"/>
      <w:divBdr>
        <w:top w:val="none" w:sz="0" w:space="0" w:color="auto"/>
        <w:left w:val="none" w:sz="0" w:space="0" w:color="auto"/>
        <w:bottom w:val="none" w:sz="0" w:space="0" w:color="auto"/>
        <w:right w:val="none" w:sz="0" w:space="0" w:color="auto"/>
      </w:divBdr>
    </w:div>
    <w:div w:id="1914050102">
      <w:marLeft w:val="0"/>
      <w:marRight w:val="720"/>
      <w:marTop w:val="10"/>
      <w:marBottom w:val="10"/>
      <w:divBdr>
        <w:top w:val="none" w:sz="0" w:space="0" w:color="auto"/>
        <w:left w:val="none" w:sz="0" w:space="0" w:color="auto"/>
        <w:bottom w:val="none" w:sz="0" w:space="0" w:color="auto"/>
        <w:right w:val="none" w:sz="0" w:space="0" w:color="auto"/>
      </w:divBdr>
    </w:div>
    <w:div w:id="1982080488">
      <w:marLeft w:val="0"/>
      <w:marRight w:val="0"/>
      <w:marTop w:val="10"/>
      <w:marBottom w:val="10"/>
      <w:divBdr>
        <w:top w:val="none" w:sz="0" w:space="0" w:color="auto"/>
        <w:left w:val="none" w:sz="0" w:space="0" w:color="auto"/>
        <w:bottom w:val="none" w:sz="0" w:space="0" w:color="auto"/>
        <w:right w:val="none" w:sz="0" w:space="0" w:color="auto"/>
      </w:divBdr>
    </w:div>
    <w:div w:id="1983196787">
      <w:marLeft w:val="0"/>
      <w:marRight w:val="0"/>
      <w:marTop w:val="10"/>
      <w:marBottom w:val="10"/>
      <w:divBdr>
        <w:top w:val="none" w:sz="0" w:space="0" w:color="auto"/>
        <w:left w:val="none" w:sz="0" w:space="0" w:color="auto"/>
        <w:bottom w:val="none" w:sz="0" w:space="0" w:color="auto"/>
        <w:right w:val="none" w:sz="0" w:space="0" w:color="auto"/>
      </w:divBdr>
    </w:div>
    <w:div w:id="1990018908">
      <w:marLeft w:val="0"/>
      <w:marRight w:val="0"/>
      <w:marTop w:val="10"/>
      <w:marBottom w:val="10"/>
      <w:divBdr>
        <w:top w:val="none" w:sz="0" w:space="0" w:color="auto"/>
        <w:left w:val="none" w:sz="0" w:space="0" w:color="auto"/>
        <w:bottom w:val="none" w:sz="0" w:space="0" w:color="auto"/>
        <w:right w:val="none" w:sz="0" w:space="0" w:color="auto"/>
      </w:divBdr>
    </w:div>
    <w:div w:id="1993950803">
      <w:marLeft w:val="0"/>
      <w:marRight w:val="0"/>
      <w:marTop w:val="10"/>
      <w:marBottom w:val="10"/>
      <w:divBdr>
        <w:top w:val="none" w:sz="0" w:space="0" w:color="auto"/>
        <w:left w:val="none" w:sz="0" w:space="0" w:color="auto"/>
        <w:bottom w:val="none" w:sz="0" w:space="0" w:color="auto"/>
        <w:right w:val="none" w:sz="0" w:space="0" w:color="auto"/>
      </w:divBdr>
    </w:div>
    <w:div w:id="2007241686">
      <w:marLeft w:val="0"/>
      <w:marRight w:val="0"/>
      <w:marTop w:val="10"/>
      <w:marBottom w:val="10"/>
      <w:divBdr>
        <w:top w:val="none" w:sz="0" w:space="0" w:color="auto"/>
        <w:left w:val="none" w:sz="0" w:space="0" w:color="auto"/>
        <w:bottom w:val="none" w:sz="0" w:space="0" w:color="auto"/>
        <w:right w:val="none" w:sz="0" w:space="0" w:color="auto"/>
      </w:divBdr>
    </w:div>
    <w:div w:id="21232555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2025-04-30T04:40:00Z</dcterms:created>
  <dcterms:modified xsi:type="dcterms:W3CDTF">2025-04-30T04:40:00Z</dcterms:modified>
</cp:coreProperties>
</file>