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58C6" w14:textId="77777777" w:rsidR="00AB2880" w:rsidRDefault="00AB2880">
      <w:pPr>
        <w:spacing w:line="500" w:lineRule="atLeast"/>
        <w:jc w:val="center"/>
        <w:divId w:val="888493546"/>
        <w:rPr>
          <w:rFonts w:ascii="黑体" w:eastAsia="黑体" w:hAnsi="黑体"/>
          <w:sz w:val="36"/>
          <w:szCs w:val="36"/>
        </w:rPr>
      </w:pPr>
      <w:r>
        <w:rPr>
          <w:rFonts w:ascii="黑体" w:eastAsia="黑体" w:hAnsi="黑体" w:hint="eastAsia"/>
          <w:sz w:val="36"/>
          <w:szCs w:val="36"/>
        </w:rPr>
        <w:t>广东省汕头市潮阳区人民法院</w:t>
      </w:r>
    </w:p>
    <w:p w14:paraId="1F41718F" w14:textId="77777777" w:rsidR="00AB2880" w:rsidRDefault="00AB2880">
      <w:pPr>
        <w:spacing w:line="500" w:lineRule="atLeast"/>
        <w:jc w:val="center"/>
        <w:divId w:val="4377993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AE3552" w14:textId="77777777" w:rsidR="00AB2880" w:rsidRDefault="00AB2880">
      <w:pPr>
        <w:spacing w:line="500" w:lineRule="atLeast"/>
        <w:jc w:val="right"/>
        <w:divId w:val="169511041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381</w:t>
      </w:r>
      <w:r>
        <w:rPr>
          <w:rFonts w:hint="eastAsia"/>
          <w:sz w:val="30"/>
          <w:szCs w:val="30"/>
        </w:rPr>
        <w:t>号</w:t>
      </w:r>
    </w:p>
    <w:p w14:paraId="3240515F" w14:textId="77777777" w:rsidR="00AB2880" w:rsidRDefault="00AB2880">
      <w:pPr>
        <w:spacing w:line="500" w:lineRule="atLeast"/>
        <w:ind w:firstLine="600"/>
        <w:divId w:val="667514894"/>
        <w:rPr>
          <w:rFonts w:hint="eastAsia"/>
          <w:sz w:val="30"/>
          <w:szCs w:val="30"/>
        </w:rPr>
      </w:pPr>
      <w:r>
        <w:rPr>
          <w:rFonts w:hint="eastAsia"/>
          <w:sz w:val="30"/>
          <w:szCs w:val="30"/>
        </w:rPr>
        <w:t>公诉机关汕头市潮阳区人民检察院。</w:t>
      </w:r>
    </w:p>
    <w:p w14:paraId="687E8765" w14:textId="77777777" w:rsidR="00AB2880" w:rsidRDefault="00AB2880">
      <w:pPr>
        <w:spacing w:line="500" w:lineRule="atLeast"/>
        <w:ind w:firstLine="600"/>
        <w:divId w:val="1291276879"/>
        <w:rPr>
          <w:rFonts w:hint="eastAsia"/>
          <w:sz w:val="30"/>
          <w:szCs w:val="30"/>
        </w:rPr>
      </w:pPr>
      <w:r>
        <w:rPr>
          <w:rFonts w:hint="eastAsia"/>
          <w:sz w:val="30"/>
          <w:szCs w:val="30"/>
        </w:rPr>
        <w:t>被告人孙耿盛，男，</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日出生于广东省揭阳市，汉族，中专文化，</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月至今任汕头市潮阳区关埠镇中心卫生院财务人员，住揭阳市空港经济区。因本案于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日被先行羁押，同年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日被采取留置措施，因涉嫌犯挪用公款罪于同年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日被逮捕。现羁押于汕头市潮阳区看守所。</w:t>
      </w:r>
    </w:p>
    <w:p w14:paraId="591D1E62" w14:textId="77777777" w:rsidR="00AB2880" w:rsidRDefault="00AB2880">
      <w:pPr>
        <w:spacing w:line="500" w:lineRule="atLeast"/>
        <w:ind w:firstLine="600"/>
        <w:divId w:val="1094858418"/>
        <w:rPr>
          <w:rFonts w:hint="eastAsia"/>
          <w:sz w:val="30"/>
          <w:szCs w:val="30"/>
        </w:rPr>
      </w:pPr>
      <w:r>
        <w:rPr>
          <w:rFonts w:hint="eastAsia"/>
          <w:sz w:val="30"/>
          <w:szCs w:val="30"/>
        </w:rPr>
        <w:t>辩护人王建喜，系广东国源岭东律师事务所律师。</w:t>
      </w:r>
    </w:p>
    <w:p w14:paraId="4D2376A2" w14:textId="77777777" w:rsidR="00AB2880" w:rsidRDefault="00AB2880">
      <w:pPr>
        <w:spacing w:line="500" w:lineRule="atLeast"/>
        <w:ind w:firstLine="600"/>
        <w:divId w:val="1953974084"/>
        <w:rPr>
          <w:rFonts w:hint="eastAsia"/>
          <w:sz w:val="30"/>
          <w:szCs w:val="30"/>
        </w:rPr>
      </w:pPr>
      <w:r>
        <w:rPr>
          <w:rFonts w:hint="eastAsia"/>
          <w:sz w:val="30"/>
          <w:szCs w:val="30"/>
        </w:rPr>
        <w:t>汕头市潮阳区人民检察院以潮阳检诉刑诉［</w:t>
      </w:r>
      <w:r>
        <w:rPr>
          <w:rFonts w:hint="eastAsia"/>
          <w:sz w:val="30"/>
          <w:szCs w:val="30"/>
        </w:rPr>
        <w:t>2019</w:t>
      </w:r>
      <w:r>
        <w:rPr>
          <w:rFonts w:hint="eastAsia"/>
          <w:sz w:val="30"/>
          <w:szCs w:val="30"/>
        </w:rPr>
        <w:t>］</w:t>
      </w:r>
      <w:r>
        <w:rPr>
          <w:rFonts w:hint="eastAsia"/>
          <w:sz w:val="30"/>
          <w:szCs w:val="30"/>
        </w:rPr>
        <w:t>341</w:t>
      </w:r>
      <w:r>
        <w:rPr>
          <w:rFonts w:hint="eastAsia"/>
          <w:sz w:val="30"/>
          <w:szCs w:val="30"/>
        </w:rPr>
        <w:t>号起诉书指控被告人孙耿盛犯挪用公款罪，于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日向本院提起公诉。本院依法组成合议庭，公开开庭审理了本案。汕头市潮阳区人民检察院指派检察员翁春弟出庭支持公诉，被告人孙耿盛及其辩护人王建喜到庭参加诉讼。现已审理终结。</w:t>
      </w:r>
    </w:p>
    <w:p w14:paraId="648B074E" w14:textId="77777777" w:rsidR="00AB2880" w:rsidRDefault="00AB2880">
      <w:pPr>
        <w:spacing w:line="500" w:lineRule="atLeast"/>
        <w:ind w:firstLine="600"/>
        <w:divId w:val="597758689"/>
        <w:rPr>
          <w:rFonts w:hint="eastAsia"/>
          <w:sz w:val="30"/>
          <w:szCs w:val="30"/>
        </w:rPr>
      </w:pPr>
      <w:r>
        <w:rPr>
          <w:rFonts w:hint="eastAsia"/>
          <w:sz w:val="30"/>
          <w:szCs w:val="30"/>
        </w:rPr>
        <w:t>汕头市潮阳区人民检察院指控，</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期间，被告人孙耿盛利用其担任汕头市潮阳区关埠镇中心卫生院财务人员协助会计员办理会计工作的职务之便，先后多次虚构付还印刷品、办公耗材、医疗补助款等名义填写中国农业银行（对公）结算业务申请书或支票，同时填写通过其本人保管使用的密码器生成支付密码，并自行加盖由其保管使用的会计员曹某私章，后夹在卫生院实际业务的结算申请书或支票下面找出纳林某</w:t>
      </w:r>
      <w:r>
        <w:rPr>
          <w:rFonts w:hint="eastAsia"/>
          <w:sz w:val="30"/>
          <w:szCs w:val="30"/>
        </w:rPr>
        <w:t>2</w:t>
      </w:r>
      <w:r>
        <w:rPr>
          <w:rFonts w:hint="eastAsia"/>
          <w:sz w:val="30"/>
          <w:szCs w:val="30"/>
        </w:rPr>
        <w:t>、院长林某</w:t>
      </w:r>
      <w:r>
        <w:rPr>
          <w:rFonts w:hint="eastAsia"/>
          <w:sz w:val="30"/>
          <w:szCs w:val="30"/>
        </w:rPr>
        <w:t>1</w:t>
      </w:r>
      <w:r>
        <w:rPr>
          <w:rFonts w:hint="eastAsia"/>
          <w:sz w:val="30"/>
          <w:szCs w:val="30"/>
        </w:rPr>
        <w:t>审核盖章，林某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将各自保管的印章交由被告人孙耿盛自行盖章。被告人孙耿盛趁机在夹带的假结算业务申请书或支票上盖章。尔后，被告</w:t>
      </w:r>
      <w:r>
        <w:rPr>
          <w:rFonts w:hint="eastAsia"/>
          <w:sz w:val="30"/>
          <w:szCs w:val="30"/>
        </w:rPr>
        <w:lastRenderedPageBreak/>
        <w:t>人孙耿盛持偷盖的结算业务申请书或支票到农业银行关埠支行办理转账，将关埠镇中心卫生院基本存款账户（账号</w:t>
      </w:r>
      <w:r>
        <w:rPr>
          <w:rFonts w:hint="eastAsia"/>
          <w:sz w:val="30"/>
          <w:szCs w:val="30"/>
        </w:rPr>
        <w:t>44</w:t>
      </w:r>
      <w:r>
        <w:rPr>
          <w:rFonts w:hint="eastAsia"/>
          <w:sz w:val="30"/>
          <w:szCs w:val="30"/>
        </w:rPr>
        <w:t>×××</w:t>
      </w:r>
      <w:r>
        <w:rPr>
          <w:rFonts w:hint="eastAsia"/>
          <w:sz w:val="30"/>
          <w:szCs w:val="30"/>
        </w:rPr>
        <w:t>99</w:t>
      </w:r>
      <w:r>
        <w:rPr>
          <w:rFonts w:hint="eastAsia"/>
          <w:sz w:val="30"/>
          <w:szCs w:val="30"/>
        </w:rPr>
        <w:t>）的公款分别挪用至其本人保管使用的其妻子黄某</w:t>
      </w:r>
      <w:r>
        <w:rPr>
          <w:rFonts w:hint="eastAsia"/>
          <w:sz w:val="30"/>
          <w:szCs w:val="30"/>
        </w:rPr>
        <w:t>2</w:t>
      </w:r>
      <w:r>
        <w:rPr>
          <w:rFonts w:hint="eastAsia"/>
          <w:sz w:val="30"/>
          <w:szCs w:val="30"/>
        </w:rPr>
        <w:t>建设银行汕头世贸花园支行银行卡（卡号</w:t>
      </w:r>
      <w:r>
        <w:rPr>
          <w:rFonts w:hint="eastAsia"/>
          <w:sz w:val="30"/>
          <w:szCs w:val="30"/>
        </w:rPr>
        <w:t>62</w:t>
      </w:r>
      <w:r>
        <w:rPr>
          <w:rFonts w:hint="eastAsia"/>
          <w:sz w:val="30"/>
          <w:szCs w:val="30"/>
        </w:rPr>
        <w:t>×××</w:t>
      </w:r>
      <w:r>
        <w:rPr>
          <w:rFonts w:hint="eastAsia"/>
          <w:sz w:val="30"/>
          <w:szCs w:val="30"/>
        </w:rPr>
        <w:t>01</w:t>
      </w:r>
      <w:r>
        <w:rPr>
          <w:rFonts w:hint="eastAsia"/>
          <w:sz w:val="30"/>
          <w:szCs w:val="30"/>
        </w:rPr>
        <w:t>）、农业银行关埠支行银行卡（卡号</w:t>
      </w:r>
      <w:r>
        <w:rPr>
          <w:rFonts w:hint="eastAsia"/>
          <w:sz w:val="30"/>
          <w:szCs w:val="30"/>
        </w:rPr>
        <w:t>62</w:t>
      </w:r>
      <w:r>
        <w:rPr>
          <w:rFonts w:hint="eastAsia"/>
          <w:sz w:val="30"/>
          <w:szCs w:val="30"/>
        </w:rPr>
        <w:t>×××</w:t>
      </w:r>
      <w:r>
        <w:rPr>
          <w:rFonts w:hint="eastAsia"/>
          <w:sz w:val="30"/>
          <w:szCs w:val="30"/>
        </w:rPr>
        <w:t>14</w:t>
      </w:r>
      <w:r>
        <w:rPr>
          <w:rFonts w:hint="eastAsia"/>
          <w:sz w:val="30"/>
          <w:szCs w:val="30"/>
        </w:rPr>
        <w:t>）及黄宏华关埠农信社银行卡（卡号</w:t>
      </w:r>
      <w:r>
        <w:rPr>
          <w:rFonts w:hint="eastAsia"/>
          <w:sz w:val="30"/>
          <w:szCs w:val="30"/>
        </w:rPr>
        <w:t>62</w:t>
      </w:r>
      <w:r>
        <w:rPr>
          <w:rFonts w:hint="eastAsia"/>
          <w:sz w:val="30"/>
          <w:szCs w:val="30"/>
        </w:rPr>
        <w:t>×××</w:t>
      </w:r>
      <w:r>
        <w:rPr>
          <w:rFonts w:hint="eastAsia"/>
          <w:sz w:val="30"/>
          <w:szCs w:val="30"/>
        </w:rPr>
        <w:t>47</w:t>
      </w:r>
      <w:r>
        <w:rPr>
          <w:rFonts w:hint="eastAsia"/>
          <w:sz w:val="30"/>
          <w:szCs w:val="30"/>
        </w:rPr>
        <w:t>）。期间，被告人孙耿盛共挪用公款</w:t>
      </w:r>
      <w:r>
        <w:rPr>
          <w:rFonts w:hint="eastAsia"/>
          <w:sz w:val="30"/>
          <w:szCs w:val="30"/>
        </w:rPr>
        <w:t>40</w:t>
      </w:r>
      <w:r>
        <w:rPr>
          <w:rFonts w:hint="eastAsia"/>
          <w:sz w:val="30"/>
          <w:szCs w:val="30"/>
        </w:rPr>
        <w:t>笔合计</w:t>
      </w:r>
      <w:r>
        <w:rPr>
          <w:rFonts w:hint="eastAsia"/>
          <w:sz w:val="30"/>
          <w:szCs w:val="30"/>
        </w:rPr>
        <w:t>13353500</w:t>
      </w:r>
      <w:r>
        <w:rPr>
          <w:rFonts w:hint="eastAsia"/>
          <w:sz w:val="30"/>
          <w:szCs w:val="30"/>
        </w:rPr>
        <w:t>元，其中</w:t>
      </w:r>
      <w:r>
        <w:rPr>
          <w:rFonts w:hint="eastAsia"/>
          <w:sz w:val="30"/>
          <w:szCs w:val="30"/>
        </w:rPr>
        <w:t>59500</w:t>
      </w:r>
      <w:r>
        <w:rPr>
          <w:rFonts w:hint="eastAsia"/>
          <w:sz w:val="30"/>
          <w:szCs w:val="30"/>
        </w:rPr>
        <w:t>元被其用于个人日常生活开支，余款</w:t>
      </w:r>
      <w:r>
        <w:rPr>
          <w:rFonts w:hint="eastAsia"/>
          <w:sz w:val="30"/>
          <w:szCs w:val="30"/>
        </w:rPr>
        <w:t>13294000</w:t>
      </w:r>
      <w:r>
        <w:rPr>
          <w:rFonts w:hint="eastAsia"/>
          <w:sz w:val="30"/>
          <w:szCs w:val="30"/>
        </w:rPr>
        <w:t>元被其用于“香港六合彩”外围赌博挥霍。</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日，被告人孙耿盛归还</w:t>
      </w:r>
      <w:r>
        <w:rPr>
          <w:rFonts w:hint="eastAsia"/>
          <w:sz w:val="30"/>
          <w:szCs w:val="30"/>
        </w:rPr>
        <w:t>2</w:t>
      </w:r>
      <w:r>
        <w:rPr>
          <w:rFonts w:hint="eastAsia"/>
          <w:sz w:val="30"/>
          <w:szCs w:val="30"/>
        </w:rPr>
        <w:t>1066</w:t>
      </w:r>
      <w:r>
        <w:rPr>
          <w:rFonts w:hint="eastAsia"/>
          <w:sz w:val="30"/>
          <w:szCs w:val="30"/>
        </w:rPr>
        <w:t>元，至今尚有</w:t>
      </w:r>
      <w:r>
        <w:rPr>
          <w:rFonts w:hint="eastAsia"/>
          <w:sz w:val="30"/>
          <w:szCs w:val="30"/>
        </w:rPr>
        <w:t>13332434</w:t>
      </w:r>
      <w:r>
        <w:rPr>
          <w:rFonts w:hint="eastAsia"/>
          <w:sz w:val="30"/>
          <w:szCs w:val="30"/>
        </w:rPr>
        <w:t>元未归还。</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日，被告人孙耿盛到公安机关投案。</w:t>
      </w:r>
    </w:p>
    <w:p w14:paraId="44A42F1A" w14:textId="77777777" w:rsidR="00AB2880" w:rsidRDefault="00AB2880">
      <w:pPr>
        <w:spacing w:line="500" w:lineRule="atLeast"/>
        <w:ind w:firstLine="600"/>
        <w:divId w:val="1091660142"/>
        <w:rPr>
          <w:rFonts w:hint="eastAsia"/>
          <w:sz w:val="30"/>
          <w:szCs w:val="30"/>
        </w:rPr>
      </w:pPr>
      <w:r>
        <w:rPr>
          <w:rFonts w:hint="eastAsia"/>
          <w:sz w:val="30"/>
          <w:szCs w:val="30"/>
        </w:rPr>
        <w:t>公诉机关对指控的事实当庭宣读出示了证人林某</w:t>
      </w:r>
      <w:r>
        <w:rPr>
          <w:rFonts w:hint="eastAsia"/>
          <w:sz w:val="30"/>
          <w:szCs w:val="30"/>
        </w:rPr>
        <w:t>1</w:t>
      </w:r>
      <w:r>
        <w:rPr>
          <w:rFonts w:hint="eastAsia"/>
          <w:sz w:val="30"/>
          <w:szCs w:val="30"/>
        </w:rPr>
        <w:t>、曹某、林某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、许某、陈某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、黄某</w:t>
      </w:r>
      <w:r>
        <w:rPr>
          <w:rFonts w:hint="eastAsia"/>
          <w:sz w:val="30"/>
          <w:szCs w:val="30"/>
        </w:rPr>
        <w:t>2</w:t>
      </w:r>
      <w:r>
        <w:rPr>
          <w:rFonts w:hint="eastAsia"/>
          <w:sz w:val="30"/>
          <w:szCs w:val="30"/>
        </w:rPr>
        <w:t>的证言，被告人孙耿盛原在监察机关的供述及自述材料，破案经过，汕头市潮阳区关埠镇中心卫生院出具的“情况说明”、“关于我卫生院基本存款账户中非我卫生院业务支出情况表”、“银行明细对账表”、“孙耿盛同志简历”、“关于孙耿盛同志协助会计工作的情况说明”、“关于关埠镇中心卫生院财务工作管理情况说明”、“关埠镇中心卫生院财务转账支出流程情况说明”、“关埠镇中心卫生院基本户情况说明”、开户许可证，汕头市潮阳区卫生和计划生育局出具的“孙耿盛同志基本情况”、聘用制干部审批表、聘用干部合同书、转正定级工资审批表、汕头市事业单位岗位聘用资格审核表，“证明”，“关于受理农行结算业务申请书及支票业务的情况说明”，对公结算业务申请书，支票，相关银行存款明细账，银行日记账，涉案账户开户资料，账户资金交易明细，相关凭证，司法会计鉴定意见书和户籍证明等证据。</w:t>
      </w:r>
    </w:p>
    <w:p w14:paraId="69AFC445" w14:textId="77777777" w:rsidR="00AB2880" w:rsidRDefault="00AB2880">
      <w:pPr>
        <w:spacing w:line="500" w:lineRule="atLeast"/>
        <w:ind w:firstLine="600"/>
        <w:divId w:val="1056860640"/>
        <w:rPr>
          <w:rFonts w:hint="eastAsia"/>
          <w:sz w:val="30"/>
          <w:szCs w:val="30"/>
        </w:rPr>
      </w:pPr>
      <w:r>
        <w:rPr>
          <w:rFonts w:hint="eastAsia"/>
          <w:sz w:val="30"/>
          <w:szCs w:val="30"/>
        </w:rPr>
        <w:t>公诉机关认为被告人孙耿盛的行为构成挪用公款罪，数额巨大不退还，提请依照《中华人民共和国刑法》第三百八十四条第一款和第九十三条的规定判处。</w:t>
      </w:r>
    </w:p>
    <w:p w14:paraId="17098461" w14:textId="77777777" w:rsidR="00AB2880" w:rsidRDefault="00AB2880">
      <w:pPr>
        <w:spacing w:line="500" w:lineRule="atLeast"/>
        <w:ind w:firstLine="600"/>
        <w:divId w:val="1774130561"/>
        <w:rPr>
          <w:rFonts w:hint="eastAsia"/>
          <w:sz w:val="30"/>
          <w:szCs w:val="30"/>
        </w:rPr>
      </w:pPr>
      <w:r>
        <w:rPr>
          <w:rFonts w:hint="eastAsia"/>
          <w:sz w:val="30"/>
          <w:szCs w:val="30"/>
        </w:rPr>
        <w:t>被告人孙耿盛对被指控的事实作了供认，并当庭自愿认罪。辩护人提出被告人孙耿盛有自首情节，认罪态度好，请求给予从轻处罚的辩护意见。</w:t>
      </w:r>
    </w:p>
    <w:p w14:paraId="632833A2" w14:textId="77777777" w:rsidR="00AB2880" w:rsidRDefault="00AB2880">
      <w:pPr>
        <w:spacing w:line="500" w:lineRule="atLeast"/>
        <w:ind w:firstLine="600"/>
        <w:divId w:val="2034526478"/>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期间，被告人孙耿盛利用其担任汕头市潮阳区关埠镇中心卫生院财务人员协助会计员办理会计工作的职务之便，先后多次虚构付还印刷品、办公耗材、医疗补助款等名义填写中国农业银行（对公）结算业务申请书或支票，同时填写通过其本人保管使用的密码器生成支付密码，并自行加盖由其保管使用的会计员曹某私章，后夹在卫生院实际业务的结算申请书或支票下面找出纳员林某</w:t>
      </w:r>
      <w:r>
        <w:rPr>
          <w:rFonts w:hint="eastAsia"/>
          <w:sz w:val="30"/>
          <w:szCs w:val="30"/>
        </w:rPr>
        <w:t>2</w:t>
      </w:r>
      <w:r>
        <w:rPr>
          <w:rFonts w:hint="eastAsia"/>
          <w:sz w:val="30"/>
          <w:szCs w:val="30"/>
        </w:rPr>
        <w:t>、院长林某</w:t>
      </w:r>
      <w:r>
        <w:rPr>
          <w:rFonts w:hint="eastAsia"/>
          <w:sz w:val="30"/>
          <w:szCs w:val="30"/>
        </w:rPr>
        <w:t>1</w:t>
      </w:r>
      <w:r>
        <w:rPr>
          <w:rFonts w:hint="eastAsia"/>
          <w:sz w:val="30"/>
          <w:szCs w:val="30"/>
        </w:rPr>
        <w:t>审核盖章，林某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将各自保管的印章交由被告人孙耿盛自行盖章。被告人孙耿盛趁机在夹带的假结算业务申请书或支票上偷盖印章。尔后，被告人孙耿盛持偷盖的结算业务申请书或支票到农业银行关埠支行办理转账，将关埠镇中心卫生院基本存款账户（账号</w:t>
      </w:r>
      <w:r>
        <w:rPr>
          <w:rFonts w:hint="eastAsia"/>
          <w:sz w:val="30"/>
          <w:szCs w:val="30"/>
        </w:rPr>
        <w:t>44</w:t>
      </w:r>
      <w:r>
        <w:rPr>
          <w:rFonts w:hint="eastAsia"/>
          <w:sz w:val="30"/>
          <w:szCs w:val="30"/>
        </w:rPr>
        <w:t>×××</w:t>
      </w:r>
      <w:r>
        <w:rPr>
          <w:rFonts w:hint="eastAsia"/>
          <w:sz w:val="30"/>
          <w:szCs w:val="30"/>
        </w:rPr>
        <w:t>99</w:t>
      </w:r>
      <w:r>
        <w:rPr>
          <w:rFonts w:hint="eastAsia"/>
          <w:sz w:val="30"/>
          <w:szCs w:val="30"/>
        </w:rPr>
        <w:t>）的公款分别挪用至其本人保管使用的其妻子黄某</w:t>
      </w:r>
      <w:r>
        <w:rPr>
          <w:rFonts w:hint="eastAsia"/>
          <w:sz w:val="30"/>
          <w:szCs w:val="30"/>
        </w:rPr>
        <w:t>2</w:t>
      </w:r>
      <w:r>
        <w:rPr>
          <w:rFonts w:hint="eastAsia"/>
          <w:sz w:val="30"/>
          <w:szCs w:val="30"/>
        </w:rPr>
        <w:t>建设银行汕头世贸花园支行银行卡（卡号</w:t>
      </w:r>
      <w:r>
        <w:rPr>
          <w:rFonts w:hint="eastAsia"/>
          <w:sz w:val="30"/>
          <w:szCs w:val="30"/>
        </w:rPr>
        <w:t>62</w:t>
      </w:r>
      <w:r>
        <w:rPr>
          <w:rFonts w:hint="eastAsia"/>
          <w:sz w:val="30"/>
          <w:szCs w:val="30"/>
        </w:rPr>
        <w:t>×××</w:t>
      </w:r>
      <w:r>
        <w:rPr>
          <w:rFonts w:hint="eastAsia"/>
          <w:sz w:val="30"/>
          <w:szCs w:val="30"/>
        </w:rPr>
        <w:t>01</w:t>
      </w:r>
      <w:r>
        <w:rPr>
          <w:rFonts w:hint="eastAsia"/>
          <w:sz w:val="30"/>
          <w:szCs w:val="30"/>
        </w:rPr>
        <w:t>）、农业银行关埠支行银行卡（卡号</w:t>
      </w:r>
      <w:r>
        <w:rPr>
          <w:rFonts w:hint="eastAsia"/>
          <w:sz w:val="30"/>
          <w:szCs w:val="30"/>
        </w:rPr>
        <w:t>62</w:t>
      </w:r>
      <w:r>
        <w:rPr>
          <w:rFonts w:hint="eastAsia"/>
          <w:sz w:val="30"/>
          <w:szCs w:val="30"/>
        </w:rPr>
        <w:t>×××</w:t>
      </w:r>
      <w:r>
        <w:rPr>
          <w:rFonts w:hint="eastAsia"/>
          <w:sz w:val="30"/>
          <w:szCs w:val="30"/>
        </w:rPr>
        <w:t>14</w:t>
      </w:r>
      <w:r>
        <w:rPr>
          <w:rFonts w:hint="eastAsia"/>
          <w:sz w:val="30"/>
          <w:szCs w:val="30"/>
        </w:rPr>
        <w:t>）及黄宏华关埠农信社银行卡（卡号</w:t>
      </w:r>
      <w:r>
        <w:rPr>
          <w:rFonts w:hint="eastAsia"/>
          <w:sz w:val="30"/>
          <w:szCs w:val="30"/>
        </w:rPr>
        <w:t>62</w:t>
      </w:r>
      <w:r>
        <w:rPr>
          <w:rFonts w:hint="eastAsia"/>
          <w:sz w:val="30"/>
          <w:szCs w:val="30"/>
        </w:rPr>
        <w:t>×××</w:t>
      </w:r>
      <w:r>
        <w:rPr>
          <w:rFonts w:hint="eastAsia"/>
          <w:sz w:val="30"/>
          <w:szCs w:val="30"/>
        </w:rPr>
        <w:t>47</w:t>
      </w:r>
      <w:r>
        <w:rPr>
          <w:rFonts w:hint="eastAsia"/>
          <w:sz w:val="30"/>
          <w:szCs w:val="30"/>
        </w:rPr>
        <w:t>）中。期间，被告人孙耿盛共挪用公款</w:t>
      </w:r>
      <w:r>
        <w:rPr>
          <w:rFonts w:hint="eastAsia"/>
          <w:sz w:val="30"/>
          <w:szCs w:val="30"/>
        </w:rPr>
        <w:t>40</w:t>
      </w:r>
      <w:r>
        <w:rPr>
          <w:rFonts w:hint="eastAsia"/>
          <w:sz w:val="30"/>
          <w:szCs w:val="30"/>
        </w:rPr>
        <w:t>笔合计</w:t>
      </w:r>
      <w:r>
        <w:rPr>
          <w:rFonts w:hint="eastAsia"/>
          <w:sz w:val="30"/>
          <w:szCs w:val="30"/>
        </w:rPr>
        <w:t>13353500</w:t>
      </w:r>
      <w:r>
        <w:rPr>
          <w:rFonts w:hint="eastAsia"/>
          <w:sz w:val="30"/>
          <w:szCs w:val="30"/>
        </w:rPr>
        <w:t>元，其中</w:t>
      </w:r>
      <w:r>
        <w:rPr>
          <w:rFonts w:hint="eastAsia"/>
          <w:sz w:val="30"/>
          <w:szCs w:val="30"/>
        </w:rPr>
        <w:t>59500</w:t>
      </w:r>
      <w:r>
        <w:rPr>
          <w:rFonts w:hint="eastAsia"/>
          <w:sz w:val="30"/>
          <w:szCs w:val="30"/>
        </w:rPr>
        <w:t>元被其用于个人日常生活开支，余款</w:t>
      </w:r>
      <w:r>
        <w:rPr>
          <w:rFonts w:hint="eastAsia"/>
          <w:sz w:val="30"/>
          <w:szCs w:val="30"/>
        </w:rPr>
        <w:t>13294000</w:t>
      </w:r>
      <w:r>
        <w:rPr>
          <w:rFonts w:hint="eastAsia"/>
          <w:sz w:val="30"/>
          <w:szCs w:val="30"/>
        </w:rPr>
        <w:t>元被其用于“香港六合彩”外围赌博挥霍。</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日，被告人孙耿</w:t>
      </w:r>
      <w:r>
        <w:rPr>
          <w:rFonts w:hint="eastAsia"/>
          <w:sz w:val="30"/>
          <w:szCs w:val="30"/>
        </w:rPr>
        <w:t>盛归还</w:t>
      </w:r>
      <w:r>
        <w:rPr>
          <w:rFonts w:hint="eastAsia"/>
          <w:sz w:val="30"/>
          <w:szCs w:val="30"/>
        </w:rPr>
        <w:t>21066</w:t>
      </w:r>
      <w:r>
        <w:rPr>
          <w:rFonts w:hint="eastAsia"/>
          <w:sz w:val="30"/>
          <w:szCs w:val="30"/>
        </w:rPr>
        <w:t>元，至今尚有</w:t>
      </w:r>
      <w:r>
        <w:rPr>
          <w:rFonts w:hint="eastAsia"/>
          <w:sz w:val="30"/>
          <w:szCs w:val="30"/>
        </w:rPr>
        <w:t>13332434</w:t>
      </w:r>
      <w:r>
        <w:rPr>
          <w:rFonts w:hint="eastAsia"/>
          <w:sz w:val="30"/>
          <w:szCs w:val="30"/>
        </w:rPr>
        <w:t>元未归还。</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日，被告人孙耿盛到公安机关投案自首。</w:t>
      </w:r>
    </w:p>
    <w:p w14:paraId="1851C91D" w14:textId="77777777" w:rsidR="00AB2880" w:rsidRDefault="00AB2880">
      <w:pPr>
        <w:spacing w:line="500" w:lineRule="atLeast"/>
        <w:ind w:firstLine="600"/>
        <w:divId w:val="1479569929"/>
        <w:rPr>
          <w:rFonts w:hint="eastAsia"/>
          <w:sz w:val="30"/>
          <w:szCs w:val="30"/>
        </w:rPr>
      </w:pPr>
      <w:r>
        <w:rPr>
          <w:rFonts w:hint="eastAsia"/>
          <w:sz w:val="30"/>
          <w:szCs w:val="30"/>
        </w:rPr>
        <w:t>上述事实，有公诉机关提交的下列证据予以证明：</w:t>
      </w:r>
    </w:p>
    <w:p w14:paraId="149D094C" w14:textId="77777777" w:rsidR="00AB2880" w:rsidRDefault="00AB2880">
      <w:pPr>
        <w:spacing w:line="500" w:lineRule="atLeast"/>
        <w:ind w:firstLine="600"/>
        <w:divId w:val="1891577757"/>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（关埠镇中心卫生院党支部书记、院长）的证言及辨认材料，证明关埠镇中心卫生院财务人员有三人，会计员曹某、财务人员孙耿盛、出纳员林某</w:t>
      </w:r>
      <w:r>
        <w:rPr>
          <w:rFonts w:hint="eastAsia"/>
          <w:sz w:val="30"/>
          <w:szCs w:val="30"/>
        </w:rPr>
        <w:t>2</w:t>
      </w:r>
      <w:r>
        <w:rPr>
          <w:rFonts w:hint="eastAsia"/>
          <w:sz w:val="30"/>
          <w:szCs w:val="30"/>
        </w:rPr>
        <w:t>。孙耿盛是从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月起任卫生院财务人员，协助会计员曹某办理会计业务，当时没有召开班子会议，但他事前有跟班子成员口头通气。</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今，孙耿盛开始独立办理会计业务，具体负责日常账务处理、资金往来核算、结账、数据统计等工作，曹某的私章也由孙耿盛保管使用。他多次跟曹某强调会计工作还是由其负责，孙耿盛只是协助工作。孙耿盛平时独立履行会计员职责，是曹某私下交由其负责的，曹某只负责指导监督孙耿盛开展工作。另外因出纳员林某</w:t>
      </w:r>
      <w:r>
        <w:rPr>
          <w:rFonts w:hint="eastAsia"/>
          <w:sz w:val="30"/>
          <w:szCs w:val="30"/>
        </w:rPr>
        <w:t>2</w:t>
      </w:r>
      <w:r>
        <w:rPr>
          <w:rFonts w:hint="eastAsia"/>
          <w:sz w:val="30"/>
          <w:szCs w:val="30"/>
        </w:rPr>
        <w:t>上了年纪，考虑平时出入银行的安全问题，卫生院办理银行转账手续、资金汇划工作也由孙耿盛一并负责。卫生院财务工作由他直接分管，实行院长一支笔审批。财务转账支出流程是：经手人取得发票等原始支出凭证后，在凭证上签名，并交由经手人线条分管领导签名证实，最后经手人将凭证交由他审核，他审核同意后在凭证上写明“同意开支”并签名加署日期。涉及转账支付的，经手人将经他审核同意的原始凭证交由孙耿盛办理转账手续。孙耿盛根据凭证填写农业银行对公结算业务申请书，并加盖会计员曹某的</w:t>
      </w:r>
      <w:r>
        <w:rPr>
          <w:rFonts w:hint="eastAsia"/>
          <w:sz w:val="30"/>
          <w:szCs w:val="30"/>
        </w:rPr>
        <w:t>私章，后将凭证附在这张结算业务申请书后面，交由出纳员林某</w:t>
      </w:r>
      <w:r>
        <w:rPr>
          <w:rFonts w:hint="eastAsia"/>
          <w:sz w:val="30"/>
          <w:szCs w:val="30"/>
        </w:rPr>
        <w:t>2</w:t>
      </w:r>
      <w:r>
        <w:rPr>
          <w:rFonts w:hint="eastAsia"/>
          <w:sz w:val="30"/>
          <w:szCs w:val="30"/>
        </w:rPr>
        <w:t>审核并加盖其私章及由其保管的财务专用章，随后交由他审核加盖他本人的私章，孙耿盛最后持这张结算业务申请书到农业银行关埠支行办理转账支出。如果用到支票转账的，孙耿盛就向出纳员林某</w:t>
      </w:r>
      <w:r>
        <w:rPr>
          <w:rFonts w:hint="eastAsia"/>
          <w:sz w:val="30"/>
          <w:szCs w:val="30"/>
        </w:rPr>
        <w:t>2</w:t>
      </w:r>
      <w:r>
        <w:rPr>
          <w:rFonts w:hint="eastAsia"/>
          <w:sz w:val="30"/>
          <w:szCs w:val="30"/>
        </w:rPr>
        <w:t>拿支票填写，审批程序是一样的。孙耿盛曾向他汇报要去农业银行关埠支行办理密码器，说汇转资金时需要通过密码器，但没有说清楚密码器如何使用，过后也没有向他汇报是否办理及密码器如何保管使用。直至案发后，卫生院要办理转账业务时，才在财务室孙耿盛的办公桌柜子里找到密码器。并辨认</w:t>
      </w:r>
      <w:r>
        <w:rPr>
          <w:rFonts w:hint="eastAsia"/>
          <w:sz w:val="30"/>
          <w:szCs w:val="30"/>
        </w:rPr>
        <w:t>40</w:t>
      </w:r>
      <w:r>
        <w:rPr>
          <w:rFonts w:hint="eastAsia"/>
          <w:sz w:val="30"/>
          <w:szCs w:val="30"/>
        </w:rPr>
        <w:t>张银行凭证均不是关埠镇中心卫生院真实业务，凭证上的“林某</w:t>
      </w:r>
      <w:r>
        <w:rPr>
          <w:rFonts w:hint="eastAsia"/>
          <w:sz w:val="30"/>
          <w:szCs w:val="30"/>
        </w:rPr>
        <w:t>1</w:t>
      </w:r>
      <w:r>
        <w:rPr>
          <w:rFonts w:hint="eastAsia"/>
          <w:sz w:val="30"/>
          <w:szCs w:val="30"/>
        </w:rPr>
        <w:t>”私章不是他本人所盖，是他将私章交给孙耿盛加盖真实业务时被其偷盖的。</w:t>
      </w:r>
    </w:p>
    <w:p w14:paraId="677A5F15" w14:textId="77777777" w:rsidR="00AB2880" w:rsidRDefault="00AB2880">
      <w:pPr>
        <w:spacing w:line="500" w:lineRule="atLeast"/>
        <w:ind w:firstLine="600"/>
        <w:divId w:val="1039209470"/>
        <w:rPr>
          <w:rFonts w:hint="eastAsia"/>
          <w:sz w:val="30"/>
          <w:szCs w:val="30"/>
        </w:rPr>
      </w:pPr>
      <w:r>
        <w:rPr>
          <w:rFonts w:hint="eastAsia"/>
          <w:sz w:val="30"/>
          <w:szCs w:val="30"/>
        </w:rPr>
        <w:t>2</w:t>
      </w:r>
      <w:r>
        <w:rPr>
          <w:rFonts w:hint="eastAsia"/>
          <w:sz w:val="30"/>
          <w:szCs w:val="30"/>
        </w:rPr>
        <w:t>、证人曹某（关埠镇中心卫生院会计员）的证言印证了证人林某</w:t>
      </w:r>
      <w:r>
        <w:rPr>
          <w:rFonts w:hint="eastAsia"/>
          <w:sz w:val="30"/>
          <w:szCs w:val="30"/>
        </w:rPr>
        <w:t>1</w:t>
      </w:r>
      <w:r>
        <w:rPr>
          <w:rFonts w:hint="eastAsia"/>
          <w:sz w:val="30"/>
          <w:szCs w:val="30"/>
        </w:rPr>
        <w:t>的证言。同时证明按照工作规定，经办人需将发票等原始凭证交由他审核签名，但实际上转账支付的原始凭证没有人提交给他签名，他仅在现金支付的原始凭证上签名。结算业务申请书及支票按规定也是需要他审批同意才能加盖私章，但孙耿盛独立履行会计职责后，保管他的私章，就没有向他请示过。至于孙耿盛如何使用加盖他的私章及办理会计业务，他就不清楚，他也不知道孙耿盛办理密码器的事情。并辨认</w:t>
      </w:r>
      <w:r>
        <w:rPr>
          <w:rFonts w:hint="eastAsia"/>
          <w:sz w:val="30"/>
          <w:szCs w:val="30"/>
        </w:rPr>
        <w:t>40</w:t>
      </w:r>
      <w:r>
        <w:rPr>
          <w:rFonts w:hint="eastAsia"/>
          <w:sz w:val="30"/>
          <w:szCs w:val="30"/>
        </w:rPr>
        <w:t>张银行凭证均不是关埠镇中心卫生院真实业务，凭证上的“曹某”私章不是他本人所盖，是他将私章交给孙耿盛保管使用时被其加盖的。</w:t>
      </w:r>
    </w:p>
    <w:p w14:paraId="5C9E847D" w14:textId="77777777" w:rsidR="00AB2880" w:rsidRDefault="00AB2880">
      <w:pPr>
        <w:spacing w:line="500" w:lineRule="atLeast"/>
        <w:ind w:firstLine="600"/>
        <w:divId w:val="155805147"/>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（关埠镇中心卫生院出纳员）的证言印证了证人林某</w:t>
      </w:r>
      <w:r>
        <w:rPr>
          <w:rFonts w:hint="eastAsia"/>
          <w:sz w:val="30"/>
          <w:szCs w:val="30"/>
        </w:rPr>
        <w:t>1</w:t>
      </w:r>
      <w:r>
        <w:rPr>
          <w:rFonts w:hint="eastAsia"/>
          <w:sz w:val="30"/>
          <w:szCs w:val="30"/>
        </w:rPr>
        <w:t>的证言。同时证明平时办理转账业务时，孙耿盛拿电汇单给他，他检查电汇单首页是否是卫生院的真实业务，下面的其他单据就没有去看，便将私章和财务专用章交给孙耿盛去加盖，孙耿盛盖完再把两个章还给他。对公结算业务及支票转账需要用的密码器也一直由孙耿盛保管使用。并辨认</w:t>
      </w:r>
      <w:r>
        <w:rPr>
          <w:rFonts w:hint="eastAsia"/>
          <w:sz w:val="30"/>
          <w:szCs w:val="30"/>
        </w:rPr>
        <w:t>40</w:t>
      </w:r>
      <w:r>
        <w:rPr>
          <w:rFonts w:hint="eastAsia"/>
          <w:sz w:val="30"/>
          <w:szCs w:val="30"/>
        </w:rPr>
        <w:t>张银行凭证均不是关埠镇中心卫生院的真实业务，凭证上的“林某</w:t>
      </w:r>
      <w:r>
        <w:rPr>
          <w:rFonts w:hint="eastAsia"/>
          <w:sz w:val="30"/>
          <w:szCs w:val="30"/>
        </w:rPr>
        <w:t>2</w:t>
      </w:r>
      <w:r>
        <w:rPr>
          <w:rFonts w:hint="eastAsia"/>
          <w:sz w:val="30"/>
          <w:szCs w:val="30"/>
        </w:rPr>
        <w:t>”私章和财务专用章不是他本人所盖，是他将私章和财务专用章交给孙耿盛加盖真实业务时被其偷盖的。</w:t>
      </w:r>
    </w:p>
    <w:p w14:paraId="484DA3C6" w14:textId="77777777" w:rsidR="00AB2880" w:rsidRDefault="00AB2880">
      <w:pPr>
        <w:spacing w:line="500" w:lineRule="atLeast"/>
        <w:ind w:firstLine="600"/>
        <w:divId w:val="888228903"/>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（关埠镇中心卫生院党支部委员、副院长）的证言，证明孙耿盛</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月到卫生院上班，当时在收费处工作。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月，因会计员曹某被抽调到区卫生局工作，无法两头兼顾，便向院领导申请将孙耿盛调过来帮忙，林某</w:t>
      </w:r>
      <w:r>
        <w:rPr>
          <w:rFonts w:hint="eastAsia"/>
          <w:sz w:val="30"/>
          <w:szCs w:val="30"/>
        </w:rPr>
        <w:t>1</w:t>
      </w:r>
      <w:r>
        <w:rPr>
          <w:rFonts w:hint="eastAsia"/>
          <w:sz w:val="30"/>
          <w:szCs w:val="30"/>
        </w:rPr>
        <w:t>院长跟他们几个领导通气后，大家也没有提出异议，孙耿盛便调到财务室协助曹某办理会计业务。三年后曹某私下放权交由孙耿盛独自办理会计业务，其自己就负责指导监督孙耿盛。</w:t>
      </w:r>
    </w:p>
    <w:p w14:paraId="6590C023" w14:textId="77777777" w:rsidR="00AB2880" w:rsidRDefault="00AB2880">
      <w:pPr>
        <w:spacing w:line="500" w:lineRule="atLeast"/>
        <w:ind w:firstLine="600"/>
        <w:divId w:val="161048697"/>
        <w:rPr>
          <w:rFonts w:hint="eastAsia"/>
          <w:sz w:val="30"/>
          <w:szCs w:val="30"/>
        </w:rPr>
      </w:pPr>
      <w:r>
        <w:rPr>
          <w:rFonts w:hint="eastAsia"/>
          <w:sz w:val="30"/>
          <w:szCs w:val="30"/>
        </w:rPr>
        <w:t>5</w:t>
      </w:r>
      <w:r>
        <w:rPr>
          <w:rFonts w:hint="eastAsia"/>
          <w:sz w:val="30"/>
          <w:szCs w:val="30"/>
        </w:rPr>
        <w:t>、证人许某（关埠镇中心卫生院党支部副书记、副院长）、陈某</w:t>
      </w:r>
      <w:r>
        <w:rPr>
          <w:rFonts w:hint="eastAsia"/>
          <w:sz w:val="30"/>
          <w:szCs w:val="30"/>
        </w:rPr>
        <w:t>2</w:t>
      </w:r>
      <w:r>
        <w:rPr>
          <w:rFonts w:hint="eastAsia"/>
          <w:sz w:val="30"/>
          <w:szCs w:val="30"/>
        </w:rPr>
        <w:t>（关埠镇中心卫生院党支部委员、行政组长）、黄某</w:t>
      </w:r>
      <w:r>
        <w:rPr>
          <w:rFonts w:hint="eastAsia"/>
          <w:sz w:val="30"/>
          <w:szCs w:val="30"/>
        </w:rPr>
        <w:t>1</w:t>
      </w:r>
      <w:r>
        <w:rPr>
          <w:rFonts w:hint="eastAsia"/>
          <w:sz w:val="30"/>
          <w:szCs w:val="30"/>
        </w:rPr>
        <w:t>（关埠镇中心卫生院党支部委员、副院长）的证言均印证了证人陈某</w:t>
      </w:r>
      <w:r>
        <w:rPr>
          <w:rFonts w:hint="eastAsia"/>
          <w:sz w:val="30"/>
          <w:szCs w:val="30"/>
        </w:rPr>
        <w:t>1</w:t>
      </w:r>
      <w:r>
        <w:rPr>
          <w:rFonts w:hint="eastAsia"/>
          <w:sz w:val="30"/>
          <w:szCs w:val="30"/>
        </w:rPr>
        <w:t>的证言。</w:t>
      </w:r>
    </w:p>
    <w:p w14:paraId="7D27FD6A" w14:textId="77777777" w:rsidR="00AB2880" w:rsidRDefault="00AB2880">
      <w:pPr>
        <w:spacing w:line="500" w:lineRule="atLeast"/>
        <w:ind w:firstLine="600"/>
        <w:divId w:val="478226942"/>
        <w:rPr>
          <w:rFonts w:hint="eastAsia"/>
          <w:sz w:val="30"/>
          <w:szCs w:val="30"/>
        </w:rPr>
      </w:pPr>
      <w:r>
        <w:rPr>
          <w:rFonts w:hint="eastAsia"/>
          <w:sz w:val="30"/>
          <w:szCs w:val="30"/>
        </w:rPr>
        <w:t>6</w:t>
      </w:r>
      <w:r>
        <w:rPr>
          <w:rFonts w:hint="eastAsia"/>
          <w:sz w:val="30"/>
          <w:szCs w:val="30"/>
        </w:rPr>
        <w:t>、证人陈某</w:t>
      </w:r>
      <w:r>
        <w:rPr>
          <w:rFonts w:hint="eastAsia"/>
          <w:sz w:val="30"/>
          <w:szCs w:val="30"/>
        </w:rPr>
        <w:t>3</w:t>
      </w:r>
      <w:r>
        <w:rPr>
          <w:rFonts w:hint="eastAsia"/>
          <w:sz w:val="30"/>
          <w:szCs w:val="30"/>
        </w:rPr>
        <w:t>的证言，证明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月开始，孙耿盛多次以买房、装修缺钱或者生活所需为由向他借款，金额</w:t>
      </w:r>
      <w:r>
        <w:rPr>
          <w:rFonts w:hint="eastAsia"/>
          <w:sz w:val="30"/>
          <w:szCs w:val="30"/>
        </w:rPr>
        <w:t>5</w:t>
      </w:r>
      <w:r>
        <w:rPr>
          <w:rFonts w:hint="eastAsia"/>
          <w:sz w:val="30"/>
          <w:szCs w:val="30"/>
        </w:rPr>
        <w:t>万到</w:t>
      </w:r>
      <w:r>
        <w:rPr>
          <w:rFonts w:hint="eastAsia"/>
          <w:sz w:val="30"/>
          <w:szCs w:val="30"/>
        </w:rPr>
        <w:t>20</w:t>
      </w:r>
      <w:r>
        <w:rPr>
          <w:rFonts w:hint="eastAsia"/>
          <w:sz w:val="30"/>
          <w:szCs w:val="30"/>
        </w:rPr>
        <w:t>万不等，之后孙耿盛分多次归还了部分借款，目前尚欠他</w:t>
      </w:r>
      <w:r>
        <w:rPr>
          <w:rFonts w:hint="eastAsia"/>
          <w:sz w:val="30"/>
          <w:szCs w:val="30"/>
        </w:rPr>
        <w:t>45</w:t>
      </w:r>
      <w:r>
        <w:rPr>
          <w:rFonts w:hint="eastAsia"/>
          <w:sz w:val="30"/>
          <w:szCs w:val="30"/>
        </w:rPr>
        <w:t>万元未归还。</w:t>
      </w:r>
    </w:p>
    <w:p w14:paraId="0231D1A2" w14:textId="77777777" w:rsidR="00AB2880" w:rsidRDefault="00AB2880">
      <w:pPr>
        <w:spacing w:line="500" w:lineRule="atLeast"/>
        <w:ind w:firstLine="600"/>
        <w:divId w:val="2014406942"/>
        <w:rPr>
          <w:rFonts w:hint="eastAsia"/>
          <w:sz w:val="30"/>
          <w:szCs w:val="30"/>
        </w:rPr>
      </w:pPr>
      <w:r>
        <w:rPr>
          <w:rFonts w:hint="eastAsia"/>
          <w:sz w:val="30"/>
          <w:szCs w:val="30"/>
        </w:rPr>
        <w:t>7</w:t>
      </w:r>
      <w:r>
        <w:rPr>
          <w:rFonts w:hint="eastAsia"/>
          <w:sz w:val="30"/>
          <w:szCs w:val="30"/>
        </w:rPr>
        <w:t>、证人黄某</w:t>
      </w:r>
      <w:r>
        <w:rPr>
          <w:rFonts w:hint="eastAsia"/>
          <w:sz w:val="30"/>
          <w:szCs w:val="30"/>
        </w:rPr>
        <w:t>2</w:t>
      </w:r>
      <w:r>
        <w:rPr>
          <w:rFonts w:hint="eastAsia"/>
          <w:sz w:val="30"/>
          <w:szCs w:val="30"/>
        </w:rPr>
        <w:t>的证言，证明她和孙耿盛结婚后在农业银行关埠支行以她的名义办理了一张银行卡，后该卡一直由孙耿盛保管使用，不需要经她同意。她的身份证也放在孙耿盛那里，她不清楚孙耿盛是否有使用她的身份证办理过银行卡。直至接到卫生院领导的电话，她才知道孙耿盛挪用卫生院公款</w:t>
      </w:r>
      <w:r>
        <w:rPr>
          <w:rFonts w:hint="eastAsia"/>
          <w:sz w:val="30"/>
          <w:szCs w:val="30"/>
        </w:rPr>
        <w:t>1300</w:t>
      </w:r>
      <w:r>
        <w:rPr>
          <w:rFonts w:hint="eastAsia"/>
          <w:sz w:val="30"/>
          <w:szCs w:val="30"/>
        </w:rPr>
        <w:t>多万元的事情。</w:t>
      </w:r>
    </w:p>
    <w:p w14:paraId="4C43ECB9" w14:textId="77777777" w:rsidR="00AB2880" w:rsidRDefault="00AB2880">
      <w:pPr>
        <w:spacing w:line="500" w:lineRule="atLeast"/>
        <w:ind w:firstLine="600"/>
        <w:divId w:val="1158426046"/>
        <w:rPr>
          <w:rFonts w:hint="eastAsia"/>
          <w:sz w:val="30"/>
          <w:szCs w:val="30"/>
        </w:rPr>
      </w:pPr>
      <w:r>
        <w:rPr>
          <w:rFonts w:hint="eastAsia"/>
          <w:sz w:val="30"/>
          <w:szCs w:val="30"/>
        </w:rPr>
        <w:t>8</w:t>
      </w:r>
      <w:r>
        <w:rPr>
          <w:rFonts w:hint="eastAsia"/>
          <w:sz w:val="30"/>
          <w:szCs w:val="30"/>
        </w:rPr>
        <w:t>、被告人孙耿盛原在监察机关的供述及自述材料，证明他自</w:t>
      </w:r>
      <w:r>
        <w:rPr>
          <w:rFonts w:hint="eastAsia"/>
          <w:sz w:val="30"/>
          <w:szCs w:val="30"/>
        </w:rPr>
        <w:t>2009</w:t>
      </w:r>
      <w:r>
        <w:rPr>
          <w:rFonts w:hint="eastAsia"/>
          <w:sz w:val="30"/>
          <w:szCs w:val="30"/>
        </w:rPr>
        <w:t>年起担任关埠镇中心卫生院财务人员，协助会计员曹某办理会计业务，并于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月起开始独立办理会计业务，曹某将私章交由他保管使用，只负责指导监督他开展工作。他具体负责日常账务处理、资金往来结算、结账、数据统计等以及办理银行转账手续、资金汇划等银行业务。自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他先后多次虚构付还印刷品、办公耗材、医疗补助款等名义填写中国农业银行结算业务申请书或支票，同时通过密码器生成支付密码，并加盖由他保管使用的会计员曹某私章，然后夹在卫生院真实业务的结算业务申请书或支票下面一并找出纳员林某</w:t>
      </w:r>
      <w:r>
        <w:rPr>
          <w:rFonts w:hint="eastAsia"/>
          <w:sz w:val="30"/>
          <w:szCs w:val="30"/>
        </w:rPr>
        <w:t>2</w:t>
      </w:r>
      <w:r>
        <w:rPr>
          <w:rFonts w:hint="eastAsia"/>
          <w:sz w:val="30"/>
          <w:szCs w:val="30"/>
        </w:rPr>
        <w:t>审核盖章，林某</w:t>
      </w:r>
      <w:r>
        <w:rPr>
          <w:rFonts w:hint="eastAsia"/>
          <w:sz w:val="30"/>
          <w:szCs w:val="30"/>
        </w:rPr>
        <w:t>2</w:t>
      </w:r>
      <w:r>
        <w:rPr>
          <w:rFonts w:hint="eastAsia"/>
          <w:sz w:val="30"/>
          <w:szCs w:val="30"/>
        </w:rPr>
        <w:t>将其保管的财务专用章及私章交由他自行加盖，他趁机在假结算业务申请书或支票上偷盖印章。随后他找院长林某</w:t>
      </w:r>
      <w:r>
        <w:rPr>
          <w:rFonts w:hint="eastAsia"/>
          <w:sz w:val="30"/>
          <w:szCs w:val="30"/>
        </w:rPr>
        <w:t>1</w:t>
      </w:r>
      <w:r>
        <w:rPr>
          <w:rFonts w:hint="eastAsia"/>
          <w:sz w:val="30"/>
          <w:szCs w:val="30"/>
        </w:rPr>
        <w:t>审批盖章时，采取同样手段偷盖林某</w:t>
      </w:r>
      <w:r>
        <w:rPr>
          <w:rFonts w:hint="eastAsia"/>
          <w:sz w:val="30"/>
          <w:szCs w:val="30"/>
        </w:rPr>
        <w:t>1</w:t>
      </w:r>
      <w:r>
        <w:rPr>
          <w:rFonts w:hint="eastAsia"/>
          <w:sz w:val="30"/>
          <w:szCs w:val="30"/>
        </w:rPr>
        <w:t>私章。最后，他持假结算业务申请书或支票到农业银行关埠支行办理转账，将卫生院基本存款账户的公款分别挪用至黄宏华关埠农信社银行卡及他保管使用的妻子黄某</w:t>
      </w:r>
      <w:r>
        <w:rPr>
          <w:rFonts w:hint="eastAsia"/>
          <w:sz w:val="30"/>
          <w:szCs w:val="30"/>
        </w:rPr>
        <w:t>2</w:t>
      </w:r>
      <w:r>
        <w:rPr>
          <w:rFonts w:hint="eastAsia"/>
          <w:sz w:val="30"/>
          <w:szCs w:val="30"/>
        </w:rPr>
        <w:t>建行汕头世贸花园支行银行卡、农行关埠支行银行卡中。他挪用卫生院公款</w:t>
      </w:r>
      <w:r>
        <w:rPr>
          <w:rFonts w:hint="eastAsia"/>
          <w:sz w:val="30"/>
          <w:szCs w:val="30"/>
        </w:rPr>
        <w:t>40</w:t>
      </w:r>
      <w:r>
        <w:rPr>
          <w:rFonts w:hint="eastAsia"/>
          <w:sz w:val="30"/>
          <w:szCs w:val="30"/>
        </w:rPr>
        <w:t>笔合计</w:t>
      </w:r>
      <w:r>
        <w:rPr>
          <w:rFonts w:hint="eastAsia"/>
          <w:sz w:val="30"/>
          <w:szCs w:val="30"/>
        </w:rPr>
        <w:t>13353500</w:t>
      </w:r>
      <w:r>
        <w:rPr>
          <w:rFonts w:hint="eastAsia"/>
          <w:sz w:val="30"/>
          <w:szCs w:val="30"/>
        </w:rPr>
        <w:t>元，其中挪用至黄某</w:t>
      </w:r>
      <w:r>
        <w:rPr>
          <w:rFonts w:hint="eastAsia"/>
          <w:sz w:val="30"/>
          <w:szCs w:val="30"/>
        </w:rPr>
        <w:t>2</w:t>
      </w:r>
      <w:r>
        <w:rPr>
          <w:rFonts w:hint="eastAsia"/>
          <w:sz w:val="30"/>
          <w:szCs w:val="30"/>
        </w:rPr>
        <w:t>账户</w:t>
      </w:r>
      <w:r>
        <w:rPr>
          <w:rFonts w:hint="eastAsia"/>
          <w:sz w:val="30"/>
          <w:szCs w:val="30"/>
        </w:rPr>
        <w:t>27</w:t>
      </w:r>
      <w:r>
        <w:rPr>
          <w:rFonts w:hint="eastAsia"/>
          <w:sz w:val="30"/>
          <w:szCs w:val="30"/>
        </w:rPr>
        <w:t>笔计</w:t>
      </w:r>
      <w:r>
        <w:rPr>
          <w:rFonts w:hint="eastAsia"/>
          <w:sz w:val="30"/>
          <w:szCs w:val="30"/>
        </w:rPr>
        <w:t>10897500</w:t>
      </w:r>
      <w:r>
        <w:rPr>
          <w:rFonts w:hint="eastAsia"/>
          <w:sz w:val="30"/>
          <w:szCs w:val="30"/>
        </w:rPr>
        <w:t>元，挪</w:t>
      </w:r>
      <w:r>
        <w:rPr>
          <w:rFonts w:hint="eastAsia"/>
          <w:sz w:val="30"/>
          <w:szCs w:val="30"/>
        </w:rPr>
        <w:t>用至黄宏华账户</w:t>
      </w:r>
      <w:r>
        <w:rPr>
          <w:rFonts w:hint="eastAsia"/>
          <w:sz w:val="30"/>
          <w:szCs w:val="30"/>
        </w:rPr>
        <w:t>13</w:t>
      </w:r>
      <w:r>
        <w:rPr>
          <w:rFonts w:hint="eastAsia"/>
          <w:sz w:val="30"/>
          <w:szCs w:val="30"/>
        </w:rPr>
        <w:t>笔计</w:t>
      </w:r>
      <w:r>
        <w:rPr>
          <w:rFonts w:hint="eastAsia"/>
          <w:sz w:val="30"/>
          <w:szCs w:val="30"/>
        </w:rPr>
        <w:t>2456000</w:t>
      </w:r>
      <w:r>
        <w:rPr>
          <w:rFonts w:hint="eastAsia"/>
          <w:sz w:val="30"/>
          <w:szCs w:val="30"/>
        </w:rPr>
        <w:t>元。其中</w:t>
      </w:r>
      <w:r>
        <w:rPr>
          <w:rFonts w:hint="eastAsia"/>
          <w:sz w:val="30"/>
          <w:szCs w:val="30"/>
        </w:rPr>
        <w:t>59500</w:t>
      </w:r>
      <w:r>
        <w:rPr>
          <w:rFonts w:hint="eastAsia"/>
          <w:sz w:val="30"/>
          <w:szCs w:val="30"/>
        </w:rPr>
        <w:t>元被他用于个人日常生活开支，剩余</w:t>
      </w:r>
      <w:r>
        <w:rPr>
          <w:rFonts w:hint="eastAsia"/>
          <w:sz w:val="30"/>
          <w:szCs w:val="30"/>
        </w:rPr>
        <w:t>13294000</w:t>
      </w:r>
      <w:r>
        <w:rPr>
          <w:rFonts w:hint="eastAsia"/>
          <w:sz w:val="30"/>
          <w:szCs w:val="30"/>
        </w:rPr>
        <w:t>元被他全部用于和曹楚东、黄宏华六合彩赌博。</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月，他通过现金存入银行的方式归还</w:t>
      </w:r>
      <w:r>
        <w:rPr>
          <w:rFonts w:hint="eastAsia"/>
          <w:sz w:val="30"/>
          <w:szCs w:val="30"/>
        </w:rPr>
        <w:t>21066</w:t>
      </w:r>
      <w:r>
        <w:rPr>
          <w:rFonts w:hint="eastAsia"/>
          <w:sz w:val="30"/>
          <w:szCs w:val="30"/>
        </w:rPr>
        <w:t>元，至今尚有</w:t>
      </w:r>
      <w:r>
        <w:rPr>
          <w:rFonts w:hint="eastAsia"/>
          <w:sz w:val="30"/>
          <w:szCs w:val="30"/>
        </w:rPr>
        <w:t>13332434</w:t>
      </w:r>
      <w:r>
        <w:rPr>
          <w:rFonts w:hint="eastAsia"/>
          <w:sz w:val="30"/>
          <w:szCs w:val="30"/>
        </w:rPr>
        <w:t>元未归还。</w:t>
      </w:r>
    </w:p>
    <w:p w14:paraId="64DD49E0" w14:textId="77777777" w:rsidR="00AB2880" w:rsidRDefault="00AB2880">
      <w:pPr>
        <w:spacing w:line="500" w:lineRule="atLeast"/>
        <w:ind w:firstLine="600"/>
        <w:divId w:val="1466191157"/>
        <w:rPr>
          <w:rFonts w:hint="eastAsia"/>
          <w:sz w:val="30"/>
          <w:szCs w:val="30"/>
        </w:rPr>
      </w:pPr>
      <w:r>
        <w:rPr>
          <w:rFonts w:hint="eastAsia"/>
          <w:sz w:val="30"/>
          <w:szCs w:val="30"/>
        </w:rPr>
        <w:t>9</w:t>
      </w:r>
      <w:r>
        <w:rPr>
          <w:rFonts w:hint="eastAsia"/>
          <w:sz w:val="30"/>
          <w:szCs w:val="30"/>
        </w:rPr>
        <w:t>、“破案经过”，证明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日，汕头市潮阳区监察委员会接汕头市公安局潮阳分局报称，关埠镇中心卫生院孙耿盛涉嫌挪用公款到关埠派出所投案自首。该委遂派员提前介入。同年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日，区公安分局正式将该线索移送该委。同日，该委对孙耿盛立案调查，次日对其采取留置措施。被调查人孙耿盛首次接受调查谈话时，自行供述其挪用关埠镇中心卫生院公款</w:t>
      </w:r>
      <w:r>
        <w:rPr>
          <w:rFonts w:hint="eastAsia"/>
          <w:sz w:val="30"/>
          <w:szCs w:val="30"/>
        </w:rPr>
        <w:t>1200</w:t>
      </w:r>
      <w:r>
        <w:rPr>
          <w:rFonts w:hint="eastAsia"/>
          <w:sz w:val="30"/>
          <w:szCs w:val="30"/>
        </w:rPr>
        <w:t>多万元的犯罪事实，但只供述与关埠镇港底村人曹楚丹进行六合彩赌博，后经调查讯问，才供述其同时与关埠镇浦上村人黄宏华进行六合彩赌博的犯罪事实。经调查，孙耿盛挪用关埠镇卫生院公款合计</w:t>
      </w:r>
      <w:r>
        <w:rPr>
          <w:rFonts w:hint="eastAsia"/>
          <w:sz w:val="30"/>
          <w:szCs w:val="30"/>
        </w:rPr>
        <w:t>40</w:t>
      </w:r>
      <w:r>
        <w:rPr>
          <w:rFonts w:hint="eastAsia"/>
          <w:sz w:val="30"/>
          <w:szCs w:val="30"/>
        </w:rPr>
        <w:t>笔共计</w:t>
      </w:r>
      <w:r>
        <w:rPr>
          <w:rFonts w:hint="eastAsia"/>
          <w:sz w:val="30"/>
          <w:szCs w:val="30"/>
        </w:rPr>
        <w:t>13353500</w:t>
      </w:r>
      <w:r>
        <w:rPr>
          <w:rFonts w:hint="eastAsia"/>
          <w:sz w:val="30"/>
          <w:szCs w:val="30"/>
        </w:rPr>
        <w:t>元，其中</w:t>
      </w:r>
      <w:r>
        <w:rPr>
          <w:rFonts w:hint="eastAsia"/>
          <w:sz w:val="30"/>
          <w:szCs w:val="30"/>
        </w:rPr>
        <w:t>59500</w:t>
      </w:r>
      <w:r>
        <w:rPr>
          <w:rFonts w:hint="eastAsia"/>
          <w:sz w:val="30"/>
          <w:szCs w:val="30"/>
        </w:rPr>
        <w:t>元被用于个人日常生活开支，余款</w:t>
      </w:r>
      <w:r>
        <w:rPr>
          <w:rFonts w:hint="eastAsia"/>
          <w:sz w:val="30"/>
          <w:szCs w:val="30"/>
        </w:rPr>
        <w:t>13294000</w:t>
      </w:r>
      <w:r>
        <w:rPr>
          <w:rFonts w:hint="eastAsia"/>
          <w:sz w:val="30"/>
          <w:szCs w:val="30"/>
        </w:rPr>
        <w:t>元被其用于六合彩赌博。</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日，孙耿盛通过现金存入银行的方式归还</w:t>
      </w:r>
      <w:r>
        <w:rPr>
          <w:rFonts w:hint="eastAsia"/>
          <w:sz w:val="30"/>
          <w:szCs w:val="30"/>
        </w:rPr>
        <w:t>21066</w:t>
      </w:r>
      <w:r>
        <w:rPr>
          <w:rFonts w:hint="eastAsia"/>
          <w:sz w:val="30"/>
          <w:szCs w:val="30"/>
        </w:rPr>
        <w:t>元，至今尚有</w:t>
      </w:r>
      <w:r>
        <w:rPr>
          <w:rFonts w:hint="eastAsia"/>
          <w:sz w:val="30"/>
          <w:szCs w:val="30"/>
        </w:rPr>
        <w:t>13332434</w:t>
      </w:r>
      <w:r>
        <w:rPr>
          <w:rFonts w:hint="eastAsia"/>
          <w:sz w:val="30"/>
          <w:szCs w:val="30"/>
        </w:rPr>
        <w:t>元没有归还。</w:t>
      </w:r>
    </w:p>
    <w:p w14:paraId="186810F6" w14:textId="77777777" w:rsidR="00AB2880" w:rsidRDefault="00AB2880">
      <w:pPr>
        <w:spacing w:line="500" w:lineRule="atLeast"/>
        <w:ind w:firstLine="600"/>
        <w:divId w:val="2014985417"/>
        <w:rPr>
          <w:rFonts w:hint="eastAsia"/>
          <w:sz w:val="30"/>
          <w:szCs w:val="30"/>
        </w:rPr>
      </w:pPr>
      <w:r>
        <w:rPr>
          <w:rFonts w:hint="eastAsia"/>
          <w:sz w:val="30"/>
          <w:szCs w:val="30"/>
        </w:rPr>
        <w:t>10</w:t>
      </w:r>
      <w:r>
        <w:rPr>
          <w:rFonts w:hint="eastAsia"/>
          <w:sz w:val="30"/>
          <w:szCs w:val="30"/>
        </w:rPr>
        <w:t>、汕头市潮阳区关埠镇中心卫生院出具的“情况说明”、“关于我卫生院基本存款账户中非我卫生院业务支出情况表”和“银行明细对账表”，证明该卫生院在农业银行关埠支行开设的基本存款账户（</w:t>
      </w:r>
      <w:r>
        <w:rPr>
          <w:rFonts w:hint="eastAsia"/>
          <w:sz w:val="30"/>
          <w:szCs w:val="30"/>
        </w:rPr>
        <w:t>44</w:t>
      </w:r>
      <w:r>
        <w:rPr>
          <w:rFonts w:hint="eastAsia"/>
          <w:sz w:val="30"/>
          <w:szCs w:val="30"/>
        </w:rPr>
        <w:t>×××</w:t>
      </w:r>
      <w:r>
        <w:rPr>
          <w:rFonts w:hint="eastAsia"/>
          <w:sz w:val="30"/>
          <w:szCs w:val="30"/>
        </w:rPr>
        <w:t>99</w:t>
      </w:r>
      <w:r>
        <w:rPr>
          <w:rFonts w:hint="eastAsia"/>
          <w:sz w:val="30"/>
          <w:szCs w:val="30"/>
        </w:rPr>
        <w:t>）自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日存在</w:t>
      </w:r>
      <w:r>
        <w:rPr>
          <w:rFonts w:hint="eastAsia"/>
          <w:sz w:val="30"/>
          <w:szCs w:val="30"/>
        </w:rPr>
        <w:t>40</w:t>
      </w:r>
      <w:r>
        <w:rPr>
          <w:rFonts w:hint="eastAsia"/>
          <w:sz w:val="30"/>
          <w:szCs w:val="30"/>
        </w:rPr>
        <w:t>笔合计</w:t>
      </w:r>
      <w:r>
        <w:rPr>
          <w:rFonts w:hint="eastAsia"/>
          <w:sz w:val="30"/>
          <w:szCs w:val="30"/>
        </w:rPr>
        <w:t>13353500</w:t>
      </w:r>
      <w:r>
        <w:rPr>
          <w:rFonts w:hint="eastAsia"/>
          <w:sz w:val="30"/>
          <w:szCs w:val="30"/>
        </w:rPr>
        <w:t>元、手续费</w:t>
      </w:r>
      <w:r>
        <w:rPr>
          <w:rFonts w:hint="eastAsia"/>
          <w:sz w:val="30"/>
          <w:szCs w:val="30"/>
        </w:rPr>
        <w:t>688</w:t>
      </w:r>
      <w:r>
        <w:rPr>
          <w:rFonts w:hint="eastAsia"/>
          <w:sz w:val="30"/>
          <w:szCs w:val="30"/>
        </w:rPr>
        <w:t>元共计</w:t>
      </w:r>
      <w:r>
        <w:rPr>
          <w:rFonts w:hint="eastAsia"/>
          <w:sz w:val="30"/>
          <w:szCs w:val="30"/>
        </w:rPr>
        <w:t>13354188</w:t>
      </w:r>
      <w:r>
        <w:rPr>
          <w:rFonts w:hint="eastAsia"/>
          <w:sz w:val="30"/>
          <w:szCs w:val="30"/>
        </w:rPr>
        <w:t>元银行转账支出，不是该卫生院的业务支出，且没有在该卫生院账务中记账作支出。</w:t>
      </w:r>
    </w:p>
    <w:p w14:paraId="6B5F6722" w14:textId="77777777" w:rsidR="00AB2880" w:rsidRDefault="00AB2880">
      <w:pPr>
        <w:spacing w:line="500" w:lineRule="atLeast"/>
        <w:ind w:firstLine="600"/>
        <w:divId w:val="1704167"/>
        <w:rPr>
          <w:rFonts w:hint="eastAsia"/>
          <w:sz w:val="30"/>
          <w:szCs w:val="30"/>
        </w:rPr>
      </w:pPr>
      <w:r>
        <w:rPr>
          <w:rFonts w:hint="eastAsia"/>
          <w:sz w:val="30"/>
          <w:szCs w:val="30"/>
        </w:rPr>
        <w:t>11</w:t>
      </w:r>
      <w:r>
        <w:rPr>
          <w:rFonts w:hint="eastAsia"/>
          <w:sz w:val="30"/>
          <w:szCs w:val="30"/>
        </w:rPr>
        <w:t>、汕头市潮阳区关埠镇中心卫生院出具的“孙耿盛同志简历”和汕头市潮阳区卫生和计划生育局出具的“孙耿盛同志基本情况”、聘用制干部审批表、聘用干部合同书、转正定级工资审批表、汕头市事业单位岗位聘用资格审核表，证明被告人孙耿盛</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月至今被聘为事业聘用制干部。其中</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月历任关埠镇中心卫生院内科跟班医生、收费处收费员；</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月至今任关埠镇中心卫生院财务人员，协助会计员曹某办理会计工作，具体负责日常账务处理、资金往来核算、结账、数据统计等工作，同时负责办理银行转账手续、资金汇划等银行业务。</w:t>
      </w:r>
    </w:p>
    <w:p w14:paraId="46048547" w14:textId="77777777" w:rsidR="00AB2880" w:rsidRDefault="00AB2880">
      <w:pPr>
        <w:spacing w:line="500" w:lineRule="atLeast"/>
        <w:ind w:firstLine="600"/>
        <w:divId w:val="579565884"/>
        <w:rPr>
          <w:rFonts w:hint="eastAsia"/>
          <w:sz w:val="30"/>
          <w:szCs w:val="30"/>
        </w:rPr>
      </w:pPr>
      <w:r>
        <w:rPr>
          <w:rFonts w:hint="eastAsia"/>
          <w:sz w:val="30"/>
          <w:szCs w:val="30"/>
        </w:rPr>
        <w:t>12</w:t>
      </w:r>
      <w:r>
        <w:rPr>
          <w:rFonts w:hint="eastAsia"/>
          <w:sz w:val="30"/>
          <w:szCs w:val="30"/>
        </w:rPr>
        <w:t>、汕头市潮阳区关埠镇中心卫生院出具的“关于孙耿盛同志协助会计工作的情况说明”、“关于关埠镇中心卫生院财务工作管理情况说明”、“关埠镇中心卫生院财务转账支出流程情况说明”、“关埠镇中心卫生院基本户情况说明”和开户许可证，分别证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月期间，区卫生局临时抽调该院会计员曹某到局财务室帮助工作，为不影响平时财务记账工作，经会计曹某提议，该院班子成员集体研究后口头同意自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月开始，原收费处收费员孙耿盛到财务室担任财务人员，协助曹某办理会计工作。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月至今，孙耿盛一直在财务室协助曹某办理会计工作。</w:t>
      </w:r>
    </w:p>
    <w:p w14:paraId="3679CD6F" w14:textId="77777777" w:rsidR="00AB2880" w:rsidRDefault="00AB2880">
      <w:pPr>
        <w:spacing w:line="500" w:lineRule="atLeast"/>
        <w:ind w:firstLine="600"/>
        <w:divId w:val="690881525"/>
        <w:rPr>
          <w:rFonts w:hint="eastAsia"/>
          <w:sz w:val="30"/>
          <w:szCs w:val="30"/>
        </w:rPr>
      </w:pPr>
      <w:r>
        <w:rPr>
          <w:rFonts w:hint="eastAsia"/>
          <w:sz w:val="30"/>
          <w:szCs w:val="30"/>
        </w:rPr>
        <w:t>该院财务活动实行院长一支笔审批，并由财务部门集中管理。财务部门由会计曹某、出纳林某</w:t>
      </w:r>
      <w:r>
        <w:rPr>
          <w:rFonts w:hint="eastAsia"/>
          <w:sz w:val="30"/>
          <w:szCs w:val="30"/>
        </w:rPr>
        <w:t>2</w:t>
      </w:r>
      <w:r>
        <w:rPr>
          <w:rFonts w:hint="eastAsia"/>
          <w:sz w:val="30"/>
          <w:szCs w:val="30"/>
        </w:rPr>
        <w:t>和财务人员孙耿盛</w:t>
      </w:r>
      <w:r>
        <w:rPr>
          <w:rFonts w:hint="eastAsia"/>
          <w:sz w:val="30"/>
          <w:szCs w:val="30"/>
        </w:rPr>
        <w:t>3</w:t>
      </w:r>
      <w:r>
        <w:rPr>
          <w:rFonts w:hint="eastAsia"/>
          <w:sz w:val="30"/>
          <w:szCs w:val="30"/>
        </w:rPr>
        <w:t>人组成。根据该院实际情况，自</w:t>
      </w:r>
      <w:r>
        <w:rPr>
          <w:rFonts w:hint="eastAsia"/>
          <w:sz w:val="30"/>
          <w:szCs w:val="30"/>
        </w:rPr>
        <w:t>2011</w:t>
      </w:r>
      <w:r>
        <w:rPr>
          <w:rFonts w:hint="eastAsia"/>
          <w:sz w:val="30"/>
          <w:szCs w:val="30"/>
        </w:rPr>
        <w:t>年至今，孙耿盛一直独立履行会计职责，具体负责日常账务处理、资金往来核算、结账、数据统计等工作。另外因出纳员林某</w:t>
      </w:r>
      <w:r>
        <w:rPr>
          <w:rFonts w:hint="eastAsia"/>
          <w:sz w:val="30"/>
          <w:szCs w:val="30"/>
        </w:rPr>
        <w:t>2</w:t>
      </w:r>
      <w:r>
        <w:rPr>
          <w:rFonts w:hint="eastAsia"/>
          <w:sz w:val="30"/>
          <w:szCs w:val="30"/>
        </w:rPr>
        <w:t>上了年纪，又是妇女，考虑平时出入银行的安全问题，该院办理银行转账手续、资金汇划等工作也由孙耿盛一并负责。</w:t>
      </w:r>
    </w:p>
    <w:p w14:paraId="79CAF097" w14:textId="77777777" w:rsidR="00AB2880" w:rsidRDefault="00AB2880">
      <w:pPr>
        <w:spacing w:line="500" w:lineRule="atLeast"/>
        <w:ind w:firstLine="600"/>
        <w:divId w:val="1389498308"/>
        <w:rPr>
          <w:rFonts w:hint="eastAsia"/>
          <w:sz w:val="30"/>
          <w:szCs w:val="30"/>
        </w:rPr>
      </w:pPr>
      <w:r>
        <w:rPr>
          <w:rFonts w:hint="eastAsia"/>
          <w:sz w:val="30"/>
          <w:szCs w:val="30"/>
        </w:rPr>
        <w:t>该卫生院的财务转账支出流程为：经手人取得发票等原始支出凭证后，在凭证上签名，并交由经手人线条分管领导签名证实，后经手人将凭证交由院长林某</w:t>
      </w:r>
      <w:r>
        <w:rPr>
          <w:rFonts w:hint="eastAsia"/>
          <w:sz w:val="30"/>
          <w:szCs w:val="30"/>
        </w:rPr>
        <w:t>1</w:t>
      </w:r>
      <w:r>
        <w:rPr>
          <w:rFonts w:hint="eastAsia"/>
          <w:sz w:val="30"/>
          <w:szCs w:val="30"/>
        </w:rPr>
        <w:t>审核，林某</w:t>
      </w:r>
      <w:r>
        <w:rPr>
          <w:rFonts w:hint="eastAsia"/>
          <w:sz w:val="30"/>
          <w:szCs w:val="30"/>
        </w:rPr>
        <w:t>1</w:t>
      </w:r>
      <w:r>
        <w:rPr>
          <w:rFonts w:hint="eastAsia"/>
          <w:sz w:val="30"/>
          <w:szCs w:val="30"/>
        </w:rPr>
        <w:t>审核同意后在凭证上写明“同意开支”或“同意付款”并签名加署日期。经手人将经林某</w:t>
      </w:r>
      <w:r>
        <w:rPr>
          <w:rFonts w:hint="eastAsia"/>
          <w:sz w:val="30"/>
          <w:szCs w:val="30"/>
        </w:rPr>
        <w:t>1</w:t>
      </w:r>
      <w:r>
        <w:rPr>
          <w:rFonts w:hint="eastAsia"/>
          <w:sz w:val="30"/>
          <w:szCs w:val="30"/>
        </w:rPr>
        <w:t>审核同意的原始凭证交由孙耿盛办理转账手续。孙耿盛根据凭证填写农业银行对公结算业务申请书或支票，并通过密码器要取支付密码及加盖会计员曹某的私章，后将凭证附在这张结算业务申请书或支票后面，交由出纳员林某</w:t>
      </w:r>
      <w:r>
        <w:rPr>
          <w:rFonts w:hint="eastAsia"/>
          <w:sz w:val="30"/>
          <w:szCs w:val="30"/>
        </w:rPr>
        <w:t>2</w:t>
      </w:r>
      <w:r>
        <w:rPr>
          <w:rFonts w:hint="eastAsia"/>
          <w:sz w:val="30"/>
          <w:szCs w:val="30"/>
        </w:rPr>
        <w:t>审核并加盖其私章及由其保管的财务专用章，随后交由院长林某</w:t>
      </w:r>
      <w:r>
        <w:rPr>
          <w:rFonts w:hint="eastAsia"/>
          <w:sz w:val="30"/>
          <w:szCs w:val="30"/>
        </w:rPr>
        <w:t>1</w:t>
      </w:r>
      <w:r>
        <w:rPr>
          <w:rFonts w:hint="eastAsia"/>
          <w:sz w:val="30"/>
          <w:szCs w:val="30"/>
        </w:rPr>
        <w:t>审核加盖其本人的私章，最后孙耿盛持该结算业务申请书或支票到农业银行关埠支行办理转账支出。</w:t>
      </w:r>
    </w:p>
    <w:p w14:paraId="797CC5D1" w14:textId="77777777" w:rsidR="00AB2880" w:rsidRDefault="00AB2880">
      <w:pPr>
        <w:spacing w:line="500" w:lineRule="atLeast"/>
        <w:ind w:firstLine="600"/>
        <w:divId w:val="1726445536"/>
        <w:rPr>
          <w:rFonts w:hint="eastAsia"/>
          <w:sz w:val="30"/>
          <w:szCs w:val="30"/>
        </w:rPr>
      </w:pPr>
      <w:r>
        <w:rPr>
          <w:rFonts w:hint="eastAsia"/>
          <w:sz w:val="30"/>
          <w:szCs w:val="30"/>
        </w:rPr>
        <w:t>该卫生院于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日开设基本存款账户，账号为</w:t>
      </w:r>
      <w:r>
        <w:rPr>
          <w:rFonts w:hint="eastAsia"/>
          <w:sz w:val="30"/>
          <w:szCs w:val="30"/>
        </w:rPr>
        <w:t>44</w:t>
      </w:r>
      <w:r>
        <w:rPr>
          <w:rFonts w:hint="eastAsia"/>
          <w:sz w:val="30"/>
          <w:szCs w:val="30"/>
        </w:rPr>
        <w:t>×××</w:t>
      </w:r>
      <w:r>
        <w:rPr>
          <w:rFonts w:hint="eastAsia"/>
          <w:sz w:val="30"/>
          <w:szCs w:val="30"/>
        </w:rPr>
        <w:t>99</w:t>
      </w:r>
      <w:r>
        <w:rPr>
          <w:rFonts w:hint="eastAsia"/>
          <w:sz w:val="30"/>
          <w:szCs w:val="30"/>
        </w:rPr>
        <w:t>，开户人是中国农业银行股份有限公司汕头潮阳关埠支行，预留银行印鉴为汕头市潮阳区关埠镇中心卫生院财务专用章和法人林某</w:t>
      </w:r>
      <w:r>
        <w:rPr>
          <w:rFonts w:hint="eastAsia"/>
          <w:sz w:val="30"/>
          <w:szCs w:val="30"/>
        </w:rPr>
        <w:t>1</w:t>
      </w:r>
      <w:r>
        <w:rPr>
          <w:rFonts w:hint="eastAsia"/>
          <w:sz w:val="30"/>
          <w:szCs w:val="30"/>
        </w:rPr>
        <w:t>、会计曹某、出纳林某</w:t>
      </w:r>
      <w:r>
        <w:rPr>
          <w:rFonts w:hint="eastAsia"/>
          <w:sz w:val="30"/>
          <w:szCs w:val="30"/>
        </w:rPr>
        <w:t>23</w:t>
      </w:r>
      <w:r>
        <w:rPr>
          <w:rFonts w:hint="eastAsia"/>
          <w:sz w:val="30"/>
          <w:szCs w:val="30"/>
        </w:rPr>
        <w:t>人私章。</w:t>
      </w:r>
    </w:p>
    <w:p w14:paraId="42BDD198" w14:textId="77777777" w:rsidR="00AB2880" w:rsidRDefault="00AB2880">
      <w:pPr>
        <w:spacing w:line="500" w:lineRule="atLeast"/>
        <w:ind w:firstLine="600"/>
        <w:divId w:val="74135658"/>
        <w:rPr>
          <w:rFonts w:hint="eastAsia"/>
          <w:sz w:val="30"/>
          <w:szCs w:val="30"/>
        </w:rPr>
      </w:pPr>
      <w:r>
        <w:rPr>
          <w:rFonts w:hint="eastAsia"/>
          <w:sz w:val="30"/>
          <w:szCs w:val="30"/>
        </w:rPr>
        <w:t>13</w:t>
      </w:r>
      <w:r>
        <w:rPr>
          <w:rFonts w:hint="eastAsia"/>
          <w:sz w:val="30"/>
          <w:szCs w:val="30"/>
        </w:rPr>
        <w:t>、汕头市潮阳区关埠镇中心卫生院出具的“情况说明”，证明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月份该院因要发放职工工资，财务人员孙耿盛多次推托说银行预约不到现金，至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日上午，林某</w:t>
      </w:r>
      <w:r>
        <w:rPr>
          <w:rFonts w:hint="eastAsia"/>
          <w:sz w:val="30"/>
          <w:szCs w:val="30"/>
        </w:rPr>
        <w:t>1</w:t>
      </w:r>
      <w:r>
        <w:rPr>
          <w:rFonts w:hint="eastAsia"/>
          <w:sz w:val="30"/>
          <w:szCs w:val="30"/>
        </w:rPr>
        <w:t>院长打电话询问银行李跃腾主任，得到答复提现金不存在问题，是该院账户存款不足。院领导经查询发现银行存款只有几千元，数目与账面数目不符，立即组织人员控制财务人员孙耿盛，院长亲自询问情况，得知该院银行存款被孙耿盛私自挪用。当日下午，院委陪同孙耿盛到关埠派出所投案。</w:t>
      </w:r>
    </w:p>
    <w:p w14:paraId="071E9900" w14:textId="77777777" w:rsidR="00AB2880" w:rsidRDefault="00AB2880">
      <w:pPr>
        <w:spacing w:line="500" w:lineRule="atLeast"/>
        <w:ind w:firstLine="600"/>
        <w:divId w:val="1718122843"/>
        <w:rPr>
          <w:rFonts w:hint="eastAsia"/>
          <w:sz w:val="30"/>
          <w:szCs w:val="30"/>
        </w:rPr>
      </w:pPr>
      <w:r>
        <w:rPr>
          <w:rFonts w:hint="eastAsia"/>
          <w:sz w:val="30"/>
          <w:szCs w:val="30"/>
        </w:rPr>
        <w:t>14</w:t>
      </w:r>
      <w:r>
        <w:rPr>
          <w:rFonts w:hint="eastAsia"/>
          <w:sz w:val="30"/>
          <w:szCs w:val="30"/>
        </w:rPr>
        <w:t>、汕头市潮阳区关埠镇中心卫生院出具的“证明”，证明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日，该卫生院在农业银行关埠支行开设的基本存款账户</w:t>
      </w:r>
      <w:r>
        <w:rPr>
          <w:rFonts w:hint="eastAsia"/>
          <w:sz w:val="30"/>
          <w:szCs w:val="30"/>
        </w:rPr>
        <w:t>44</w:t>
      </w:r>
      <w:r>
        <w:rPr>
          <w:rFonts w:hint="eastAsia"/>
          <w:sz w:val="30"/>
          <w:szCs w:val="30"/>
        </w:rPr>
        <w:t>×××</w:t>
      </w:r>
      <w:r>
        <w:rPr>
          <w:rFonts w:hint="eastAsia"/>
          <w:sz w:val="30"/>
          <w:szCs w:val="30"/>
        </w:rPr>
        <w:t>99</w:t>
      </w:r>
      <w:r>
        <w:rPr>
          <w:rFonts w:hint="eastAsia"/>
          <w:sz w:val="30"/>
          <w:szCs w:val="30"/>
        </w:rPr>
        <w:t>收入</w:t>
      </w:r>
      <w:r>
        <w:rPr>
          <w:rFonts w:hint="eastAsia"/>
          <w:sz w:val="30"/>
          <w:szCs w:val="30"/>
        </w:rPr>
        <w:t>21066</w:t>
      </w:r>
      <w:r>
        <w:rPr>
          <w:rFonts w:hint="eastAsia"/>
          <w:sz w:val="30"/>
          <w:szCs w:val="30"/>
        </w:rPr>
        <w:t>元。经核查，该笔收入在卫生院账务中查无原始凭证，也查无收入来源，没有在该卫生院账务中记账作收入。</w:t>
      </w:r>
    </w:p>
    <w:p w14:paraId="3BE0543D" w14:textId="77777777" w:rsidR="00AB2880" w:rsidRDefault="00AB2880">
      <w:pPr>
        <w:spacing w:line="500" w:lineRule="atLeast"/>
        <w:ind w:firstLine="600"/>
        <w:divId w:val="1428235889"/>
        <w:rPr>
          <w:rFonts w:hint="eastAsia"/>
          <w:sz w:val="30"/>
          <w:szCs w:val="30"/>
        </w:rPr>
      </w:pPr>
      <w:r>
        <w:rPr>
          <w:rFonts w:hint="eastAsia"/>
          <w:sz w:val="30"/>
          <w:szCs w:val="30"/>
        </w:rPr>
        <w:t>15</w:t>
      </w:r>
      <w:r>
        <w:rPr>
          <w:rFonts w:hint="eastAsia"/>
          <w:sz w:val="30"/>
          <w:szCs w:val="30"/>
        </w:rPr>
        <w:t>、关于受理农行结算业务申请书及支票业务的情况说明，证明按照农行规定，客户办理银行支付业务时，需根据具体业务内容规范填写结算业务申请书或支票，并通过支付密码器生成支付密码及加盖有效预留银行印鉴。农行柜台受理时审核该结算业务申请书或支票是否有效、填写是否规范、加盖印鉴是否与预留银行印鉴一致、支付密码是否相符，以上要素审核无误后，即按农行相关制度给予办理。关埠镇中心卫生院到该行办理支付密码器、购买凭证、办理转账、提取现金等业务，经办人为孙耿盛。</w:t>
      </w:r>
    </w:p>
    <w:p w14:paraId="280C8DB1" w14:textId="77777777" w:rsidR="00AB2880" w:rsidRDefault="00AB2880">
      <w:pPr>
        <w:spacing w:line="500" w:lineRule="atLeast"/>
        <w:ind w:firstLine="600"/>
        <w:divId w:val="1643465082"/>
        <w:rPr>
          <w:rFonts w:hint="eastAsia"/>
          <w:sz w:val="30"/>
          <w:szCs w:val="30"/>
        </w:rPr>
      </w:pPr>
      <w:r>
        <w:rPr>
          <w:rFonts w:hint="eastAsia"/>
          <w:sz w:val="30"/>
          <w:szCs w:val="30"/>
        </w:rPr>
        <w:t>16</w:t>
      </w:r>
      <w:r>
        <w:rPr>
          <w:rFonts w:hint="eastAsia"/>
          <w:sz w:val="30"/>
          <w:szCs w:val="30"/>
        </w:rPr>
        <w:t>、对公结算业务申请书、支票、相关银行存款明细账、银行日记账、涉案账户开户资料、账户资金交易明细、相关凭证等，证明汕头市潮阳区关埠镇中心卫生院的日常账务、银行转账、资金汇划等情况。</w:t>
      </w:r>
    </w:p>
    <w:p w14:paraId="04A47780" w14:textId="77777777" w:rsidR="00AB2880" w:rsidRDefault="00AB2880">
      <w:pPr>
        <w:spacing w:line="500" w:lineRule="atLeast"/>
        <w:ind w:firstLine="600"/>
        <w:divId w:val="1701590321"/>
        <w:rPr>
          <w:rFonts w:hint="eastAsia"/>
          <w:sz w:val="30"/>
          <w:szCs w:val="30"/>
        </w:rPr>
      </w:pPr>
      <w:r>
        <w:rPr>
          <w:rFonts w:hint="eastAsia"/>
          <w:sz w:val="30"/>
          <w:szCs w:val="30"/>
        </w:rPr>
        <w:t>17</w:t>
      </w:r>
      <w:r>
        <w:rPr>
          <w:rFonts w:hint="eastAsia"/>
          <w:sz w:val="30"/>
          <w:szCs w:val="30"/>
        </w:rPr>
        <w:t>、中国建设银行汕头市分行和汕头市潮阳农村信用合作社分别出具的涉案账户开户资料、账户资金交易明细、相关凭证等，分别证明黄某</w:t>
      </w:r>
      <w:r>
        <w:rPr>
          <w:rFonts w:hint="eastAsia"/>
          <w:sz w:val="30"/>
          <w:szCs w:val="30"/>
        </w:rPr>
        <w:t>2</w:t>
      </w:r>
      <w:r>
        <w:rPr>
          <w:rFonts w:hint="eastAsia"/>
          <w:sz w:val="30"/>
          <w:szCs w:val="30"/>
        </w:rPr>
        <w:t>、黄宏华银行账户开户及账户流水等情况。</w:t>
      </w:r>
    </w:p>
    <w:p w14:paraId="348925D1" w14:textId="77777777" w:rsidR="00AB2880" w:rsidRDefault="00AB2880">
      <w:pPr>
        <w:spacing w:line="500" w:lineRule="atLeast"/>
        <w:ind w:firstLine="600"/>
        <w:divId w:val="554006212"/>
        <w:rPr>
          <w:rFonts w:hint="eastAsia"/>
          <w:sz w:val="30"/>
          <w:szCs w:val="30"/>
        </w:rPr>
      </w:pPr>
      <w:r>
        <w:rPr>
          <w:rFonts w:hint="eastAsia"/>
          <w:sz w:val="30"/>
          <w:szCs w:val="30"/>
        </w:rPr>
        <w:t>18</w:t>
      </w:r>
      <w:r>
        <w:rPr>
          <w:rFonts w:hint="eastAsia"/>
          <w:sz w:val="30"/>
          <w:szCs w:val="30"/>
        </w:rPr>
        <w:t>、广东嘉信会计师事务所出具的粤嘉会鉴字（</w:t>
      </w:r>
      <w:r>
        <w:rPr>
          <w:rFonts w:hint="eastAsia"/>
          <w:sz w:val="30"/>
          <w:szCs w:val="30"/>
        </w:rPr>
        <w:t>2019</w:t>
      </w:r>
      <w:r>
        <w:rPr>
          <w:rFonts w:hint="eastAsia"/>
          <w:sz w:val="30"/>
          <w:szCs w:val="30"/>
        </w:rPr>
        <w:t>）第</w:t>
      </w:r>
      <w:r>
        <w:rPr>
          <w:rFonts w:hint="eastAsia"/>
          <w:sz w:val="30"/>
          <w:szCs w:val="30"/>
        </w:rPr>
        <w:t>004</w:t>
      </w:r>
      <w:r>
        <w:rPr>
          <w:rFonts w:hint="eastAsia"/>
          <w:sz w:val="30"/>
          <w:szCs w:val="30"/>
        </w:rPr>
        <w:t>号司法会计鉴定意见书，证明孙耿盛在担任关埠镇中心卫生院财务人员期间，利用其职务之便，自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日间，以付医疗补助款、付设备、材料款等名目虚假业务支出，从该院在农业银行关埠支行开设的基本存款账户中转出该院公款共计</w:t>
      </w:r>
      <w:r>
        <w:rPr>
          <w:rFonts w:hint="eastAsia"/>
          <w:sz w:val="30"/>
          <w:szCs w:val="30"/>
        </w:rPr>
        <w:t>40</w:t>
      </w:r>
      <w:r>
        <w:rPr>
          <w:rFonts w:hint="eastAsia"/>
          <w:sz w:val="30"/>
          <w:szCs w:val="30"/>
        </w:rPr>
        <w:t>笔，合计金额</w:t>
      </w:r>
      <w:r>
        <w:rPr>
          <w:rFonts w:hint="eastAsia"/>
          <w:sz w:val="30"/>
          <w:szCs w:val="30"/>
        </w:rPr>
        <w:t>13353500</w:t>
      </w:r>
      <w:r>
        <w:rPr>
          <w:rFonts w:hint="eastAsia"/>
          <w:sz w:val="30"/>
          <w:szCs w:val="30"/>
        </w:rPr>
        <w:t>元，用于六合彩赌博及其个人日常开支，其行为涉嫌挪用公款。此外，被银行扣收相应手续费</w:t>
      </w:r>
      <w:r>
        <w:rPr>
          <w:rFonts w:hint="eastAsia"/>
          <w:sz w:val="30"/>
          <w:szCs w:val="30"/>
        </w:rPr>
        <w:t>39</w:t>
      </w:r>
      <w:r>
        <w:rPr>
          <w:rFonts w:hint="eastAsia"/>
          <w:sz w:val="30"/>
          <w:szCs w:val="30"/>
        </w:rPr>
        <w:t>笔，合计金额</w:t>
      </w:r>
      <w:r>
        <w:rPr>
          <w:rFonts w:hint="eastAsia"/>
          <w:sz w:val="30"/>
          <w:szCs w:val="30"/>
        </w:rPr>
        <w:t>688</w:t>
      </w:r>
      <w:r>
        <w:rPr>
          <w:rFonts w:hint="eastAsia"/>
          <w:sz w:val="30"/>
          <w:szCs w:val="30"/>
        </w:rPr>
        <w:t>元，二项支出合计金额</w:t>
      </w:r>
      <w:r>
        <w:rPr>
          <w:rFonts w:hint="eastAsia"/>
          <w:sz w:val="30"/>
          <w:szCs w:val="30"/>
        </w:rPr>
        <w:t>13354188</w:t>
      </w:r>
      <w:r>
        <w:rPr>
          <w:rFonts w:hint="eastAsia"/>
          <w:sz w:val="30"/>
          <w:szCs w:val="30"/>
        </w:rPr>
        <w:t>元。上述二项支出，在该院财务银行存款明细账及银行存款日记账上均查无入账记录。期间孙耿盛以现金存入该院银行存款账户</w:t>
      </w:r>
      <w:r>
        <w:rPr>
          <w:rFonts w:hint="eastAsia"/>
          <w:sz w:val="30"/>
          <w:szCs w:val="30"/>
        </w:rPr>
        <w:t>1</w:t>
      </w:r>
      <w:r>
        <w:rPr>
          <w:rFonts w:hint="eastAsia"/>
          <w:sz w:val="30"/>
          <w:szCs w:val="30"/>
        </w:rPr>
        <w:t>笔，金额为</w:t>
      </w:r>
      <w:r>
        <w:rPr>
          <w:rFonts w:hint="eastAsia"/>
          <w:sz w:val="30"/>
          <w:szCs w:val="30"/>
        </w:rPr>
        <w:t>21066</w:t>
      </w:r>
      <w:r>
        <w:rPr>
          <w:rFonts w:hint="eastAsia"/>
          <w:sz w:val="30"/>
          <w:szCs w:val="30"/>
        </w:rPr>
        <w:t>元，潮阳区关埠玉一小学转入该院银行存款账户</w:t>
      </w:r>
      <w:r>
        <w:rPr>
          <w:rFonts w:hint="eastAsia"/>
          <w:sz w:val="30"/>
          <w:szCs w:val="30"/>
        </w:rPr>
        <w:t>1</w:t>
      </w:r>
      <w:r>
        <w:rPr>
          <w:rFonts w:hint="eastAsia"/>
          <w:sz w:val="30"/>
          <w:szCs w:val="30"/>
        </w:rPr>
        <w:t>笔，金额为</w:t>
      </w:r>
      <w:r>
        <w:rPr>
          <w:rFonts w:hint="eastAsia"/>
          <w:sz w:val="30"/>
          <w:szCs w:val="30"/>
        </w:rPr>
        <w:t>17791</w:t>
      </w:r>
      <w:r>
        <w:rPr>
          <w:rFonts w:hint="eastAsia"/>
          <w:sz w:val="30"/>
          <w:szCs w:val="30"/>
        </w:rPr>
        <w:t>元，共存（转）入</w:t>
      </w:r>
      <w:r>
        <w:rPr>
          <w:rFonts w:hint="eastAsia"/>
          <w:sz w:val="30"/>
          <w:szCs w:val="30"/>
        </w:rPr>
        <w:t>2</w:t>
      </w:r>
      <w:r>
        <w:rPr>
          <w:rFonts w:hint="eastAsia"/>
          <w:sz w:val="30"/>
          <w:szCs w:val="30"/>
        </w:rPr>
        <w:t>笔，合计金额</w:t>
      </w:r>
      <w:r>
        <w:rPr>
          <w:rFonts w:hint="eastAsia"/>
          <w:sz w:val="30"/>
          <w:szCs w:val="30"/>
        </w:rPr>
        <w:t>38857</w:t>
      </w:r>
      <w:r>
        <w:rPr>
          <w:rFonts w:hint="eastAsia"/>
          <w:sz w:val="30"/>
          <w:szCs w:val="30"/>
        </w:rPr>
        <w:t>元，在该院财务银行存款明细及银行存款日记账上也查无此入账记录。</w:t>
      </w:r>
    </w:p>
    <w:p w14:paraId="0C7CA53C" w14:textId="77777777" w:rsidR="00AB2880" w:rsidRDefault="00AB2880">
      <w:pPr>
        <w:spacing w:line="500" w:lineRule="atLeast"/>
        <w:ind w:firstLine="600"/>
        <w:divId w:val="1719434100"/>
        <w:rPr>
          <w:rFonts w:hint="eastAsia"/>
          <w:sz w:val="30"/>
          <w:szCs w:val="30"/>
        </w:rPr>
      </w:pPr>
      <w:r>
        <w:rPr>
          <w:rFonts w:hint="eastAsia"/>
          <w:sz w:val="30"/>
          <w:szCs w:val="30"/>
        </w:rPr>
        <w:t>19</w:t>
      </w:r>
      <w:r>
        <w:rPr>
          <w:rFonts w:hint="eastAsia"/>
          <w:sz w:val="30"/>
          <w:szCs w:val="30"/>
        </w:rPr>
        <w:t>、“户籍证明”材料，证明被告人孙耿盛于</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日出生，公民身份号码。</w:t>
      </w:r>
    </w:p>
    <w:p w14:paraId="24DBAE43" w14:textId="77777777" w:rsidR="00AB2880" w:rsidRDefault="00AB2880">
      <w:pPr>
        <w:spacing w:line="500" w:lineRule="atLeast"/>
        <w:ind w:firstLine="600"/>
        <w:divId w:val="1337609350"/>
        <w:rPr>
          <w:rFonts w:hint="eastAsia"/>
          <w:sz w:val="30"/>
          <w:szCs w:val="30"/>
        </w:rPr>
      </w:pPr>
      <w:r>
        <w:rPr>
          <w:rFonts w:hint="eastAsia"/>
          <w:sz w:val="30"/>
          <w:szCs w:val="30"/>
        </w:rPr>
        <w:t>上述证据，均经当庭质证核实，且能够相互印证，本院予以确认，作为定案的根据。</w:t>
      </w:r>
    </w:p>
    <w:p w14:paraId="1AB91469" w14:textId="77777777" w:rsidR="00AB2880" w:rsidRDefault="00AB2880">
      <w:pPr>
        <w:spacing w:line="500" w:lineRule="atLeast"/>
        <w:ind w:firstLine="600"/>
        <w:divId w:val="1572153457"/>
        <w:rPr>
          <w:rFonts w:hint="eastAsia"/>
          <w:sz w:val="30"/>
          <w:szCs w:val="30"/>
        </w:rPr>
      </w:pPr>
      <w:r>
        <w:rPr>
          <w:rFonts w:hint="eastAsia"/>
          <w:sz w:val="30"/>
          <w:szCs w:val="30"/>
        </w:rPr>
        <w:t>本院认为，被告人孙耿盛无视国家法律，利用其担任汕头市潮阳区关埠镇中心卫生院财务人员的职务之便，挪用公款进行非法活动，数额巨大不退还，侵犯公共财产的使用收益权，其行为已构成挪用公款罪。公诉机关指控被告人孙耿盛犯挪用公款罪的事实清楚，证据确实、充分，指控的罪名成立。辩护人提出的辩护意见，经查有一定事实依据，可予采纳。鉴于被告人孙耿盛能自动到公安机关投案，并如实供述自己的犯罪事实，是自首，故依法可予从轻处罚。依照《中华人民共和国刑法》第三百八十四第一款、第六十七条第一款、第九十三条第二款和《最高人民法院、最高人民检察院关于办理贪污、贿赂刑事案件适用法律若干问题的解释》第五条之规定，判决如下：</w:t>
      </w:r>
    </w:p>
    <w:p w14:paraId="4950D257" w14:textId="77777777" w:rsidR="00AB2880" w:rsidRDefault="00AB2880">
      <w:pPr>
        <w:spacing w:line="500" w:lineRule="atLeast"/>
        <w:ind w:firstLine="600"/>
        <w:divId w:val="341708331"/>
        <w:rPr>
          <w:rFonts w:hint="eastAsia"/>
          <w:sz w:val="30"/>
          <w:szCs w:val="30"/>
        </w:rPr>
      </w:pPr>
      <w:r>
        <w:rPr>
          <w:rFonts w:hint="eastAsia"/>
          <w:sz w:val="30"/>
          <w:szCs w:val="30"/>
        </w:rPr>
        <w:t>被告人孙耿盛犯挪用公款罪，判处有期徒刑十三年。</w:t>
      </w:r>
    </w:p>
    <w:p w14:paraId="3CA23769" w14:textId="77777777" w:rsidR="00AB2880" w:rsidRDefault="00AB2880">
      <w:pPr>
        <w:spacing w:line="500" w:lineRule="atLeast"/>
        <w:ind w:firstLine="600"/>
        <w:divId w:val="1230391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2032</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w:t>
      </w:r>
    </w:p>
    <w:p w14:paraId="36348EE3" w14:textId="77777777" w:rsidR="00AB2880" w:rsidRDefault="00AB2880">
      <w:pPr>
        <w:spacing w:line="500" w:lineRule="atLeast"/>
        <w:ind w:firstLine="600"/>
        <w:divId w:val="758720536"/>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195A68D8" w14:textId="77777777" w:rsidR="00AB2880" w:rsidRDefault="00AB2880">
      <w:pPr>
        <w:spacing w:line="500" w:lineRule="atLeast"/>
        <w:jc w:val="right"/>
        <w:divId w:val="863637726"/>
        <w:rPr>
          <w:rFonts w:hint="eastAsia"/>
          <w:sz w:val="30"/>
          <w:szCs w:val="30"/>
        </w:rPr>
      </w:pPr>
      <w:r>
        <w:rPr>
          <w:rFonts w:hint="eastAsia"/>
          <w:sz w:val="30"/>
          <w:szCs w:val="30"/>
        </w:rPr>
        <w:t>审　判　长　　郭汉隆</w:t>
      </w:r>
    </w:p>
    <w:p w14:paraId="3C74D9CC" w14:textId="77777777" w:rsidR="00AB2880" w:rsidRDefault="00AB2880">
      <w:pPr>
        <w:spacing w:line="500" w:lineRule="atLeast"/>
        <w:jc w:val="right"/>
        <w:divId w:val="345906098"/>
        <w:rPr>
          <w:rFonts w:hint="eastAsia"/>
          <w:sz w:val="30"/>
          <w:szCs w:val="30"/>
        </w:rPr>
      </w:pPr>
      <w:r>
        <w:rPr>
          <w:rFonts w:hint="eastAsia"/>
          <w:sz w:val="30"/>
          <w:szCs w:val="30"/>
        </w:rPr>
        <w:t>人民陪审员　　林秀华</w:t>
      </w:r>
    </w:p>
    <w:p w14:paraId="69D42AD8" w14:textId="77777777" w:rsidR="00AB2880" w:rsidRDefault="00AB2880">
      <w:pPr>
        <w:spacing w:line="500" w:lineRule="atLeast"/>
        <w:jc w:val="right"/>
        <w:divId w:val="463085046"/>
        <w:rPr>
          <w:rFonts w:hint="eastAsia"/>
          <w:sz w:val="30"/>
          <w:szCs w:val="30"/>
        </w:rPr>
      </w:pPr>
      <w:r>
        <w:rPr>
          <w:rFonts w:hint="eastAsia"/>
          <w:sz w:val="30"/>
          <w:szCs w:val="30"/>
        </w:rPr>
        <w:t>人民陪审员　　李海槟</w:t>
      </w:r>
    </w:p>
    <w:p w14:paraId="0B7C821B" w14:textId="77777777" w:rsidR="00AB2880" w:rsidRDefault="00AB2880">
      <w:pPr>
        <w:spacing w:line="500" w:lineRule="atLeast"/>
        <w:jc w:val="right"/>
        <w:divId w:val="1900703642"/>
        <w:rPr>
          <w:rFonts w:hint="eastAsia"/>
          <w:sz w:val="30"/>
          <w:szCs w:val="30"/>
        </w:rPr>
      </w:pPr>
      <w:r>
        <w:rPr>
          <w:rFonts w:hint="eastAsia"/>
          <w:sz w:val="30"/>
          <w:szCs w:val="30"/>
        </w:rPr>
        <w:t>二〇一九年六月十七日</w:t>
      </w:r>
    </w:p>
    <w:p w14:paraId="4297ECEC" w14:textId="77777777" w:rsidR="00AB2880" w:rsidRDefault="00AB2880">
      <w:pPr>
        <w:spacing w:line="500" w:lineRule="atLeast"/>
        <w:jc w:val="right"/>
        <w:divId w:val="312098893"/>
        <w:rPr>
          <w:rFonts w:hint="eastAsia"/>
          <w:sz w:val="30"/>
          <w:szCs w:val="30"/>
        </w:rPr>
      </w:pPr>
      <w:r>
        <w:rPr>
          <w:rFonts w:hint="eastAsia"/>
          <w:sz w:val="30"/>
          <w:szCs w:val="30"/>
        </w:rPr>
        <w:t>书　记　员　　陈婷婷</w:t>
      </w:r>
    </w:p>
    <w:p w14:paraId="5968EC87" w14:textId="77777777" w:rsidR="00AB2880" w:rsidRDefault="00AB2880">
      <w:pPr>
        <w:spacing w:line="500" w:lineRule="atLeast"/>
        <w:ind w:firstLine="600"/>
        <w:divId w:val="1745298434"/>
        <w:rPr>
          <w:rFonts w:hint="eastAsia"/>
          <w:sz w:val="30"/>
          <w:szCs w:val="30"/>
        </w:rPr>
      </w:pPr>
      <w:r>
        <w:rPr>
          <w:rFonts w:hint="eastAsia"/>
          <w:sz w:val="30"/>
          <w:szCs w:val="30"/>
        </w:rPr>
        <w:t>附相关法律条文：</w:t>
      </w:r>
    </w:p>
    <w:p w14:paraId="2946EC3C" w14:textId="77777777" w:rsidR="00AB2880" w:rsidRDefault="00AB2880">
      <w:pPr>
        <w:spacing w:line="500" w:lineRule="atLeast"/>
        <w:ind w:firstLine="600"/>
        <w:divId w:val="2134054039"/>
        <w:rPr>
          <w:rFonts w:hint="eastAsia"/>
          <w:sz w:val="30"/>
          <w:szCs w:val="30"/>
        </w:rPr>
      </w:pPr>
      <w:r>
        <w:rPr>
          <w:rFonts w:hint="eastAsia"/>
          <w:sz w:val="30"/>
          <w:szCs w:val="30"/>
        </w:rPr>
        <w:t>一、《中华人民共和国刑法》</w:t>
      </w:r>
    </w:p>
    <w:p w14:paraId="20E17092" w14:textId="77777777" w:rsidR="00AB2880" w:rsidRDefault="00AB2880">
      <w:pPr>
        <w:spacing w:line="500" w:lineRule="atLeast"/>
        <w:ind w:firstLine="600"/>
        <w:divId w:val="1673483863"/>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3A8626A" w14:textId="77777777" w:rsidR="00AB2880" w:rsidRDefault="00AB2880">
      <w:pPr>
        <w:spacing w:line="500" w:lineRule="atLeast"/>
        <w:ind w:firstLine="600"/>
        <w:divId w:val="17535020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D43A05" w14:textId="77777777" w:rsidR="00AB2880" w:rsidRDefault="00AB2880">
      <w:pPr>
        <w:spacing w:line="500" w:lineRule="atLeast"/>
        <w:ind w:firstLine="600"/>
        <w:divId w:val="10549363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1C2D6E5" w14:textId="77777777" w:rsidR="00AB2880" w:rsidRDefault="00AB2880">
      <w:pPr>
        <w:spacing w:line="500" w:lineRule="atLeast"/>
        <w:ind w:firstLine="600"/>
        <w:divId w:val="19092259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ABAB315" w14:textId="77777777" w:rsidR="00AB2880" w:rsidRDefault="00AB2880">
      <w:pPr>
        <w:spacing w:line="500" w:lineRule="atLeast"/>
        <w:ind w:firstLine="600"/>
        <w:divId w:val="2020152256"/>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577506B2" w14:textId="77777777" w:rsidR="00AB2880" w:rsidRDefault="00AB2880">
      <w:pPr>
        <w:spacing w:line="500" w:lineRule="atLeast"/>
        <w:ind w:firstLine="600"/>
        <w:divId w:val="1301114480"/>
        <w:rPr>
          <w:rFonts w:hint="eastAsia"/>
          <w:sz w:val="30"/>
          <w:szCs w:val="30"/>
        </w:rPr>
      </w:pPr>
      <w:r>
        <w:rPr>
          <w:rFonts w:hint="eastAsia"/>
          <w:sz w:val="30"/>
          <w:szCs w:val="30"/>
        </w:rPr>
        <w:t>二、《最高人民法院、最高人民检察院关于办理贪污、贿赂刑事案件适用法律若干问题的解释》</w:t>
      </w:r>
    </w:p>
    <w:p w14:paraId="3F8EB1E2" w14:textId="77777777" w:rsidR="00AB2880" w:rsidRDefault="00AB2880">
      <w:pPr>
        <w:spacing w:line="500" w:lineRule="atLeast"/>
        <w:ind w:firstLine="600"/>
        <w:divId w:val="1425682977"/>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604AEF0F" w14:textId="77777777" w:rsidR="00AB2880" w:rsidRDefault="00AB2880">
      <w:pPr>
        <w:spacing w:line="500" w:lineRule="atLeast"/>
        <w:ind w:firstLine="600"/>
        <w:divId w:val="6531489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挪用公款数额在一百万元以上的；</w:t>
      </w:r>
    </w:p>
    <w:p w14:paraId="35C208FD" w14:textId="77777777" w:rsidR="00AB2880" w:rsidRDefault="00AB2880">
      <w:pPr>
        <w:spacing w:line="500" w:lineRule="atLeast"/>
        <w:ind w:firstLine="600"/>
        <w:divId w:val="7506639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挪用救灾、抢险、防汛、优抚、扶贫、移民、救济特定款物，数额在五十万元以上不满一百万元的；</w:t>
      </w:r>
    </w:p>
    <w:p w14:paraId="6FDF9305" w14:textId="77777777" w:rsidR="00AB2880" w:rsidRDefault="00AB2880">
      <w:pPr>
        <w:spacing w:line="500" w:lineRule="atLeast"/>
        <w:ind w:firstLine="600"/>
        <w:divId w:val="11297812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挪用公款不退还，数额在五十万元以上不满一百万元的；</w:t>
      </w:r>
    </w:p>
    <w:p w14:paraId="6F182119" w14:textId="77777777" w:rsidR="00AB2880" w:rsidRDefault="00AB2880">
      <w:pPr>
        <w:spacing w:line="500" w:lineRule="atLeast"/>
        <w:ind w:firstLine="600"/>
        <w:divId w:val="83599259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572E6" w14:textId="77777777" w:rsidR="00065363" w:rsidRDefault="00065363" w:rsidP="00065363">
      <w:pPr>
        <w:rPr>
          <w:rFonts w:hint="eastAsia"/>
        </w:rPr>
      </w:pPr>
      <w:r>
        <w:separator/>
      </w:r>
    </w:p>
  </w:endnote>
  <w:endnote w:type="continuationSeparator" w:id="0">
    <w:p w14:paraId="4F4E5CD8" w14:textId="77777777" w:rsidR="00065363" w:rsidRDefault="00065363" w:rsidP="000653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A3384" w14:textId="77777777" w:rsidR="00065363" w:rsidRDefault="00065363" w:rsidP="00065363">
      <w:pPr>
        <w:rPr>
          <w:rFonts w:hint="eastAsia"/>
        </w:rPr>
      </w:pPr>
      <w:r>
        <w:separator/>
      </w:r>
    </w:p>
  </w:footnote>
  <w:footnote w:type="continuationSeparator" w:id="0">
    <w:p w14:paraId="48832085" w14:textId="77777777" w:rsidR="00065363" w:rsidRDefault="00065363" w:rsidP="000653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5363"/>
    <w:rsid w:val="00065363"/>
    <w:rsid w:val="00A23C24"/>
    <w:rsid w:val="00AB2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0714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5363"/>
    <w:pPr>
      <w:tabs>
        <w:tab w:val="center" w:pos="4153"/>
        <w:tab w:val="right" w:pos="8306"/>
      </w:tabs>
      <w:snapToGrid w:val="0"/>
      <w:jc w:val="center"/>
    </w:pPr>
    <w:rPr>
      <w:sz w:val="18"/>
      <w:szCs w:val="18"/>
    </w:rPr>
  </w:style>
  <w:style w:type="character" w:customStyle="1" w:styleId="a4">
    <w:name w:val="页眉 字符"/>
    <w:basedOn w:val="a0"/>
    <w:link w:val="a3"/>
    <w:uiPriority w:val="99"/>
    <w:rsid w:val="00065363"/>
    <w:rPr>
      <w:rFonts w:ascii="宋体" w:eastAsia="宋体" w:hAnsi="宋体" w:cs="宋体"/>
      <w:sz w:val="18"/>
      <w:szCs w:val="18"/>
    </w:rPr>
  </w:style>
  <w:style w:type="paragraph" w:styleId="a5">
    <w:name w:val="footer"/>
    <w:basedOn w:val="a"/>
    <w:link w:val="a6"/>
    <w:uiPriority w:val="99"/>
    <w:unhideWhenUsed/>
    <w:rsid w:val="00065363"/>
    <w:pPr>
      <w:tabs>
        <w:tab w:val="center" w:pos="4153"/>
        <w:tab w:val="right" w:pos="8306"/>
      </w:tabs>
      <w:snapToGrid w:val="0"/>
    </w:pPr>
    <w:rPr>
      <w:sz w:val="18"/>
      <w:szCs w:val="18"/>
    </w:rPr>
  </w:style>
  <w:style w:type="character" w:customStyle="1" w:styleId="a6">
    <w:name w:val="页脚 字符"/>
    <w:basedOn w:val="a0"/>
    <w:link w:val="a5"/>
    <w:uiPriority w:val="99"/>
    <w:rsid w:val="000653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167">
      <w:marLeft w:val="0"/>
      <w:marRight w:val="0"/>
      <w:marTop w:val="10"/>
      <w:marBottom w:val="10"/>
      <w:divBdr>
        <w:top w:val="none" w:sz="0" w:space="0" w:color="auto"/>
        <w:left w:val="none" w:sz="0" w:space="0" w:color="auto"/>
        <w:bottom w:val="none" w:sz="0" w:space="0" w:color="auto"/>
        <w:right w:val="none" w:sz="0" w:space="0" w:color="auto"/>
      </w:divBdr>
    </w:div>
    <w:div w:id="74135658">
      <w:marLeft w:val="0"/>
      <w:marRight w:val="0"/>
      <w:marTop w:val="10"/>
      <w:marBottom w:val="10"/>
      <w:divBdr>
        <w:top w:val="none" w:sz="0" w:space="0" w:color="auto"/>
        <w:left w:val="none" w:sz="0" w:space="0" w:color="auto"/>
        <w:bottom w:val="none" w:sz="0" w:space="0" w:color="auto"/>
        <w:right w:val="none" w:sz="0" w:space="0" w:color="auto"/>
      </w:divBdr>
    </w:div>
    <w:div w:id="123039156">
      <w:marLeft w:val="0"/>
      <w:marRight w:val="0"/>
      <w:marTop w:val="10"/>
      <w:marBottom w:val="10"/>
      <w:divBdr>
        <w:top w:val="none" w:sz="0" w:space="0" w:color="auto"/>
        <w:left w:val="none" w:sz="0" w:space="0" w:color="auto"/>
        <w:bottom w:val="none" w:sz="0" w:space="0" w:color="auto"/>
        <w:right w:val="none" w:sz="0" w:space="0" w:color="auto"/>
      </w:divBdr>
    </w:div>
    <w:div w:id="155805147">
      <w:marLeft w:val="0"/>
      <w:marRight w:val="0"/>
      <w:marTop w:val="10"/>
      <w:marBottom w:val="10"/>
      <w:divBdr>
        <w:top w:val="none" w:sz="0" w:space="0" w:color="auto"/>
        <w:left w:val="none" w:sz="0" w:space="0" w:color="auto"/>
        <w:bottom w:val="none" w:sz="0" w:space="0" w:color="auto"/>
        <w:right w:val="none" w:sz="0" w:space="0" w:color="auto"/>
      </w:divBdr>
    </w:div>
    <w:div w:id="161048697">
      <w:marLeft w:val="0"/>
      <w:marRight w:val="0"/>
      <w:marTop w:val="10"/>
      <w:marBottom w:val="10"/>
      <w:divBdr>
        <w:top w:val="none" w:sz="0" w:space="0" w:color="auto"/>
        <w:left w:val="none" w:sz="0" w:space="0" w:color="auto"/>
        <w:bottom w:val="none" w:sz="0" w:space="0" w:color="auto"/>
        <w:right w:val="none" w:sz="0" w:space="0" w:color="auto"/>
      </w:divBdr>
    </w:div>
    <w:div w:id="312098893">
      <w:marLeft w:val="0"/>
      <w:marRight w:val="720"/>
      <w:marTop w:val="10"/>
      <w:marBottom w:val="10"/>
      <w:divBdr>
        <w:top w:val="none" w:sz="0" w:space="0" w:color="auto"/>
        <w:left w:val="none" w:sz="0" w:space="0" w:color="auto"/>
        <w:bottom w:val="none" w:sz="0" w:space="0" w:color="auto"/>
        <w:right w:val="none" w:sz="0" w:space="0" w:color="auto"/>
      </w:divBdr>
    </w:div>
    <w:div w:id="341708331">
      <w:marLeft w:val="0"/>
      <w:marRight w:val="0"/>
      <w:marTop w:val="10"/>
      <w:marBottom w:val="10"/>
      <w:divBdr>
        <w:top w:val="none" w:sz="0" w:space="0" w:color="auto"/>
        <w:left w:val="none" w:sz="0" w:space="0" w:color="auto"/>
        <w:bottom w:val="none" w:sz="0" w:space="0" w:color="auto"/>
        <w:right w:val="none" w:sz="0" w:space="0" w:color="auto"/>
      </w:divBdr>
    </w:div>
    <w:div w:id="345906098">
      <w:marLeft w:val="0"/>
      <w:marRight w:val="720"/>
      <w:marTop w:val="10"/>
      <w:marBottom w:val="10"/>
      <w:divBdr>
        <w:top w:val="none" w:sz="0" w:space="0" w:color="auto"/>
        <w:left w:val="none" w:sz="0" w:space="0" w:color="auto"/>
        <w:bottom w:val="none" w:sz="0" w:space="0" w:color="auto"/>
        <w:right w:val="none" w:sz="0" w:space="0" w:color="auto"/>
      </w:divBdr>
    </w:div>
    <w:div w:id="437799317">
      <w:marLeft w:val="0"/>
      <w:marRight w:val="0"/>
      <w:marTop w:val="10"/>
      <w:marBottom w:val="10"/>
      <w:divBdr>
        <w:top w:val="none" w:sz="0" w:space="0" w:color="auto"/>
        <w:left w:val="none" w:sz="0" w:space="0" w:color="auto"/>
        <w:bottom w:val="none" w:sz="0" w:space="0" w:color="auto"/>
        <w:right w:val="none" w:sz="0" w:space="0" w:color="auto"/>
      </w:divBdr>
    </w:div>
    <w:div w:id="463085046">
      <w:marLeft w:val="0"/>
      <w:marRight w:val="720"/>
      <w:marTop w:val="10"/>
      <w:marBottom w:val="10"/>
      <w:divBdr>
        <w:top w:val="none" w:sz="0" w:space="0" w:color="auto"/>
        <w:left w:val="none" w:sz="0" w:space="0" w:color="auto"/>
        <w:bottom w:val="none" w:sz="0" w:space="0" w:color="auto"/>
        <w:right w:val="none" w:sz="0" w:space="0" w:color="auto"/>
      </w:divBdr>
    </w:div>
    <w:div w:id="478226942">
      <w:marLeft w:val="0"/>
      <w:marRight w:val="0"/>
      <w:marTop w:val="10"/>
      <w:marBottom w:val="10"/>
      <w:divBdr>
        <w:top w:val="none" w:sz="0" w:space="0" w:color="auto"/>
        <w:left w:val="none" w:sz="0" w:space="0" w:color="auto"/>
        <w:bottom w:val="none" w:sz="0" w:space="0" w:color="auto"/>
        <w:right w:val="none" w:sz="0" w:space="0" w:color="auto"/>
      </w:divBdr>
    </w:div>
    <w:div w:id="554006212">
      <w:marLeft w:val="0"/>
      <w:marRight w:val="0"/>
      <w:marTop w:val="10"/>
      <w:marBottom w:val="10"/>
      <w:divBdr>
        <w:top w:val="none" w:sz="0" w:space="0" w:color="auto"/>
        <w:left w:val="none" w:sz="0" w:space="0" w:color="auto"/>
        <w:bottom w:val="none" w:sz="0" w:space="0" w:color="auto"/>
        <w:right w:val="none" w:sz="0" w:space="0" w:color="auto"/>
      </w:divBdr>
    </w:div>
    <w:div w:id="579565884">
      <w:marLeft w:val="0"/>
      <w:marRight w:val="0"/>
      <w:marTop w:val="10"/>
      <w:marBottom w:val="10"/>
      <w:divBdr>
        <w:top w:val="none" w:sz="0" w:space="0" w:color="auto"/>
        <w:left w:val="none" w:sz="0" w:space="0" w:color="auto"/>
        <w:bottom w:val="none" w:sz="0" w:space="0" w:color="auto"/>
        <w:right w:val="none" w:sz="0" w:space="0" w:color="auto"/>
      </w:divBdr>
    </w:div>
    <w:div w:id="597758689">
      <w:marLeft w:val="0"/>
      <w:marRight w:val="0"/>
      <w:marTop w:val="10"/>
      <w:marBottom w:val="10"/>
      <w:divBdr>
        <w:top w:val="none" w:sz="0" w:space="0" w:color="auto"/>
        <w:left w:val="none" w:sz="0" w:space="0" w:color="auto"/>
        <w:bottom w:val="none" w:sz="0" w:space="0" w:color="auto"/>
        <w:right w:val="none" w:sz="0" w:space="0" w:color="auto"/>
      </w:divBdr>
    </w:div>
    <w:div w:id="653148923">
      <w:marLeft w:val="0"/>
      <w:marRight w:val="0"/>
      <w:marTop w:val="10"/>
      <w:marBottom w:val="10"/>
      <w:divBdr>
        <w:top w:val="none" w:sz="0" w:space="0" w:color="auto"/>
        <w:left w:val="none" w:sz="0" w:space="0" w:color="auto"/>
        <w:bottom w:val="none" w:sz="0" w:space="0" w:color="auto"/>
        <w:right w:val="none" w:sz="0" w:space="0" w:color="auto"/>
      </w:divBdr>
    </w:div>
    <w:div w:id="667514894">
      <w:marLeft w:val="0"/>
      <w:marRight w:val="0"/>
      <w:marTop w:val="10"/>
      <w:marBottom w:val="10"/>
      <w:divBdr>
        <w:top w:val="none" w:sz="0" w:space="0" w:color="auto"/>
        <w:left w:val="none" w:sz="0" w:space="0" w:color="auto"/>
        <w:bottom w:val="none" w:sz="0" w:space="0" w:color="auto"/>
        <w:right w:val="none" w:sz="0" w:space="0" w:color="auto"/>
      </w:divBdr>
    </w:div>
    <w:div w:id="690881525">
      <w:marLeft w:val="0"/>
      <w:marRight w:val="0"/>
      <w:marTop w:val="10"/>
      <w:marBottom w:val="10"/>
      <w:divBdr>
        <w:top w:val="none" w:sz="0" w:space="0" w:color="auto"/>
        <w:left w:val="none" w:sz="0" w:space="0" w:color="auto"/>
        <w:bottom w:val="none" w:sz="0" w:space="0" w:color="auto"/>
        <w:right w:val="none" w:sz="0" w:space="0" w:color="auto"/>
      </w:divBdr>
    </w:div>
    <w:div w:id="750663916">
      <w:marLeft w:val="0"/>
      <w:marRight w:val="0"/>
      <w:marTop w:val="10"/>
      <w:marBottom w:val="10"/>
      <w:divBdr>
        <w:top w:val="none" w:sz="0" w:space="0" w:color="auto"/>
        <w:left w:val="none" w:sz="0" w:space="0" w:color="auto"/>
        <w:bottom w:val="none" w:sz="0" w:space="0" w:color="auto"/>
        <w:right w:val="none" w:sz="0" w:space="0" w:color="auto"/>
      </w:divBdr>
    </w:div>
    <w:div w:id="758720536">
      <w:marLeft w:val="0"/>
      <w:marRight w:val="0"/>
      <w:marTop w:val="10"/>
      <w:marBottom w:val="10"/>
      <w:divBdr>
        <w:top w:val="none" w:sz="0" w:space="0" w:color="auto"/>
        <w:left w:val="none" w:sz="0" w:space="0" w:color="auto"/>
        <w:bottom w:val="none" w:sz="0" w:space="0" w:color="auto"/>
        <w:right w:val="none" w:sz="0" w:space="0" w:color="auto"/>
      </w:divBdr>
    </w:div>
    <w:div w:id="835992597">
      <w:marLeft w:val="0"/>
      <w:marRight w:val="0"/>
      <w:marTop w:val="10"/>
      <w:marBottom w:val="10"/>
      <w:divBdr>
        <w:top w:val="none" w:sz="0" w:space="0" w:color="auto"/>
        <w:left w:val="none" w:sz="0" w:space="0" w:color="auto"/>
        <w:bottom w:val="none" w:sz="0" w:space="0" w:color="auto"/>
        <w:right w:val="none" w:sz="0" w:space="0" w:color="auto"/>
      </w:divBdr>
    </w:div>
    <w:div w:id="863637726">
      <w:marLeft w:val="0"/>
      <w:marRight w:val="720"/>
      <w:marTop w:val="10"/>
      <w:marBottom w:val="10"/>
      <w:divBdr>
        <w:top w:val="none" w:sz="0" w:space="0" w:color="auto"/>
        <w:left w:val="none" w:sz="0" w:space="0" w:color="auto"/>
        <w:bottom w:val="none" w:sz="0" w:space="0" w:color="auto"/>
        <w:right w:val="none" w:sz="0" w:space="0" w:color="auto"/>
      </w:divBdr>
    </w:div>
    <w:div w:id="888228903">
      <w:marLeft w:val="0"/>
      <w:marRight w:val="0"/>
      <w:marTop w:val="10"/>
      <w:marBottom w:val="10"/>
      <w:divBdr>
        <w:top w:val="none" w:sz="0" w:space="0" w:color="auto"/>
        <w:left w:val="none" w:sz="0" w:space="0" w:color="auto"/>
        <w:bottom w:val="none" w:sz="0" w:space="0" w:color="auto"/>
        <w:right w:val="none" w:sz="0" w:space="0" w:color="auto"/>
      </w:divBdr>
    </w:div>
    <w:div w:id="888493546">
      <w:marLeft w:val="0"/>
      <w:marRight w:val="0"/>
      <w:marTop w:val="10"/>
      <w:marBottom w:val="10"/>
      <w:divBdr>
        <w:top w:val="none" w:sz="0" w:space="0" w:color="auto"/>
        <w:left w:val="none" w:sz="0" w:space="0" w:color="auto"/>
        <w:bottom w:val="none" w:sz="0" w:space="0" w:color="auto"/>
        <w:right w:val="none" w:sz="0" w:space="0" w:color="auto"/>
      </w:divBdr>
    </w:div>
    <w:div w:id="1039209470">
      <w:marLeft w:val="0"/>
      <w:marRight w:val="0"/>
      <w:marTop w:val="10"/>
      <w:marBottom w:val="10"/>
      <w:divBdr>
        <w:top w:val="none" w:sz="0" w:space="0" w:color="auto"/>
        <w:left w:val="none" w:sz="0" w:space="0" w:color="auto"/>
        <w:bottom w:val="none" w:sz="0" w:space="0" w:color="auto"/>
        <w:right w:val="none" w:sz="0" w:space="0" w:color="auto"/>
      </w:divBdr>
    </w:div>
    <w:div w:id="1054936355">
      <w:marLeft w:val="0"/>
      <w:marRight w:val="0"/>
      <w:marTop w:val="10"/>
      <w:marBottom w:val="10"/>
      <w:divBdr>
        <w:top w:val="none" w:sz="0" w:space="0" w:color="auto"/>
        <w:left w:val="none" w:sz="0" w:space="0" w:color="auto"/>
        <w:bottom w:val="none" w:sz="0" w:space="0" w:color="auto"/>
        <w:right w:val="none" w:sz="0" w:space="0" w:color="auto"/>
      </w:divBdr>
    </w:div>
    <w:div w:id="1056860640">
      <w:marLeft w:val="0"/>
      <w:marRight w:val="0"/>
      <w:marTop w:val="10"/>
      <w:marBottom w:val="10"/>
      <w:divBdr>
        <w:top w:val="none" w:sz="0" w:space="0" w:color="auto"/>
        <w:left w:val="none" w:sz="0" w:space="0" w:color="auto"/>
        <w:bottom w:val="none" w:sz="0" w:space="0" w:color="auto"/>
        <w:right w:val="none" w:sz="0" w:space="0" w:color="auto"/>
      </w:divBdr>
    </w:div>
    <w:div w:id="1091660142">
      <w:marLeft w:val="0"/>
      <w:marRight w:val="0"/>
      <w:marTop w:val="10"/>
      <w:marBottom w:val="10"/>
      <w:divBdr>
        <w:top w:val="none" w:sz="0" w:space="0" w:color="auto"/>
        <w:left w:val="none" w:sz="0" w:space="0" w:color="auto"/>
        <w:bottom w:val="none" w:sz="0" w:space="0" w:color="auto"/>
        <w:right w:val="none" w:sz="0" w:space="0" w:color="auto"/>
      </w:divBdr>
    </w:div>
    <w:div w:id="1094858418">
      <w:marLeft w:val="0"/>
      <w:marRight w:val="0"/>
      <w:marTop w:val="10"/>
      <w:marBottom w:val="10"/>
      <w:divBdr>
        <w:top w:val="none" w:sz="0" w:space="0" w:color="auto"/>
        <w:left w:val="none" w:sz="0" w:space="0" w:color="auto"/>
        <w:bottom w:val="none" w:sz="0" w:space="0" w:color="auto"/>
        <w:right w:val="none" w:sz="0" w:space="0" w:color="auto"/>
      </w:divBdr>
    </w:div>
    <w:div w:id="1129781207">
      <w:marLeft w:val="0"/>
      <w:marRight w:val="0"/>
      <w:marTop w:val="10"/>
      <w:marBottom w:val="10"/>
      <w:divBdr>
        <w:top w:val="none" w:sz="0" w:space="0" w:color="auto"/>
        <w:left w:val="none" w:sz="0" w:space="0" w:color="auto"/>
        <w:bottom w:val="none" w:sz="0" w:space="0" w:color="auto"/>
        <w:right w:val="none" w:sz="0" w:space="0" w:color="auto"/>
      </w:divBdr>
    </w:div>
    <w:div w:id="1158426046">
      <w:marLeft w:val="0"/>
      <w:marRight w:val="0"/>
      <w:marTop w:val="10"/>
      <w:marBottom w:val="10"/>
      <w:divBdr>
        <w:top w:val="none" w:sz="0" w:space="0" w:color="auto"/>
        <w:left w:val="none" w:sz="0" w:space="0" w:color="auto"/>
        <w:bottom w:val="none" w:sz="0" w:space="0" w:color="auto"/>
        <w:right w:val="none" w:sz="0" w:space="0" w:color="auto"/>
      </w:divBdr>
    </w:div>
    <w:div w:id="1291276879">
      <w:marLeft w:val="0"/>
      <w:marRight w:val="0"/>
      <w:marTop w:val="10"/>
      <w:marBottom w:val="10"/>
      <w:divBdr>
        <w:top w:val="none" w:sz="0" w:space="0" w:color="auto"/>
        <w:left w:val="none" w:sz="0" w:space="0" w:color="auto"/>
        <w:bottom w:val="none" w:sz="0" w:space="0" w:color="auto"/>
        <w:right w:val="none" w:sz="0" w:space="0" w:color="auto"/>
      </w:divBdr>
    </w:div>
    <w:div w:id="1301114480">
      <w:marLeft w:val="0"/>
      <w:marRight w:val="0"/>
      <w:marTop w:val="10"/>
      <w:marBottom w:val="10"/>
      <w:divBdr>
        <w:top w:val="none" w:sz="0" w:space="0" w:color="auto"/>
        <w:left w:val="none" w:sz="0" w:space="0" w:color="auto"/>
        <w:bottom w:val="none" w:sz="0" w:space="0" w:color="auto"/>
        <w:right w:val="none" w:sz="0" w:space="0" w:color="auto"/>
      </w:divBdr>
    </w:div>
    <w:div w:id="1337609350">
      <w:marLeft w:val="0"/>
      <w:marRight w:val="0"/>
      <w:marTop w:val="10"/>
      <w:marBottom w:val="10"/>
      <w:divBdr>
        <w:top w:val="none" w:sz="0" w:space="0" w:color="auto"/>
        <w:left w:val="none" w:sz="0" w:space="0" w:color="auto"/>
        <w:bottom w:val="none" w:sz="0" w:space="0" w:color="auto"/>
        <w:right w:val="none" w:sz="0" w:space="0" w:color="auto"/>
      </w:divBdr>
    </w:div>
    <w:div w:id="1389498308">
      <w:marLeft w:val="0"/>
      <w:marRight w:val="0"/>
      <w:marTop w:val="10"/>
      <w:marBottom w:val="10"/>
      <w:divBdr>
        <w:top w:val="none" w:sz="0" w:space="0" w:color="auto"/>
        <w:left w:val="none" w:sz="0" w:space="0" w:color="auto"/>
        <w:bottom w:val="none" w:sz="0" w:space="0" w:color="auto"/>
        <w:right w:val="none" w:sz="0" w:space="0" w:color="auto"/>
      </w:divBdr>
    </w:div>
    <w:div w:id="1425682977">
      <w:marLeft w:val="0"/>
      <w:marRight w:val="0"/>
      <w:marTop w:val="10"/>
      <w:marBottom w:val="10"/>
      <w:divBdr>
        <w:top w:val="none" w:sz="0" w:space="0" w:color="auto"/>
        <w:left w:val="none" w:sz="0" w:space="0" w:color="auto"/>
        <w:bottom w:val="none" w:sz="0" w:space="0" w:color="auto"/>
        <w:right w:val="none" w:sz="0" w:space="0" w:color="auto"/>
      </w:divBdr>
    </w:div>
    <w:div w:id="1428235889">
      <w:marLeft w:val="0"/>
      <w:marRight w:val="0"/>
      <w:marTop w:val="10"/>
      <w:marBottom w:val="10"/>
      <w:divBdr>
        <w:top w:val="none" w:sz="0" w:space="0" w:color="auto"/>
        <w:left w:val="none" w:sz="0" w:space="0" w:color="auto"/>
        <w:bottom w:val="none" w:sz="0" w:space="0" w:color="auto"/>
        <w:right w:val="none" w:sz="0" w:space="0" w:color="auto"/>
      </w:divBdr>
    </w:div>
    <w:div w:id="1466191157">
      <w:marLeft w:val="0"/>
      <w:marRight w:val="0"/>
      <w:marTop w:val="10"/>
      <w:marBottom w:val="10"/>
      <w:divBdr>
        <w:top w:val="none" w:sz="0" w:space="0" w:color="auto"/>
        <w:left w:val="none" w:sz="0" w:space="0" w:color="auto"/>
        <w:bottom w:val="none" w:sz="0" w:space="0" w:color="auto"/>
        <w:right w:val="none" w:sz="0" w:space="0" w:color="auto"/>
      </w:divBdr>
    </w:div>
    <w:div w:id="1479569929">
      <w:marLeft w:val="0"/>
      <w:marRight w:val="0"/>
      <w:marTop w:val="10"/>
      <w:marBottom w:val="10"/>
      <w:divBdr>
        <w:top w:val="none" w:sz="0" w:space="0" w:color="auto"/>
        <w:left w:val="none" w:sz="0" w:space="0" w:color="auto"/>
        <w:bottom w:val="none" w:sz="0" w:space="0" w:color="auto"/>
        <w:right w:val="none" w:sz="0" w:space="0" w:color="auto"/>
      </w:divBdr>
    </w:div>
    <w:div w:id="1572153457">
      <w:marLeft w:val="0"/>
      <w:marRight w:val="0"/>
      <w:marTop w:val="10"/>
      <w:marBottom w:val="10"/>
      <w:divBdr>
        <w:top w:val="none" w:sz="0" w:space="0" w:color="auto"/>
        <w:left w:val="none" w:sz="0" w:space="0" w:color="auto"/>
        <w:bottom w:val="none" w:sz="0" w:space="0" w:color="auto"/>
        <w:right w:val="none" w:sz="0" w:space="0" w:color="auto"/>
      </w:divBdr>
    </w:div>
    <w:div w:id="1643465082">
      <w:marLeft w:val="0"/>
      <w:marRight w:val="0"/>
      <w:marTop w:val="10"/>
      <w:marBottom w:val="10"/>
      <w:divBdr>
        <w:top w:val="none" w:sz="0" w:space="0" w:color="auto"/>
        <w:left w:val="none" w:sz="0" w:space="0" w:color="auto"/>
        <w:bottom w:val="none" w:sz="0" w:space="0" w:color="auto"/>
        <w:right w:val="none" w:sz="0" w:space="0" w:color="auto"/>
      </w:divBdr>
    </w:div>
    <w:div w:id="1673483863">
      <w:marLeft w:val="0"/>
      <w:marRight w:val="0"/>
      <w:marTop w:val="10"/>
      <w:marBottom w:val="10"/>
      <w:divBdr>
        <w:top w:val="none" w:sz="0" w:space="0" w:color="auto"/>
        <w:left w:val="none" w:sz="0" w:space="0" w:color="auto"/>
        <w:bottom w:val="none" w:sz="0" w:space="0" w:color="auto"/>
        <w:right w:val="none" w:sz="0" w:space="0" w:color="auto"/>
      </w:divBdr>
    </w:div>
    <w:div w:id="1695110411">
      <w:marLeft w:val="0"/>
      <w:marRight w:val="0"/>
      <w:marTop w:val="10"/>
      <w:marBottom w:val="10"/>
      <w:divBdr>
        <w:top w:val="none" w:sz="0" w:space="0" w:color="auto"/>
        <w:left w:val="none" w:sz="0" w:space="0" w:color="auto"/>
        <w:bottom w:val="none" w:sz="0" w:space="0" w:color="auto"/>
        <w:right w:val="none" w:sz="0" w:space="0" w:color="auto"/>
      </w:divBdr>
    </w:div>
    <w:div w:id="1701590321">
      <w:marLeft w:val="0"/>
      <w:marRight w:val="0"/>
      <w:marTop w:val="10"/>
      <w:marBottom w:val="10"/>
      <w:divBdr>
        <w:top w:val="none" w:sz="0" w:space="0" w:color="auto"/>
        <w:left w:val="none" w:sz="0" w:space="0" w:color="auto"/>
        <w:bottom w:val="none" w:sz="0" w:space="0" w:color="auto"/>
        <w:right w:val="none" w:sz="0" w:space="0" w:color="auto"/>
      </w:divBdr>
    </w:div>
    <w:div w:id="1718122843">
      <w:marLeft w:val="0"/>
      <w:marRight w:val="0"/>
      <w:marTop w:val="10"/>
      <w:marBottom w:val="10"/>
      <w:divBdr>
        <w:top w:val="none" w:sz="0" w:space="0" w:color="auto"/>
        <w:left w:val="none" w:sz="0" w:space="0" w:color="auto"/>
        <w:bottom w:val="none" w:sz="0" w:space="0" w:color="auto"/>
        <w:right w:val="none" w:sz="0" w:space="0" w:color="auto"/>
      </w:divBdr>
    </w:div>
    <w:div w:id="1719434100">
      <w:marLeft w:val="0"/>
      <w:marRight w:val="0"/>
      <w:marTop w:val="10"/>
      <w:marBottom w:val="10"/>
      <w:divBdr>
        <w:top w:val="none" w:sz="0" w:space="0" w:color="auto"/>
        <w:left w:val="none" w:sz="0" w:space="0" w:color="auto"/>
        <w:bottom w:val="none" w:sz="0" w:space="0" w:color="auto"/>
        <w:right w:val="none" w:sz="0" w:space="0" w:color="auto"/>
      </w:divBdr>
    </w:div>
    <w:div w:id="1726445536">
      <w:marLeft w:val="0"/>
      <w:marRight w:val="0"/>
      <w:marTop w:val="10"/>
      <w:marBottom w:val="10"/>
      <w:divBdr>
        <w:top w:val="none" w:sz="0" w:space="0" w:color="auto"/>
        <w:left w:val="none" w:sz="0" w:space="0" w:color="auto"/>
        <w:bottom w:val="none" w:sz="0" w:space="0" w:color="auto"/>
        <w:right w:val="none" w:sz="0" w:space="0" w:color="auto"/>
      </w:divBdr>
    </w:div>
    <w:div w:id="1745298434">
      <w:marLeft w:val="0"/>
      <w:marRight w:val="0"/>
      <w:marTop w:val="10"/>
      <w:marBottom w:val="10"/>
      <w:divBdr>
        <w:top w:val="none" w:sz="0" w:space="0" w:color="auto"/>
        <w:left w:val="none" w:sz="0" w:space="0" w:color="auto"/>
        <w:bottom w:val="none" w:sz="0" w:space="0" w:color="auto"/>
        <w:right w:val="none" w:sz="0" w:space="0" w:color="auto"/>
      </w:divBdr>
    </w:div>
    <w:div w:id="1753502010">
      <w:marLeft w:val="0"/>
      <w:marRight w:val="0"/>
      <w:marTop w:val="10"/>
      <w:marBottom w:val="10"/>
      <w:divBdr>
        <w:top w:val="none" w:sz="0" w:space="0" w:color="auto"/>
        <w:left w:val="none" w:sz="0" w:space="0" w:color="auto"/>
        <w:bottom w:val="none" w:sz="0" w:space="0" w:color="auto"/>
        <w:right w:val="none" w:sz="0" w:space="0" w:color="auto"/>
      </w:divBdr>
    </w:div>
    <w:div w:id="1774130561">
      <w:marLeft w:val="0"/>
      <w:marRight w:val="0"/>
      <w:marTop w:val="10"/>
      <w:marBottom w:val="10"/>
      <w:divBdr>
        <w:top w:val="none" w:sz="0" w:space="0" w:color="auto"/>
        <w:left w:val="none" w:sz="0" w:space="0" w:color="auto"/>
        <w:bottom w:val="none" w:sz="0" w:space="0" w:color="auto"/>
        <w:right w:val="none" w:sz="0" w:space="0" w:color="auto"/>
      </w:divBdr>
    </w:div>
    <w:div w:id="1891577757">
      <w:marLeft w:val="0"/>
      <w:marRight w:val="0"/>
      <w:marTop w:val="10"/>
      <w:marBottom w:val="10"/>
      <w:divBdr>
        <w:top w:val="none" w:sz="0" w:space="0" w:color="auto"/>
        <w:left w:val="none" w:sz="0" w:space="0" w:color="auto"/>
        <w:bottom w:val="none" w:sz="0" w:space="0" w:color="auto"/>
        <w:right w:val="none" w:sz="0" w:space="0" w:color="auto"/>
      </w:divBdr>
    </w:div>
    <w:div w:id="1900703642">
      <w:marLeft w:val="0"/>
      <w:marRight w:val="720"/>
      <w:marTop w:val="10"/>
      <w:marBottom w:val="10"/>
      <w:divBdr>
        <w:top w:val="none" w:sz="0" w:space="0" w:color="auto"/>
        <w:left w:val="none" w:sz="0" w:space="0" w:color="auto"/>
        <w:bottom w:val="none" w:sz="0" w:space="0" w:color="auto"/>
        <w:right w:val="none" w:sz="0" w:space="0" w:color="auto"/>
      </w:divBdr>
    </w:div>
    <w:div w:id="1909225920">
      <w:marLeft w:val="0"/>
      <w:marRight w:val="0"/>
      <w:marTop w:val="10"/>
      <w:marBottom w:val="10"/>
      <w:divBdr>
        <w:top w:val="none" w:sz="0" w:space="0" w:color="auto"/>
        <w:left w:val="none" w:sz="0" w:space="0" w:color="auto"/>
        <w:bottom w:val="none" w:sz="0" w:space="0" w:color="auto"/>
        <w:right w:val="none" w:sz="0" w:space="0" w:color="auto"/>
      </w:divBdr>
    </w:div>
    <w:div w:id="1953974084">
      <w:marLeft w:val="0"/>
      <w:marRight w:val="0"/>
      <w:marTop w:val="10"/>
      <w:marBottom w:val="10"/>
      <w:divBdr>
        <w:top w:val="none" w:sz="0" w:space="0" w:color="auto"/>
        <w:left w:val="none" w:sz="0" w:space="0" w:color="auto"/>
        <w:bottom w:val="none" w:sz="0" w:space="0" w:color="auto"/>
        <w:right w:val="none" w:sz="0" w:space="0" w:color="auto"/>
      </w:divBdr>
    </w:div>
    <w:div w:id="2014406942">
      <w:marLeft w:val="0"/>
      <w:marRight w:val="0"/>
      <w:marTop w:val="10"/>
      <w:marBottom w:val="10"/>
      <w:divBdr>
        <w:top w:val="none" w:sz="0" w:space="0" w:color="auto"/>
        <w:left w:val="none" w:sz="0" w:space="0" w:color="auto"/>
        <w:bottom w:val="none" w:sz="0" w:space="0" w:color="auto"/>
        <w:right w:val="none" w:sz="0" w:space="0" w:color="auto"/>
      </w:divBdr>
    </w:div>
    <w:div w:id="2014985417">
      <w:marLeft w:val="0"/>
      <w:marRight w:val="0"/>
      <w:marTop w:val="10"/>
      <w:marBottom w:val="10"/>
      <w:divBdr>
        <w:top w:val="none" w:sz="0" w:space="0" w:color="auto"/>
        <w:left w:val="none" w:sz="0" w:space="0" w:color="auto"/>
        <w:bottom w:val="none" w:sz="0" w:space="0" w:color="auto"/>
        <w:right w:val="none" w:sz="0" w:space="0" w:color="auto"/>
      </w:divBdr>
    </w:div>
    <w:div w:id="2020152256">
      <w:marLeft w:val="0"/>
      <w:marRight w:val="0"/>
      <w:marTop w:val="10"/>
      <w:marBottom w:val="10"/>
      <w:divBdr>
        <w:top w:val="none" w:sz="0" w:space="0" w:color="auto"/>
        <w:left w:val="none" w:sz="0" w:space="0" w:color="auto"/>
        <w:bottom w:val="none" w:sz="0" w:space="0" w:color="auto"/>
        <w:right w:val="none" w:sz="0" w:space="0" w:color="auto"/>
      </w:divBdr>
    </w:div>
    <w:div w:id="2034526478">
      <w:marLeft w:val="0"/>
      <w:marRight w:val="0"/>
      <w:marTop w:val="10"/>
      <w:marBottom w:val="10"/>
      <w:divBdr>
        <w:top w:val="none" w:sz="0" w:space="0" w:color="auto"/>
        <w:left w:val="none" w:sz="0" w:space="0" w:color="auto"/>
        <w:bottom w:val="none" w:sz="0" w:space="0" w:color="auto"/>
        <w:right w:val="none" w:sz="0" w:space="0" w:color="auto"/>
      </w:divBdr>
    </w:div>
    <w:div w:id="21340540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1303</Words>
  <Characters>7431</Characters>
  <Application>Microsoft Office Word</Application>
  <DocSecurity>0</DocSecurity>
  <Lines>61</Lines>
  <Paragraphs>17</Paragraphs>
  <ScaleCrop>false</ScaleCrop>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2025-04-30T04:43:00Z</dcterms:created>
  <dcterms:modified xsi:type="dcterms:W3CDTF">2025-04-30T04:43:00Z</dcterms:modified>
</cp:coreProperties>
</file>