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B61A" w14:textId="77777777" w:rsidR="00502FD4" w:rsidRDefault="00502FD4">
      <w:pPr>
        <w:spacing w:line="500" w:lineRule="atLeast"/>
        <w:jc w:val="center"/>
        <w:divId w:val="1085958501"/>
        <w:rPr>
          <w:rFonts w:ascii="黑体" w:eastAsia="黑体" w:hAnsi="黑体"/>
          <w:sz w:val="36"/>
          <w:szCs w:val="36"/>
        </w:rPr>
      </w:pPr>
      <w:r>
        <w:rPr>
          <w:rFonts w:ascii="黑体" w:eastAsia="黑体" w:hAnsi="黑体" w:hint="eastAsia"/>
          <w:sz w:val="36"/>
          <w:szCs w:val="36"/>
        </w:rPr>
        <w:t>广东省东莞市第二人民法院</w:t>
      </w:r>
    </w:p>
    <w:p w14:paraId="76B2B9B1" w14:textId="77777777" w:rsidR="00502FD4" w:rsidRDefault="00502FD4">
      <w:pPr>
        <w:spacing w:line="500" w:lineRule="atLeast"/>
        <w:jc w:val="center"/>
        <w:divId w:val="20872197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8AA89F" w14:textId="77777777" w:rsidR="00502FD4" w:rsidRDefault="00502FD4">
      <w:pPr>
        <w:spacing w:line="500" w:lineRule="atLeast"/>
        <w:jc w:val="right"/>
        <w:divId w:val="73547411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1725</w:t>
      </w:r>
      <w:r>
        <w:rPr>
          <w:rFonts w:hint="eastAsia"/>
          <w:sz w:val="30"/>
          <w:szCs w:val="30"/>
        </w:rPr>
        <w:t>号</w:t>
      </w:r>
    </w:p>
    <w:p w14:paraId="7F73B632" w14:textId="77777777" w:rsidR="00502FD4" w:rsidRDefault="00502FD4">
      <w:pPr>
        <w:spacing w:line="500" w:lineRule="atLeast"/>
        <w:ind w:firstLine="600"/>
        <w:divId w:val="619144467"/>
        <w:rPr>
          <w:rFonts w:hint="eastAsia"/>
          <w:sz w:val="30"/>
          <w:szCs w:val="30"/>
        </w:rPr>
      </w:pPr>
      <w:r>
        <w:rPr>
          <w:rFonts w:hint="eastAsia"/>
          <w:sz w:val="30"/>
          <w:szCs w:val="30"/>
        </w:rPr>
        <w:t>公诉机关广东省东莞市第二市区人民检察院。</w:t>
      </w:r>
    </w:p>
    <w:p w14:paraId="1521A596" w14:textId="77777777" w:rsidR="00502FD4" w:rsidRDefault="00502FD4">
      <w:pPr>
        <w:spacing w:line="500" w:lineRule="atLeast"/>
        <w:ind w:firstLine="600"/>
        <w:divId w:val="1005325492"/>
        <w:rPr>
          <w:rFonts w:hint="eastAsia"/>
          <w:sz w:val="30"/>
          <w:szCs w:val="30"/>
        </w:rPr>
      </w:pPr>
      <w:r>
        <w:rPr>
          <w:rFonts w:hint="eastAsia"/>
          <w:sz w:val="30"/>
          <w:szCs w:val="30"/>
        </w:rPr>
        <w:t>被告人宋振芳，男，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日出生，汉族，广东省东莞市人，初中文化，原系东莞市南城街道水濂社区大雁塘新村报账员，住东莞市。因涉嫌犯贪污罪于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日被东莞市监察委员会采取留置措施，同年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日被逮捕。现押于东莞市第二看守所。</w:t>
      </w:r>
    </w:p>
    <w:p w14:paraId="46DA2410" w14:textId="77777777" w:rsidR="00502FD4" w:rsidRDefault="00502FD4">
      <w:pPr>
        <w:spacing w:line="500" w:lineRule="atLeast"/>
        <w:ind w:firstLine="600"/>
        <w:divId w:val="1387334347"/>
        <w:rPr>
          <w:rFonts w:hint="eastAsia"/>
          <w:sz w:val="30"/>
          <w:szCs w:val="30"/>
        </w:rPr>
      </w:pPr>
      <w:r>
        <w:rPr>
          <w:rFonts w:hint="eastAsia"/>
          <w:sz w:val="30"/>
          <w:szCs w:val="30"/>
        </w:rPr>
        <w:t>辩护人宋文斌，广东莞信律师事务所律师。</w:t>
      </w:r>
    </w:p>
    <w:p w14:paraId="39A658F9" w14:textId="77777777" w:rsidR="00502FD4" w:rsidRDefault="00502FD4">
      <w:pPr>
        <w:spacing w:line="500" w:lineRule="atLeast"/>
        <w:ind w:firstLine="600"/>
        <w:divId w:val="204175016"/>
        <w:rPr>
          <w:rFonts w:hint="eastAsia"/>
          <w:sz w:val="30"/>
          <w:szCs w:val="30"/>
        </w:rPr>
      </w:pPr>
      <w:r>
        <w:rPr>
          <w:rFonts w:hint="eastAsia"/>
          <w:sz w:val="30"/>
          <w:szCs w:val="30"/>
        </w:rPr>
        <w:t>东莞市第二市区人民检察院以东二区检刑诉〔</w:t>
      </w:r>
      <w:r>
        <w:rPr>
          <w:rFonts w:hint="eastAsia"/>
          <w:sz w:val="30"/>
          <w:szCs w:val="30"/>
        </w:rPr>
        <w:t>2019</w:t>
      </w:r>
      <w:r>
        <w:rPr>
          <w:rFonts w:hint="eastAsia"/>
          <w:sz w:val="30"/>
          <w:szCs w:val="30"/>
        </w:rPr>
        <w:t>〕</w:t>
      </w:r>
      <w:r>
        <w:rPr>
          <w:rFonts w:hint="eastAsia"/>
          <w:sz w:val="30"/>
          <w:szCs w:val="30"/>
        </w:rPr>
        <w:t>1543</w:t>
      </w:r>
      <w:r>
        <w:rPr>
          <w:rFonts w:hint="eastAsia"/>
          <w:sz w:val="30"/>
          <w:szCs w:val="30"/>
        </w:rPr>
        <w:t>号起诉书指控被告人宋振芳犯贪污罪，于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日向本院提起公诉。本院受理后，依法组成合议庭，适用简易程序，于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日公开开庭审理了本案。东莞市第二市区人民检察院指派检察员符策榕出庭支持公诉，被告人宋振芳及其辩护人宋文斌到庭参加诉讼。现已审理终结。</w:t>
      </w:r>
    </w:p>
    <w:p w14:paraId="3DB01628" w14:textId="77777777" w:rsidR="00502FD4" w:rsidRDefault="00502FD4">
      <w:pPr>
        <w:spacing w:line="500" w:lineRule="atLeast"/>
        <w:ind w:firstLine="600"/>
        <w:divId w:val="91458358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东莞市南城街道办对水濂社区大雁塘村的部分土地开展征收工作。宋秀平（已判决）系大雁塘村村民小组长，被告人宋振芳系村报账员，二人负责协助政府开展征地工作。其中宋振芳主要负责联系土地权利人并带领征地丈量组人员到现场进行丈量及清点。街道办工作人员李某</w:t>
      </w:r>
      <w:r>
        <w:rPr>
          <w:rFonts w:hint="eastAsia"/>
          <w:sz w:val="30"/>
          <w:szCs w:val="30"/>
        </w:rPr>
        <w:t>2</w:t>
      </w:r>
      <w:r>
        <w:rPr>
          <w:rFonts w:hint="eastAsia"/>
          <w:sz w:val="30"/>
          <w:szCs w:val="30"/>
        </w:rPr>
        <w:t>、王某、李某</w:t>
      </w:r>
      <w:r>
        <w:rPr>
          <w:rFonts w:hint="eastAsia"/>
          <w:sz w:val="30"/>
          <w:szCs w:val="30"/>
        </w:rPr>
        <w:t>3</w:t>
      </w:r>
      <w:r>
        <w:rPr>
          <w:rFonts w:hint="eastAsia"/>
          <w:sz w:val="30"/>
          <w:szCs w:val="30"/>
        </w:rPr>
        <w:t>、郑某（均已判刑）等任丈量组成员，负责丈量清点被征收土地及地上青苗。征地过程中，宋振芳与宋某</w:t>
      </w:r>
      <w:r>
        <w:rPr>
          <w:rFonts w:hint="eastAsia"/>
          <w:sz w:val="30"/>
          <w:szCs w:val="30"/>
        </w:rPr>
        <w:t>4</w:t>
      </w:r>
      <w:r>
        <w:rPr>
          <w:rFonts w:hint="eastAsia"/>
          <w:sz w:val="30"/>
          <w:szCs w:val="30"/>
        </w:rPr>
        <w:t>、李某</w:t>
      </w:r>
      <w:r>
        <w:rPr>
          <w:rFonts w:hint="eastAsia"/>
          <w:sz w:val="30"/>
          <w:szCs w:val="30"/>
        </w:rPr>
        <w:t>2</w:t>
      </w:r>
      <w:r>
        <w:rPr>
          <w:rFonts w:hint="eastAsia"/>
          <w:sz w:val="30"/>
          <w:szCs w:val="30"/>
        </w:rPr>
        <w:t>、王某、李某</w:t>
      </w:r>
      <w:r>
        <w:rPr>
          <w:rFonts w:hint="eastAsia"/>
          <w:sz w:val="30"/>
          <w:szCs w:val="30"/>
        </w:rPr>
        <w:t>3</w:t>
      </w:r>
      <w:r>
        <w:rPr>
          <w:rFonts w:hint="eastAsia"/>
          <w:sz w:val="30"/>
          <w:szCs w:val="30"/>
        </w:rPr>
        <w:t>、郑某利用职务之便，和宋某</w:t>
      </w:r>
      <w:r>
        <w:rPr>
          <w:rFonts w:hint="eastAsia"/>
          <w:sz w:val="30"/>
          <w:szCs w:val="30"/>
        </w:rPr>
        <w:t>5</w:t>
      </w:r>
      <w:r>
        <w:rPr>
          <w:rFonts w:hint="eastAsia"/>
          <w:sz w:val="30"/>
          <w:szCs w:val="30"/>
        </w:rPr>
        <w:t>（已判刑）等人以虚增丈量面积、重复丈量等方式，骗取青苗补偿款共计</w:t>
      </w:r>
      <w:r>
        <w:rPr>
          <w:rFonts w:hint="eastAsia"/>
          <w:sz w:val="30"/>
          <w:szCs w:val="30"/>
        </w:rPr>
        <w:t>650836</w:t>
      </w:r>
      <w:r>
        <w:rPr>
          <w:rFonts w:hint="eastAsia"/>
          <w:sz w:val="30"/>
          <w:szCs w:val="30"/>
        </w:rPr>
        <w:t>元。具体事实如下：</w:t>
      </w:r>
    </w:p>
    <w:p w14:paraId="274EE43C" w14:textId="77777777" w:rsidR="00502FD4" w:rsidRDefault="00502FD4">
      <w:pPr>
        <w:spacing w:line="500" w:lineRule="atLeast"/>
        <w:ind w:firstLine="600"/>
        <w:divId w:val="475537962"/>
        <w:rPr>
          <w:rFonts w:hint="eastAsia"/>
          <w:sz w:val="30"/>
          <w:szCs w:val="30"/>
        </w:rPr>
      </w:pPr>
      <w:r>
        <w:rPr>
          <w:rFonts w:hint="eastAsia"/>
          <w:sz w:val="30"/>
          <w:szCs w:val="30"/>
        </w:rPr>
        <w:lastRenderedPageBreak/>
        <w:t>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月，征地丈量组在丈量被告人宋振芳位于水濂社区大雁塘村“新斜”（地名）的荔枝地时，宋振芳与王某、李某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、郑某等人虚增该地块面积约</w:t>
      </w:r>
      <w:r>
        <w:rPr>
          <w:rFonts w:hint="eastAsia"/>
          <w:sz w:val="30"/>
          <w:szCs w:val="30"/>
        </w:rPr>
        <w:t>7</w:t>
      </w:r>
      <w:r>
        <w:rPr>
          <w:rFonts w:hint="eastAsia"/>
          <w:sz w:val="30"/>
          <w:szCs w:val="30"/>
        </w:rPr>
        <w:t>亩，骗取青苗补偿款</w:t>
      </w:r>
      <w:r>
        <w:rPr>
          <w:rFonts w:hint="eastAsia"/>
          <w:sz w:val="30"/>
          <w:szCs w:val="30"/>
        </w:rPr>
        <w:t>24</w:t>
      </w:r>
      <w:r>
        <w:rPr>
          <w:rFonts w:hint="eastAsia"/>
          <w:sz w:val="30"/>
          <w:szCs w:val="30"/>
        </w:rPr>
        <w:t>万元，宋振芳分得</w:t>
      </w:r>
      <w:r>
        <w:rPr>
          <w:rFonts w:hint="eastAsia"/>
          <w:sz w:val="30"/>
          <w:szCs w:val="30"/>
        </w:rPr>
        <w:t>12</w:t>
      </w:r>
      <w:r>
        <w:rPr>
          <w:rFonts w:hint="eastAsia"/>
          <w:sz w:val="30"/>
          <w:szCs w:val="30"/>
        </w:rPr>
        <w:t>万元（已退出）。</w:t>
      </w:r>
    </w:p>
    <w:p w14:paraId="18969443" w14:textId="77777777" w:rsidR="00502FD4" w:rsidRDefault="00502FD4">
      <w:pPr>
        <w:spacing w:line="500" w:lineRule="atLeast"/>
        <w:ind w:firstLine="600"/>
        <w:divId w:val="1055470658"/>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月，被告人宋振芳与宋某</w:t>
      </w:r>
      <w:r>
        <w:rPr>
          <w:rFonts w:hint="eastAsia"/>
          <w:sz w:val="30"/>
          <w:szCs w:val="30"/>
        </w:rPr>
        <w:t>4</w:t>
      </w:r>
      <w:r>
        <w:rPr>
          <w:rFonts w:hint="eastAsia"/>
          <w:sz w:val="30"/>
          <w:szCs w:val="30"/>
        </w:rPr>
        <w:t>、宋某</w:t>
      </w:r>
      <w:r>
        <w:rPr>
          <w:rFonts w:hint="eastAsia"/>
          <w:sz w:val="30"/>
          <w:szCs w:val="30"/>
        </w:rPr>
        <w:t>5</w:t>
      </w:r>
      <w:r>
        <w:rPr>
          <w:rFonts w:hint="eastAsia"/>
          <w:sz w:val="30"/>
          <w:szCs w:val="30"/>
        </w:rPr>
        <w:t>找到李某</w:t>
      </w:r>
      <w:r>
        <w:rPr>
          <w:rFonts w:hint="eastAsia"/>
          <w:sz w:val="30"/>
          <w:szCs w:val="30"/>
        </w:rPr>
        <w:t>2</w:t>
      </w:r>
      <w:r>
        <w:rPr>
          <w:rFonts w:hint="eastAsia"/>
          <w:sz w:val="30"/>
          <w:szCs w:val="30"/>
        </w:rPr>
        <w:t>、王某商议，由宋振芳等人负责找荔枝地进行重复丈量，并商定骗取补偿款后由宋振芳、宋某</w:t>
      </w:r>
      <w:r>
        <w:rPr>
          <w:rFonts w:hint="eastAsia"/>
          <w:sz w:val="30"/>
          <w:szCs w:val="30"/>
        </w:rPr>
        <w:t>4</w:t>
      </w:r>
      <w:r>
        <w:rPr>
          <w:rFonts w:hint="eastAsia"/>
          <w:sz w:val="30"/>
          <w:szCs w:val="30"/>
        </w:rPr>
        <w:t>一方与王某一方平分。后宋振芳找到一块已丈量过的荔枝地，由李某</w:t>
      </w:r>
      <w:r>
        <w:rPr>
          <w:rFonts w:hint="eastAsia"/>
          <w:sz w:val="30"/>
          <w:szCs w:val="30"/>
        </w:rPr>
        <w:t>2</w:t>
      </w:r>
      <w:r>
        <w:rPr>
          <w:rFonts w:hint="eastAsia"/>
          <w:sz w:val="30"/>
          <w:szCs w:val="30"/>
        </w:rPr>
        <w:t>、王某、李某</w:t>
      </w:r>
      <w:r>
        <w:rPr>
          <w:rFonts w:hint="eastAsia"/>
          <w:sz w:val="30"/>
          <w:szCs w:val="30"/>
        </w:rPr>
        <w:t>3</w:t>
      </w:r>
      <w:r>
        <w:rPr>
          <w:rFonts w:hint="eastAsia"/>
          <w:sz w:val="30"/>
          <w:szCs w:val="30"/>
        </w:rPr>
        <w:t>等人丈量后，将该地块登记在村民宋某明名下。宋某明收到该地块青苗补偿款</w:t>
      </w:r>
      <w:r>
        <w:rPr>
          <w:rFonts w:hint="eastAsia"/>
          <w:sz w:val="30"/>
          <w:szCs w:val="30"/>
        </w:rPr>
        <w:t>410836</w:t>
      </w:r>
      <w:r>
        <w:rPr>
          <w:rFonts w:hint="eastAsia"/>
          <w:sz w:val="30"/>
          <w:szCs w:val="30"/>
        </w:rPr>
        <w:t>元后转账给宋某</w:t>
      </w:r>
      <w:r>
        <w:rPr>
          <w:rFonts w:hint="eastAsia"/>
          <w:sz w:val="30"/>
          <w:szCs w:val="30"/>
        </w:rPr>
        <w:t>5</w:t>
      </w:r>
      <w:r>
        <w:rPr>
          <w:rFonts w:hint="eastAsia"/>
          <w:sz w:val="30"/>
          <w:szCs w:val="30"/>
        </w:rPr>
        <w:t>，宋某</w:t>
      </w:r>
      <w:r>
        <w:rPr>
          <w:rFonts w:hint="eastAsia"/>
          <w:sz w:val="30"/>
          <w:szCs w:val="30"/>
        </w:rPr>
        <w:t>5</w:t>
      </w:r>
      <w:r>
        <w:rPr>
          <w:rFonts w:hint="eastAsia"/>
          <w:sz w:val="30"/>
          <w:szCs w:val="30"/>
        </w:rPr>
        <w:t>等人瓜分上述补偿款，宋振芳分得</w:t>
      </w:r>
      <w:r>
        <w:rPr>
          <w:rFonts w:hint="eastAsia"/>
          <w:sz w:val="30"/>
          <w:szCs w:val="30"/>
        </w:rPr>
        <w:t>2000</w:t>
      </w:r>
      <w:r>
        <w:rPr>
          <w:rFonts w:hint="eastAsia"/>
          <w:sz w:val="30"/>
          <w:szCs w:val="30"/>
        </w:rPr>
        <w:t>元（已退出）。</w:t>
      </w:r>
    </w:p>
    <w:p w14:paraId="63C2863C" w14:textId="77777777" w:rsidR="00502FD4" w:rsidRDefault="00502FD4">
      <w:pPr>
        <w:spacing w:line="500" w:lineRule="atLeast"/>
        <w:ind w:firstLine="600"/>
        <w:divId w:val="1866821226"/>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日，东莞市监察委员会派员到被告人宋振芳位于东莞市南城街道水濂社区大雁塘新村九巷</w:t>
      </w:r>
      <w:r>
        <w:rPr>
          <w:rFonts w:hint="eastAsia"/>
          <w:sz w:val="30"/>
          <w:szCs w:val="30"/>
        </w:rPr>
        <w:t>12</w:t>
      </w:r>
      <w:r>
        <w:rPr>
          <w:rFonts w:hint="eastAsia"/>
          <w:sz w:val="30"/>
          <w:szCs w:val="30"/>
        </w:rPr>
        <w:t>号的住处，将宋振芳带回调查。</w:t>
      </w:r>
    </w:p>
    <w:p w14:paraId="38A498F8" w14:textId="77777777" w:rsidR="00502FD4" w:rsidRDefault="00502FD4">
      <w:pPr>
        <w:spacing w:line="500" w:lineRule="atLeast"/>
        <w:ind w:firstLine="600"/>
        <w:divId w:val="345057609"/>
        <w:rPr>
          <w:rFonts w:hint="eastAsia"/>
          <w:sz w:val="30"/>
          <w:szCs w:val="30"/>
        </w:rPr>
      </w:pPr>
      <w:r>
        <w:rPr>
          <w:rFonts w:hint="eastAsia"/>
          <w:sz w:val="30"/>
          <w:szCs w:val="30"/>
        </w:rPr>
        <w:t>以上事实，被告人宋振芳在开庭审理的过程中没有异议，且有经过当庭举证质证的到案情况说明、刑事判决书、征用青苗地上附着物补偿登记表、附着物确定表、银行流水、进账单、汇款银行凭证等书证，证人李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、张某、宋某</w:t>
      </w:r>
      <w:r>
        <w:rPr>
          <w:rFonts w:hint="eastAsia"/>
          <w:sz w:val="30"/>
          <w:szCs w:val="30"/>
        </w:rPr>
        <w:t>1</w:t>
      </w:r>
      <w:r>
        <w:rPr>
          <w:rFonts w:hint="eastAsia"/>
          <w:sz w:val="30"/>
          <w:szCs w:val="30"/>
        </w:rPr>
        <w:t>、宋某</w:t>
      </w:r>
      <w:r>
        <w:rPr>
          <w:rFonts w:hint="eastAsia"/>
          <w:sz w:val="30"/>
          <w:szCs w:val="30"/>
        </w:rPr>
        <w:t>2</w:t>
      </w:r>
      <w:r>
        <w:rPr>
          <w:rFonts w:hint="eastAsia"/>
          <w:sz w:val="30"/>
          <w:szCs w:val="30"/>
        </w:rPr>
        <w:t>、梁某、宋某</w:t>
      </w:r>
      <w:r>
        <w:rPr>
          <w:rFonts w:hint="eastAsia"/>
          <w:sz w:val="30"/>
          <w:szCs w:val="30"/>
        </w:rPr>
        <w:t>3</w:t>
      </w:r>
      <w:r>
        <w:rPr>
          <w:rFonts w:hint="eastAsia"/>
          <w:sz w:val="30"/>
          <w:szCs w:val="30"/>
        </w:rPr>
        <w:t>等人的证言、指认笔录，被告人宋振芳及同案人宋某</w:t>
      </w:r>
      <w:r>
        <w:rPr>
          <w:rFonts w:hint="eastAsia"/>
          <w:sz w:val="30"/>
          <w:szCs w:val="30"/>
        </w:rPr>
        <w:t>4</w:t>
      </w:r>
      <w:r>
        <w:rPr>
          <w:rFonts w:hint="eastAsia"/>
          <w:sz w:val="30"/>
          <w:szCs w:val="30"/>
        </w:rPr>
        <w:t>、宋某</w:t>
      </w:r>
      <w:r>
        <w:rPr>
          <w:rFonts w:hint="eastAsia"/>
          <w:sz w:val="30"/>
          <w:szCs w:val="30"/>
        </w:rPr>
        <w:t>5</w:t>
      </w:r>
      <w:r>
        <w:rPr>
          <w:rFonts w:hint="eastAsia"/>
          <w:sz w:val="30"/>
          <w:szCs w:val="30"/>
        </w:rPr>
        <w:t>、王某、李某</w:t>
      </w:r>
      <w:r>
        <w:rPr>
          <w:rFonts w:hint="eastAsia"/>
          <w:sz w:val="30"/>
          <w:szCs w:val="30"/>
        </w:rPr>
        <w:t>2</w:t>
      </w:r>
      <w:r>
        <w:rPr>
          <w:rFonts w:hint="eastAsia"/>
          <w:sz w:val="30"/>
          <w:szCs w:val="30"/>
        </w:rPr>
        <w:t>、郑某、李某</w:t>
      </w:r>
      <w:r>
        <w:rPr>
          <w:rFonts w:hint="eastAsia"/>
          <w:sz w:val="30"/>
          <w:szCs w:val="30"/>
        </w:rPr>
        <w:t>3</w:t>
      </w:r>
      <w:r>
        <w:rPr>
          <w:rFonts w:hint="eastAsia"/>
          <w:sz w:val="30"/>
          <w:szCs w:val="30"/>
        </w:rPr>
        <w:t>的供述与辩解、指认笔录、辨认笔录等证据为证，足以认定。</w:t>
      </w:r>
    </w:p>
    <w:p w14:paraId="1D8D2E86" w14:textId="77777777" w:rsidR="00502FD4" w:rsidRDefault="00502FD4">
      <w:pPr>
        <w:spacing w:line="500" w:lineRule="atLeast"/>
        <w:ind w:firstLine="600"/>
        <w:divId w:val="2051219248"/>
        <w:rPr>
          <w:rFonts w:hint="eastAsia"/>
          <w:sz w:val="30"/>
          <w:szCs w:val="30"/>
        </w:rPr>
      </w:pPr>
      <w:r>
        <w:rPr>
          <w:rFonts w:hint="eastAsia"/>
          <w:sz w:val="30"/>
          <w:szCs w:val="30"/>
        </w:rPr>
        <w:t>本院认为，被告人宋振芳作为国家工作人员，结伙利用本人及其他国家工作人员职务上的便利，骗取公共财物，数额巨大，其行为已经构成贪污罪，依法应予惩处。公诉机关指控被告人宋振芳犯贪污罪，事实清楚，证据确实、充分，罪名成立，本院予以支持。</w:t>
      </w:r>
    </w:p>
    <w:p w14:paraId="4C3E88A5" w14:textId="77777777" w:rsidR="00502FD4" w:rsidRDefault="00502FD4">
      <w:pPr>
        <w:spacing w:line="500" w:lineRule="atLeast"/>
        <w:ind w:firstLine="600"/>
        <w:divId w:val="100883639"/>
        <w:rPr>
          <w:rFonts w:hint="eastAsia"/>
          <w:sz w:val="30"/>
          <w:szCs w:val="30"/>
        </w:rPr>
      </w:pPr>
      <w:r>
        <w:rPr>
          <w:rFonts w:hint="eastAsia"/>
          <w:sz w:val="30"/>
          <w:szCs w:val="30"/>
        </w:rPr>
        <w:t>关于本案的量刑。被告人宋振芳当庭表示认罪，对公诉机关的指控没有异议。辩护人提出以下辩护意见：</w:t>
      </w:r>
      <w:r>
        <w:rPr>
          <w:rFonts w:hint="eastAsia"/>
          <w:sz w:val="30"/>
          <w:szCs w:val="30"/>
        </w:rPr>
        <w:t>1.</w:t>
      </w:r>
      <w:r>
        <w:rPr>
          <w:rFonts w:hint="eastAsia"/>
          <w:sz w:val="30"/>
          <w:szCs w:val="30"/>
        </w:rPr>
        <w:t>被告人已经退出所得赃款；</w:t>
      </w:r>
      <w:r>
        <w:rPr>
          <w:rFonts w:hint="eastAsia"/>
          <w:sz w:val="30"/>
          <w:szCs w:val="30"/>
        </w:rPr>
        <w:t>2.</w:t>
      </w:r>
      <w:r>
        <w:rPr>
          <w:rFonts w:hint="eastAsia"/>
          <w:sz w:val="30"/>
          <w:szCs w:val="30"/>
        </w:rPr>
        <w:t>被告人如实交代罪行，认罪态度较好；</w:t>
      </w:r>
      <w:r>
        <w:rPr>
          <w:rFonts w:hint="eastAsia"/>
          <w:sz w:val="30"/>
          <w:szCs w:val="30"/>
        </w:rPr>
        <w:t>3.</w:t>
      </w:r>
      <w:r>
        <w:rPr>
          <w:rFonts w:hint="eastAsia"/>
          <w:sz w:val="30"/>
          <w:szCs w:val="30"/>
        </w:rPr>
        <w:t>在宋某</w:t>
      </w:r>
      <w:r>
        <w:rPr>
          <w:rFonts w:hint="eastAsia"/>
          <w:sz w:val="30"/>
          <w:szCs w:val="30"/>
        </w:rPr>
        <w:t>1</w:t>
      </w:r>
      <w:r>
        <w:rPr>
          <w:rFonts w:hint="eastAsia"/>
          <w:sz w:val="30"/>
          <w:szCs w:val="30"/>
        </w:rPr>
        <w:t>土地案中，分赃很少，且该部分分赃事实是在有关单位未掌握的情况下由被告人主动供述的，应当认定为自首；</w:t>
      </w:r>
      <w:r>
        <w:rPr>
          <w:rFonts w:hint="eastAsia"/>
          <w:sz w:val="30"/>
          <w:szCs w:val="30"/>
        </w:rPr>
        <w:t>4.</w:t>
      </w:r>
      <w:r>
        <w:rPr>
          <w:rFonts w:hint="eastAsia"/>
          <w:sz w:val="30"/>
          <w:szCs w:val="30"/>
        </w:rPr>
        <w:t>被告人在本案中只是起到次要作用；</w:t>
      </w:r>
      <w:r>
        <w:rPr>
          <w:rFonts w:hint="eastAsia"/>
          <w:sz w:val="30"/>
          <w:szCs w:val="30"/>
        </w:rPr>
        <w:t>5.</w:t>
      </w:r>
      <w:r>
        <w:rPr>
          <w:rFonts w:hint="eastAsia"/>
          <w:sz w:val="30"/>
          <w:szCs w:val="30"/>
        </w:rPr>
        <w:t>被告人是初犯，有悔罪表现，主观恶性相对较小；</w:t>
      </w:r>
      <w:r>
        <w:rPr>
          <w:rFonts w:hint="eastAsia"/>
          <w:sz w:val="30"/>
          <w:szCs w:val="30"/>
        </w:rPr>
        <w:t>6.</w:t>
      </w:r>
      <w:r>
        <w:rPr>
          <w:rFonts w:hint="eastAsia"/>
          <w:sz w:val="30"/>
          <w:szCs w:val="30"/>
        </w:rPr>
        <w:t>建议对被告人适用缓刑。</w:t>
      </w:r>
    </w:p>
    <w:p w14:paraId="160D041A" w14:textId="77777777" w:rsidR="00502FD4" w:rsidRDefault="00502FD4">
      <w:pPr>
        <w:spacing w:line="500" w:lineRule="atLeast"/>
        <w:ind w:firstLine="600"/>
        <w:divId w:val="2042437984"/>
        <w:rPr>
          <w:rFonts w:hint="eastAsia"/>
          <w:sz w:val="30"/>
          <w:szCs w:val="30"/>
        </w:rPr>
      </w:pPr>
      <w:r>
        <w:rPr>
          <w:rFonts w:hint="eastAsia"/>
          <w:sz w:val="30"/>
          <w:szCs w:val="30"/>
        </w:rPr>
        <w:t>对于上述辩护意见，经查：</w:t>
      </w:r>
      <w:r>
        <w:rPr>
          <w:rFonts w:hint="eastAsia"/>
          <w:sz w:val="30"/>
          <w:szCs w:val="30"/>
        </w:rPr>
        <w:t>1.</w:t>
      </w:r>
      <w:r>
        <w:rPr>
          <w:rFonts w:hint="eastAsia"/>
          <w:sz w:val="30"/>
          <w:szCs w:val="30"/>
        </w:rPr>
        <w:t>本院于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月对同案人宋某</w:t>
      </w:r>
      <w:r>
        <w:rPr>
          <w:rFonts w:hint="eastAsia"/>
          <w:sz w:val="30"/>
          <w:szCs w:val="30"/>
        </w:rPr>
        <w:t>4</w:t>
      </w:r>
      <w:r>
        <w:rPr>
          <w:rFonts w:hint="eastAsia"/>
          <w:sz w:val="30"/>
          <w:szCs w:val="30"/>
        </w:rPr>
        <w:t>等人犯贪污罪一案作出判决，当时就已经根据同案人的供述、证人证言、书证等证据确定并支持了公诉机关指控宋某</w:t>
      </w:r>
      <w:r>
        <w:rPr>
          <w:rFonts w:hint="eastAsia"/>
          <w:sz w:val="30"/>
          <w:szCs w:val="30"/>
        </w:rPr>
        <w:t>4</w:t>
      </w:r>
      <w:r>
        <w:rPr>
          <w:rFonts w:hint="eastAsia"/>
          <w:sz w:val="30"/>
          <w:szCs w:val="30"/>
        </w:rPr>
        <w:t>伙同宋振芳等人实施本案中第二宗犯罪的事实，因此办案机关早就掌握了宋振芳相关事实，宋振芳在</w:t>
      </w:r>
      <w:r>
        <w:rPr>
          <w:rFonts w:hint="eastAsia"/>
          <w:sz w:val="30"/>
          <w:szCs w:val="30"/>
        </w:rPr>
        <w:t>2019</w:t>
      </w:r>
      <w:r>
        <w:rPr>
          <w:rFonts w:hint="eastAsia"/>
          <w:sz w:val="30"/>
          <w:szCs w:val="30"/>
        </w:rPr>
        <w:t>年被动归案后交代其分得</w:t>
      </w:r>
      <w:r>
        <w:rPr>
          <w:rFonts w:hint="eastAsia"/>
          <w:sz w:val="30"/>
          <w:szCs w:val="30"/>
        </w:rPr>
        <w:t>2000</w:t>
      </w:r>
      <w:r>
        <w:rPr>
          <w:rFonts w:hint="eastAsia"/>
          <w:sz w:val="30"/>
          <w:szCs w:val="30"/>
        </w:rPr>
        <w:t>元赃款的事实，不属于自首。辩护人关于被告人有自首情节的辩护意见，本院不予采纳。</w:t>
      </w:r>
      <w:r>
        <w:rPr>
          <w:rFonts w:hint="eastAsia"/>
          <w:sz w:val="30"/>
          <w:szCs w:val="30"/>
        </w:rPr>
        <w:t>2.</w:t>
      </w:r>
      <w:r>
        <w:rPr>
          <w:rFonts w:hint="eastAsia"/>
          <w:sz w:val="30"/>
          <w:szCs w:val="30"/>
        </w:rPr>
        <w:t>在查明的第一宗犯罪事实中，被告人宋振芳分得了全部赃款中的一半即</w:t>
      </w:r>
      <w:r>
        <w:rPr>
          <w:rFonts w:hint="eastAsia"/>
          <w:sz w:val="30"/>
          <w:szCs w:val="30"/>
        </w:rPr>
        <w:t>12</w:t>
      </w:r>
      <w:r>
        <w:rPr>
          <w:rFonts w:hint="eastAsia"/>
          <w:sz w:val="30"/>
          <w:szCs w:val="30"/>
        </w:rPr>
        <w:t>万元，可见其在案件中起到主要作用，是主犯，应按照其参与的全部犯罪进行处罚。辩护人关于其在案件中只是起到次要作用的辩护意见，本院不予支持。被告人在第二宗犯罪事实中，目前的证据显示其只是分得少量赃款，对其该宗犯罪可以酌情从轻处罚。</w:t>
      </w:r>
    </w:p>
    <w:p w14:paraId="0C630AFA" w14:textId="77777777" w:rsidR="00502FD4" w:rsidRDefault="00502FD4">
      <w:pPr>
        <w:spacing w:line="500" w:lineRule="atLeast"/>
        <w:ind w:firstLine="600"/>
        <w:divId w:val="1860856187"/>
        <w:rPr>
          <w:rFonts w:hint="eastAsia"/>
          <w:sz w:val="30"/>
          <w:szCs w:val="30"/>
        </w:rPr>
      </w:pPr>
      <w:r>
        <w:rPr>
          <w:rFonts w:hint="eastAsia"/>
          <w:sz w:val="30"/>
          <w:szCs w:val="30"/>
        </w:rPr>
        <w:t>综上，被告人宋振芳虽无自首情节，但是归案之后能够如实供述犯罪事实，认罪态度较好，且已经退出全部所得赃款，依法可以从轻处罚。但是，本案中被告人宋振芳贪污数额巨大，法定刑为三年以上十年以下有期徒刑，并处罚金或者没收财产，且其不具有从犯、自首等法定从轻或者减轻情节，不符合适用缓刑的条件。辩护人建议对被告人适用缓刑的辩护意见，本院不予采纳。其他辩护意见，经查属实，本院予以采纳。</w:t>
      </w:r>
    </w:p>
    <w:p w14:paraId="4EA8CEC5" w14:textId="77777777" w:rsidR="00502FD4" w:rsidRDefault="00502FD4">
      <w:pPr>
        <w:spacing w:line="500" w:lineRule="atLeast"/>
        <w:ind w:firstLine="600"/>
        <w:divId w:val="677998459"/>
        <w:rPr>
          <w:rFonts w:hint="eastAsia"/>
          <w:sz w:val="30"/>
          <w:szCs w:val="30"/>
        </w:rPr>
      </w:pPr>
      <w:r>
        <w:rPr>
          <w:rFonts w:hint="eastAsia"/>
          <w:sz w:val="30"/>
          <w:szCs w:val="30"/>
        </w:rPr>
        <w:t>随案移送的现金</w:t>
      </w:r>
      <w:r>
        <w:rPr>
          <w:rFonts w:hint="eastAsia"/>
          <w:sz w:val="30"/>
          <w:szCs w:val="30"/>
        </w:rPr>
        <w:t>12.2</w:t>
      </w:r>
      <w:r>
        <w:rPr>
          <w:rFonts w:hint="eastAsia"/>
          <w:sz w:val="30"/>
          <w:szCs w:val="30"/>
        </w:rPr>
        <w:t>万元，是被告人宋振芳退出的犯罪所得，依法予以没收，上缴国库。</w:t>
      </w:r>
    </w:p>
    <w:p w14:paraId="3D112D04" w14:textId="77777777" w:rsidR="00502FD4" w:rsidRDefault="00502FD4">
      <w:pPr>
        <w:spacing w:line="500" w:lineRule="atLeast"/>
        <w:ind w:firstLine="600"/>
        <w:divId w:val="2049067052"/>
        <w:rPr>
          <w:rFonts w:hint="eastAsia"/>
          <w:sz w:val="30"/>
          <w:szCs w:val="30"/>
        </w:rPr>
      </w:pPr>
      <w:r>
        <w:rPr>
          <w:rFonts w:hint="eastAsia"/>
          <w:sz w:val="30"/>
          <w:szCs w:val="30"/>
        </w:rPr>
        <w:t>依照《中华人民共和国刑法》第三百八十二条第一款、第三百八十三条第一款、第三款、第二十五条第一款、第二十六条第一款、第四款、第五十三条第一款、第六十四条的规定，判决如下：</w:t>
      </w:r>
    </w:p>
    <w:p w14:paraId="56F8B6F0" w14:textId="77777777" w:rsidR="00502FD4" w:rsidRDefault="00502FD4">
      <w:pPr>
        <w:spacing w:line="500" w:lineRule="atLeast"/>
        <w:ind w:firstLine="600"/>
        <w:divId w:val="1539120893"/>
        <w:rPr>
          <w:rFonts w:hint="eastAsia"/>
          <w:sz w:val="30"/>
          <w:szCs w:val="30"/>
        </w:rPr>
      </w:pPr>
      <w:r>
        <w:rPr>
          <w:rFonts w:hint="eastAsia"/>
          <w:sz w:val="30"/>
          <w:szCs w:val="30"/>
        </w:rPr>
        <w:t>一、被告人宋振芳犯贪污罪，判处有期徒刑三年，并处罚金</w:t>
      </w:r>
      <w:r>
        <w:rPr>
          <w:rFonts w:hint="eastAsia"/>
          <w:sz w:val="30"/>
          <w:szCs w:val="30"/>
        </w:rPr>
        <w:t>20</w:t>
      </w:r>
      <w:r>
        <w:rPr>
          <w:rFonts w:hint="eastAsia"/>
          <w:sz w:val="30"/>
          <w:szCs w:val="30"/>
        </w:rPr>
        <w:t>万元。</w:t>
      </w:r>
    </w:p>
    <w:p w14:paraId="1E8EEFC7" w14:textId="77777777" w:rsidR="00502FD4" w:rsidRDefault="00502FD4">
      <w:pPr>
        <w:spacing w:line="500" w:lineRule="atLeast"/>
        <w:ind w:firstLine="600"/>
        <w:divId w:val="15637582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日止。罚金在判决生效后一个月内一次性向本院缴纳，上缴国库。）</w:t>
      </w:r>
    </w:p>
    <w:p w14:paraId="6C916FEB" w14:textId="77777777" w:rsidR="00502FD4" w:rsidRDefault="00502FD4">
      <w:pPr>
        <w:spacing w:line="500" w:lineRule="atLeast"/>
        <w:ind w:firstLine="600"/>
        <w:divId w:val="655108266"/>
        <w:rPr>
          <w:rFonts w:hint="eastAsia"/>
          <w:sz w:val="30"/>
          <w:szCs w:val="30"/>
        </w:rPr>
      </w:pPr>
      <w:r>
        <w:rPr>
          <w:rFonts w:hint="eastAsia"/>
          <w:sz w:val="30"/>
          <w:szCs w:val="30"/>
        </w:rPr>
        <w:t>二、随案移送的赃款</w:t>
      </w:r>
      <w:r>
        <w:rPr>
          <w:rFonts w:hint="eastAsia"/>
          <w:sz w:val="30"/>
          <w:szCs w:val="30"/>
        </w:rPr>
        <w:t>12.2</w:t>
      </w:r>
      <w:r>
        <w:rPr>
          <w:rFonts w:hint="eastAsia"/>
          <w:sz w:val="30"/>
          <w:szCs w:val="30"/>
        </w:rPr>
        <w:t>万元，予以没收，上缴国库。</w:t>
      </w:r>
    </w:p>
    <w:p w14:paraId="227F8747" w14:textId="77777777" w:rsidR="00502FD4" w:rsidRDefault="00502FD4">
      <w:pPr>
        <w:spacing w:line="500" w:lineRule="atLeast"/>
        <w:ind w:firstLine="600"/>
        <w:divId w:val="221719720"/>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14:paraId="117580D8" w14:textId="77777777" w:rsidR="00502FD4" w:rsidRDefault="00502FD4">
      <w:pPr>
        <w:spacing w:line="500" w:lineRule="atLeast"/>
        <w:jc w:val="right"/>
        <w:divId w:val="1199008095"/>
        <w:rPr>
          <w:rFonts w:hint="eastAsia"/>
          <w:sz w:val="30"/>
          <w:szCs w:val="30"/>
        </w:rPr>
      </w:pPr>
      <w:r>
        <w:rPr>
          <w:rFonts w:hint="eastAsia"/>
          <w:sz w:val="30"/>
          <w:szCs w:val="30"/>
        </w:rPr>
        <w:t>审　判　长　　李年富</w:t>
      </w:r>
    </w:p>
    <w:p w14:paraId="63DC8DF9" w14:textId="77777777" w:rsidR="00502FD4" w:rsidRDefault="00502FD4">
      <w:pPr>
        <w:spacing w:line="500" w:lineRule="atLeast"/>
        <w:jc w:val="right"/>
        <w:divId w:val="2139489785"/>
        <w:rPr>
          <w:rFonts w:hint="eastAsia"/>
          <w:sz w:val="30"/>
          <w:szCs w:val="30"/>
        </w:rPr>
      </w:pPr>
      <w:r>
        <w:rPr>
          <w:rFonts w:hint="eastAsia"/>
          <w:sz w:val="30"/>
          <w:szCs w:val="30"/>
        </w:rPr>
        <w:t>审　判　员　　李　政</w:t>
      </w:r>
    </w:p>
    <w:p w14:paraId="1F3F6971" w14:textId="77777777" w:rsidR="00502FD4" w:rsidRDefault="00502FD4">
      <w:pPr>
        <w:spacing w:line="500" w:lineRule="atLeast"/>
        <w:jc w:val="right"/>
        <w:divId w:val="1017074395"/>
        <w:rPr>
          <w:rFonts w:hint="eastAsia"/>
          <w:sz w:val="30"/>
          <w:szCs w:val="30"/>
        </w:rPr>
      </w:pPr>
      <w:r>
        <w:rPr>
          <w:rFonts w:hint="eastAsia"/>
          <w:sz w:val="30"/>
          <w:szCs w:val="30"/>
        </w:rPr>
        <w:t>人民陪审员　　伍乃仁</w:t>
      </w:r>
    </w:p>
    <w:p w14:paraId="5EBCE1AD" w14:textId="77777777" w:rsidR="00502FD4" w:rsidRDefault="00502FD4">
      <w:pPr>
        <w:spacing w:line="500" w:lineRule="atLeast"/>
        <w:jc w:val="right"/>
        <w:divId w:val="901527883"/>
        <w:rPr>
          <w:rFonts w:hint="eastAsia"/>
          <w:sz w:val="30"/>
          <w:szCs w:val="30"/>
        </w:rPr>
      </w:pPr>
      <w:r>
        <w:rPr>
          <w:rFonts w:hint="eastAsia"/>
          <w:sz w:val="30"/>
          <w:szCs w:val="30"/>
        </w:rPr>
        <w:t>二〇一九年七月十二日</w:t>
      </w:r>
    </w:p>
    <w:p w14:paraId="0F2A8A95" w14:textId="77777777" w:rsidR="00502FD4" w:rsidRDefault="00502FD4">
      <w:pPr>
        <w:spacing w:line="500" w:lineRule="atLeast"/>
        <w:jc w:val="right"/>
        <w:divId w:val="405684834"/>
        <w:rPr>
          <w:rFonts w:hint="eastAsia"/>
          <w:sz w:val="30"/>
          <w:szCs w:val="30"/>
        </w:rPr>
      </w:pPr>
      <w:r>
        <w:rPr>
          <w:rFonts w:hint="eastAsia"/>
          <w:sz w:val="30"/>
          <w:szCs w:val="30"/>
        </w:rPr>
        <w:t>书　记　员　　袁卫韵</w:t>
      </w:r>
    </w:p>
    <w:p w14:paraId="6E133CB5" w14:textId="77777777" w:rsidR="00502FD4" w:rsidRDefault="00502FD4">
      <w:pPr>
        <w:spacing w:line="500" w:lineRule="atLeast"/>
        <w:ind w:firstLine="600"/>
        <w:divId w:val="1481268890"/>
        <w:rPr>
          <w:rFonts w:hint="eastAsia"/>
          <w:sz w:val="30"/>
          <w:szCs w:val="30"/>
        </w:rPr>
      </w:pPr>
      <w:r>
        <w:rPr>
          <w:rFonts w:hint="eastAsia"/>
          <w:sz w:val="30"/>
          <w:szCs w:val="30"/>
        </w:rPr>
        <w:t>（附页）</w:t>
      </w:r>
    </w:p>
    <w:p w14:paraId="730CF000" w14:textId="77777777" w:rsidR="00502FD4" w:rsidRDefault="00502FD4">
      <w:pPr>
        <w:spacing w:line="500" w:lineRule="atLeast"/>
        <w:ind w:firstLine="600"/>
        <w:divId w:val="1692880207"/>
        <w:rPr>
          <w:rFonts w:hint="eastAsia"/>
          <w:sz w:val="30"/>
          <w:szCs w:val="30"/>
        </w:rPr>
      </w:pPr>
      <w:r>
        <w:rPr>
          <w:rFonts w:hint="eastAsia"/>
          <w:sz w:val="30"/>
          <w:szCs w:val="30"/>
        </w:rPr>
        <w:t>本案适用的法律条文：</w:t>
      </w:r>
    </w:p>
    <w:p w14:paraId="526020C4" w14:textId="77777777" w:rsidR="00502FD4" w:rsidRDefault="00502FD4">
      <w:pPr>
        <w:spacing w:line="500" w:lineRule="atLeast"/>
        <w:ind w:firstLine="600"/>
        <w:divId w:val="1768572467"/>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4CD5E747" w14:textId="77777777" w:rsidR="00502FD4" w:rsidRDefault="00502FD4">
      <w:pPr>
        <w:spacing w:line="500" w:lineRule="atLeast"/>
        <w:ind w:firstLine="600"/>
        <w:divId w:val="47494979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5167419" w14:textId="77777777" w:rsidR="00502FD4" w:rsidRDefault="00502FD4">
      <w:pPr>
        <w:spacing w:line="500" w:lineRule="atLeast"/>
        <w:ind w:firstLine="600"/>
        <w:divId w:val="971400529"/>
        <w:rPr>
          <w:rFonts w:hint="eastAsia"/>
          <w:sz w:val="30"/>
          <w:szCs w:val="30"/>
        </w:rPr>
      </w:pPr>
      <w:r>
        <w:rPr>
          <w:rFonts w:hint="eastAsia"/>
          <w:sz w:val="30"/>
          <w:szCs w:val="30"/>
        </w:rPr>
        <w:t>与前两款所列人员勾结，伙同贪污的，以共犯论处。</w:t>
      </w:r>
    </w:p>
    <w:p w14:paraId="0970ACBD" w14:textId="77777777" w:rsidR="00502FD4" w:rsidRDefault="00502FD4">
      <w:pPr>
        <w:spacing w:line="500" w:lineRule="atLeast"/>
        <w:ind w:firstLine="600"/>
        <w:divId w:val="226382164"/>
        <w:rPr>
          <w:rFonts w:hint="eastAsia"/>
          <w:sz w:val="30"/>
          <w:szCs w:val="30"/>
        </w:rPr>
      </w:pPr>
      <w:r>
        <w:rPr>
          <w:rFonts w:hint="eastAsia"/>
          <w:sz w:val="30"/>
          <w:szCs w:val="30"/>
        </w:rPr>
        <w:t>《中华人民共和国刑法》第三百八十三条对犯贪污罪的，根据情节轻重，分别依照下列规定处罚：</w:t>
      </w:r>
    </w:p>
    <w:p w14:paraId="429F9757" w14:textId="77777777" w:rsidR="00502FD4" w:rsidRDefault="00502FD4">
      <w:pPr>
        <w:spacing w:line="500" w:lineRule="atLeast"/>
        <w:ind w:firstLine="600"/>
        <w:divId w:val="723523212"/>
        <w:rPr>
          <w:rFonts w:hint="eastAsia"/>
          <w:sz w:val="30"/>
          <w:szCs w:val="30"/>
        </w:rPr>
      </w:pPr>
      <w:r>
        <w:rPr>
          <w:rFonts w:hint="eastAsia"/>
          <w:sz w:val="30"/>
          <w:szCs w:val="30"/>
        </w:rPr>
        <w:t>（一）贪污数额较大或者有其他较重情节的，处三年以下有期徒刑或者拘役，并处罚金。</w:t>
      </w:r>
    </w:p>
    <w:p w14:paraId="7F7DC5C9" w14:textId="77777777" w:rsidR="00502FD4" w:rsidRDefault="00502FD4">
      <w:pPr>
        <w:spacing w:line="500" w:lineRule="atLeast"/>
        <w:ind w:firstLine="600"/>
        <w:divId w:val="352614056"/>
        <w:rPr>
          <w:rFonts w:hint="eastAsia"/>
          <w:sz w:val="30"/>
          <w:szCs w:val="30"/>
        </w:rPr>
      </w:pPr>
      <w:r>
        <w:rPr>
          <w:rFonts w:hint="eastAsia"/>
          <w:sz w:val="30"/>
          <w:szCs w:val="30"/>
        </w:rPr>
        <w:t>（二）贪污数额巨大或者有其他严重情节的，处三年以上十年以下有期徒刑，并处罚金或者没收财产。</w:t>
      </w:r>
    </w:p>
    <w:p w14:paraId="1719A06A" w14:textId="77777777" w:rsidR="00502FD4" w:rsidRDefault="00502FD4">
      <w:pPr>
        <w:spacing w:line="500" w:lineRule="atLeast"/>
        <w:ind w:firstLine="600"/>
        <w:divId w:val="106660538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D2BC7AB" w14:textId="77777777" w:rsidR="00502FD4" w:rsidRDefault="00502FD4">
      <w:pPr>
        <w:spacing w:line="500" w:lineRule="atLeast"/>
        <w:ind w:firstLine="600"/>
        <w:divId w:val="793985991"/>
        <w:rPr>
          <w:rFonts w:hint="eastAsia"/>
          <w:sz w:val="30"/>
          <w:szCs w:val="30"/>
        </w:rPr>
      </w:pPr>
      <w:r>
        <w:rPr>
          <w:rFonts w:hint="eastAsia"/>
          <w:sz w:val="30"/>
          <w:szCs w:val="30"/>
        </w:rPr>
        <w:t>对多次贪污未经处理的，按照累计贪污数额处罚。</w:t>
      </w:r>
    </w:p>
    <w:p w14:paraId="2397B7B3" w14:textId="77777777" w:rsidR="00502FD4" w:rsidRDefault="00502FD4">
      <w:pPr>
        <w:spacing w:line="500" w:lineRule="atLeast"/>
        <w:ind w:firstLine="600"/>
        <w:divId w:val="95744660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E6F19EF" w14:textId="77777777" w:rsidR="00502FD4" w:rsidRDefault="00502FD4">
      <w:pPr>
        <w:spacing w:line="500" w:lineRule="atLeast"/>
        <w:ind w:firstLine="600"/>
        <w:divId w:val="9069598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7429960" w14:textId="77777777" w:rsidR="00502FD4" w:rsidRDefault="00502FD4">
      <w:pPr>
        <w:spacing w:line="500" w:lineRule="atLeast"/>
        <w:ind w:firstLine="600"/>
        <w:divId w:val="1902713288"/>
        <w:rPr>
          <w:rFonts w:hint="eastAsia"/>
          <w:sz w:val="30"/>
          <w:szCs w:val="30"/>
        </w:rPr>
      </w:pPr>
      <w:r>
        <w:rPr>
          <w:rFonts w:hint="eastAsia"/>
          <w:sz w:val="30"/>
          <w:szCs w:val="30"/>
        </w:rPr>
        <w:t>《中华人民共和国刑法》第二十五条共同犯罪是指二人以上共同故意犯罪。</w:t>
      </w:r>
    </w:p>
    <w:p w14:paraId="3102D084" w14:textId="77777777" w:rsidR="00502FD4" w:rsidRDefault="00502FD4">
      <w:pPr>
        <w:spacing w:line="500" w:lineRule="atLeast"/>
        <w:ind w:firstLine="600"/>
        <w:divId w:val="227232348"/>
        <w:rPr>
          <w:rFonts w:hint="eastAsia"/>
          <w:sz w:val="30"/>
          <w:szCs w:val="30"/>
        </w:rPr>
      </w:pPr>
      <w:r>
        <w:rPr>
          <w:rFonts w:hint="eastAsia"/>
          <w:sz w:val="30"/>
          <w:szCs w:val="30"/>
        </w:rPr>
        <w:t>二人以上共同过失犯罪，不以共同犯罪论处；应当负刑事责任的，按照他们所犯的罪分别处罚。</w:t>
      </w:r>
    </w:p>
    <w:p w14:paraId="54062D38" w14:textId="77777777" w:rsidR="00502FD4" w:rsidRDefault="00502FD4">
      <w:pPr>
        <w:spacing w:line="500" w:lineRule="atLeast"/>
        <w:ind w:firstLine="600"/>
        <w:divId w:val="1448115907"/>
        <w:rPr>
          <w:rFonts w:hint="eastAsia"/>
          <w:sz w:val="30"/>
          <w:szCs w:val="30"/>
        </w:rPr>
      </w:pPr>
      <w:r>
        <w:rPr>
          <w:rFonts w:hint="eastAsia"/>
          <w:sz w:val="30"/>
          <w:szCs w:val="30"/>
        </w:rPr>
        <w:t>《中华人民共和国刑法》第二十六条组织、领导犯罪集团进行犯罪活动的或者在共同犯罪中起主要作用的，是主犯。</w:t>
      </w:r>
    </w:p>
    <w:p w14:paraId="0C01B24F" w14:textId="77777777" w:rsidR="00502FD4" w:rsidRDefault="00502FD4">
      <w:pPr>
        <w:spacing w:line="500" w:lineRule="atLeast"/>
        <w:ind w:firstLine="600"/>
        <w:divId w:val="674453099"/>
        <w:rPr>
          <w:rFonts w:hint="eastAsia"/>
          <w:sz w:val="30"/>
          <w:szCs w:val="30"/>
        </w:rPr>
      </w:pPr>
      <w:r>
        <w:rPr>
          <w:rFonts w:hint="eastAsia"/>
          <w:sz w:val="30"/>
          <w:szCs w:val="30"/>
        </w:rPr>
        <w:t>三人以上为共同实施犯罪而组成的较为固定的犯罪组织，是犯罪集团。</w:t>
      </w:r>
    </w:p>
    <w:p w14:paraId="382248EE" w14:textId="77777777" w:rsidR="00502FD4" w:rsidRDefault="00502FD4">
      <w:pPr>
        <w:spacing w:line="500" w:lineRule="atLeast"/>
        <w:ind w:firstLine="600"/>
        <w:divId w:val="1562136742"/>
        <w:rPr>
          <w:rFonts w:hint="eastAsia"/>
          <w:sz w:val="30"/>
          <w:szCs w:val="30"/>
        </w:rPr>
      </w:pPr>
      <w:r>
        <w:rPr>
          <w:rFonts w:hint="eastAsia"/>
          <w:sz w:val="30"/>
          <w:szCs w:val="30"/>
        </w:rPr>
        <w:t>对组织、领导犯罪集团的首要分子，按照集团所犯的全部罪行处罚。</w:t>
      </w:r>
    </w:p>
    <w:p w14:paraId="1654B033" w14:textId="77777777" w:rsidR="00502FD4" w:rsidRDefault="00502FD4">
      <w:pPr>
        <w:spacing w:line="500" w:lineRule="atLeast"/>
        <w:ind w:firstLine="600"/>
        <w:divId w:val="52435778"/>
        <w:rPr>
          <w:rFonts w:hint="eastAsia"/>
          <w:sz w:val="30"/>
          <w:szCs w:val="30"/>
        </w:rPr>
      </w:pPr>
      <w:r>
        <w:rPr>
          <w:rFonts w:hint="eastAsia"/>
          <w:sz w:val="30"/>
          <w:szCs w:val="30"/>
        </w:rPr>
        <w:t>对于第三款规定以外的主犯，应当按照其所参与的或者组织、指挥的全部犯罪处罚。</w:t>
      </w:r>
    </w:p>
    <w:p w14:paraId="49F850EB" w14:textId="77777777" w:rsidR="00502FD4" w:rsidRDefault="00502FD4">
      <w:pPr>
        <w:spacing w:line="500" w:lineRule="atLeast"/>
        <w:ind w:firstLine="600"/>
        <w:divId w:val="1359963342"/>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564530A5" w14:textId="77777777" w:rsidR="00502FD4" w:rsidRDefault="00502FD4">
      <w:pPr>
        <w:spacing w:line="500" w:lineRule="atLeast"/>
        <w:ind w:firstLine="600"/>
        <w:divId w:val="1233928676"/>
        <w:rPr>
          <w:rFonts w:hint="eastAsia"/>
          <w:sz w:val="30"/>
          <w:szCs w:val="30"/>
        </w:rPr>
      </w:pPr>
      <w:r>
        <w:rPr>
          <w:rFonts w:hint="eastAsia"/>
          <w:sz w:val="30"/>
          <w:szCs w:val="30"/>
        </w:rPr>
        <w:t>由于遭遇不能抗拒的灾祸等原因缴纳确实有困难的，经人民法院裁定，可以延期缴纳、酌情减少或者免除。</w:t>
      </w:r>
    </w:p>
    <w:p w14:paraId="37680BA6" w14:textId="77777777" w:rsidR="00502FD4" w:rsidRDefault="00502FD4">
      <w:pPr>
        <w:spacing w:line="500" w:lineRule="atLeast"/>
        <w:ind w:firstLine="600"/>
        <w:divId w:val="1781098112"/>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8B6FE" w14:textId="77777777" w:rsidR="008B0EA9" w:rsidRDefault="008B0EA9" w:rsidP="008B0EA9">
      <w:pPr>
        <w:rPr>
          <w:rFonts w:hint="eastAsia"/>
        </w:rPr>
      </w:pPr>
      <w:r>
        <w:separator/>
      </w:r>
    </w:p>
  </w:endnote>
  <w:endnote w:type="continuationSeparator" w:id="0">
    <w:p w14:paraId="104825FB" w14:textId="77777777" w:rsidR="008B0EA9" w:rsidRDefault="008B0EA9" w:rsidP="008B0E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9B6D" w14:textId="77777777" w:rsidR="008B0EA9" w:rsidRDefault="008B0EA9" w:rsidP="008B0EA9">
      <w:pPr>
        <w:rPr>
          <w:rFonts w:hint="eastAsia"/>
        </w:rPr>
      </w:pPr>
      <w:r>
        <w:separator/>
      </w:r>
    </w:p>
  </w:footnote>
  <w:footnote w:type="continuationSeparator" w:id="0">
    <w:p w14:paraId="0ABD32BA" w14:textId="77777777" w:rsidR="008B0EA9" w:rsidRDefault="008B0EA9" w:rsidP="008B0E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0EA9"/>
    <w:rsid w:val="00502FD4"/>
    <w:rsid w:val="008B0EA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6925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0EA9"/>
    <w:pPr>
      <w:tabs>
        <w:tab w:val="center" w:pos="4153"/>
        <w:tab w:val="right" w:pos="8306"/>
      </w:tabs>
      <w:snapToGrid w:val="0"/>
      <w:jc w:val="center"/>
    </w:pPr>
    <w:rPr>
      <w:sz w:val="18"/>
      <w:szCs w:val="18"/>
    </w:rPr>
  </w:style>
  <w:style w:type="character" w:customStyle="1" w:styleId="a4">
    <w:name w:val="页眉 字符"/>
    <w:basedOn w:val="a0"/>
    <w:link w:val="a3"/>
    <w:uiPriority w:val="99"/>
    <w:rsid w:val="008B0EA9"/>
    <w:rPr>
      <w:rFonts w:ascii="宋体" w:eastAsia="宋体" w:hAnsi="宋体" w:cs="宋体"/>
      <w:sz w:val="18"/>
      <w:szCs w:val="18"/>
    </w:rPr>
  </w:style>
  <w:style w:type="paragraph" w:styleId="a5">
    <w:name w:val="footer"/>
    <w:basedOn w:val="a"/>
    <w:link w:val="a6"/>
    <w:uiPriority w:val="99"/>
    <w:unhideWhenUsed/>
    <w:rsid w:val="008B0EA9"/>
    <w:pPr>
      <w:tabs>
        <w:tab w:val="center" w:pos="4153"/>
        <w:tab w:val="right" w:pos="8306"/>
      </w:tabs>
      <w:snapToGrid w:val="0"/>
    </w:pPr>
    <w:rPr>
      <w:sz w:val="18"/>
      <w:szCs w:val="18"/>
    </w:rPr>
  </w:style>
  <w:style w:type="character" w:customStyle="1" w:styleId="a6">
    <w:name w:val="页脚 字符"/>
    <w:basedOn w:val="a0"/>
    <w:link w:val="a5"/>
    <w:uiPriority w:val="99"/>
    <w:rsid w:val="008B0E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35778">
      <w:marLeft w:val="0"/>
      <w:marRight w:val="0"/>
      <w:marTop w:val="10"/>
      <w:marBottom w:val="10"/>
      <w:divBdr>
        <w:top w:val="none" w:sz="0" w:space="0" w:color="auto"/>
        <w:left w:val="none" w:sz="0" w:space="0" w:color="auto"/>
        <w:bottom w:val="none" w:sz="0" w:space="0" w:color="auto"/>
        <w:right w:val="none" w:sz="0" w:space="0" w:color="auto"/>
      </w:divBdr>
    </w:div>
    <w:div w:id="100883639">
      <w:marLeft w:val="0"/>
      <w:marRight w:val="0"/>
      <w:marTop w:val="10"/>
      <w:marBottom w:val="10"/>
      <w:divBdr>
        <w:top w:val="none" w:sz="0" w:space="0" w:color="auto"/>
        <w:left w:val="none" w:sz="0" w:space="0" w:color="auto"/>
        <w:bottom w:val="none" w:sz="0" w:space="0" w:color="auto"/>
        <w:right w:val="none" w:sz="0" w:space="0" w:color="auto"/>
      </w:divBdr>
    </w:div>
    <w:div w:id="204175016">
      <w:marLeft w:val="0"/>
      <w:marRight w:val="0"/>
      <w:marTop w:val="10"/>
      <w:marBottom w:val="10"/>
      <w:divBdr>
        <w:top w:val="none" w:sz="0" w:space="0" w:color="auto"/>
        <w:left w:val="none" w:sz="0" w:space="0" w:color="auto"/>
        <w:bottom w:val="none" w:sz="0" w:space="0" w:color="auto"/>
        <w:right w:val="none" w:sz="0" w:space="0" w:color="auto"/>
      </w:divBdr>
    </w:div>
    <w:div w:id="221719720">
      <w:marLeft w:val="0"/>
      <w:marRight w:val="0"/>
      <w:marTop w:val="10"/>
      <w:marBottom w:val="10"/>
      <w:divBdr>
        <w:top w:val="none" w:sz="0" w:space="0" w:color="auto"/>
        <w:left w:val="none" w:sz="0" w:space="0" w:color="auto"/>
        <w:bottom w:val="none" w:sz="0" w:space="0" w:color="auto"/>
        <w:right w:val="none" w:sz="0" w:space="0" w:color="auto"/>
      </w:divBdr>
    </w:div>
    <w:div w:id="226382164">
      <w:marLeft w:val="0"/>
      <w:marRight w:val="0"/>
      <w:marTop w:val="10"/>
      <w:marBottom w:val="10"/>
      <w:divBdr>
        <w:top w:val="none" w:sz="0" w:space="0" w:color="auto"/>
        <w:left w:val="none" w:sz="0" w:space="0" w:color="auto"/>
        <w:bottom w:val="none" w:sz="0" w:space="0" w:color="auto"/>
        <w:right w:val="none" w:sz="0" w:space="0" w:color="auto"/>
      </w:divBdr>
    </w:div>
    <w:div w:id="227232348">
      <w:marLeft w:val="0"/>
      <w:marRight w:val="0"/>
      <w:marTop w:val="10"/>
      <w:marBottom w:val="10"/>
      <w:divBdr>
        <w:top w:val="none" w:sz="0" w:space="0" w:color="auto"/>
        <w:left w:val="none" w:sz="0" w:space="0" w:color="auto"/>
        <w:bottom w:val="none" w:sz="0" w:space="0" w:color="auto"/>
        <w:right w:val="none" w:sz="0" w:space="0" w:color="auto"/>
      </w:divBdr>
    </w:div>
    <w:div w:id="345057609">
      <w:marLeft w:val="0"/>
      <w:marRight w:val="0"/>
      <w:marTop w:val="10"/>
      <w:marBottom w:val="10"/>
      <w:divBdr>
        <w:top w:val="none" w:sz="0" w:space="0" w:color="auto"/>
        <w:left w:val="none" w:sz="0" w:space="0" w:color="auto"/>
        <w:bottom w:val="none" w:sz="0" w:space="0" w:color="auto"/>
        <w:right w:val="none" w:sz="0" w:space="0" w:color="auto"/>
      </w:divBdr>
    </w:div>
    <w:div w:id="352614056">
      <w:marLeft w:val="0"/>
      <w:marRight w:val="0"/>
      <w:marTop w:val="10"/>
      <w:marBottom w:val="10"/>
      <w:divBdr>
        <w:top w:val="none" w:sz="0" w:space="0" w:color="auto"/>
        <w:left w:val="none" w:sz="0" w:space="0" w:color="auto"/>
        <w:bottom w:val="none" w:sz="0" w:space="0" w:color="auto"/>
        <w:right w:val="none" w:sz="0" w:space="0" w:color="auto"/>
      </w:divBdr>
    </w:div>
    <w:div w:id="405684834">
      <w:marLeft w:val="0"/>
      <w:marRight w:val="720"/>
      <w:marTop w:val="10"/>
      <w:marBottom w:val="10"/>
      <w:divBdr>
        <w:top w:val="none" w:sz="0" w:space="0" w:color="auto"/>
        <w:left w:val="none" w:sz="0" w:space="0" w:color="auto"/>
        <w:bottom w:val="none" w:sz="0" w:space="0" w:color="auto"/>
        <w:right w:val="none" w:sz="0" w:space="0" w:color="auto"/>
      </w:divBdr>
    </w:div>
    <w:div w:id="474949793">
      <w:marLeft w:val="0"/>
      <w:marRight w:val="0"/>
      <w:marTop w:val="10"/>
      <w:marBottom w:val="10"/>
      <w:divBdr>
        <w:top w:val="none" w:sz="0" w:space="0" w:color="auto"/>
        <w:left w:val="none" w:sz="0" w:space="0" w:color="auto"/>
        <w:bottom w:val="none" w:sz="0" w:space="0" w:color="auto"/>
        <w:right w:val="none" w:sz="0" w:space="0" w:color="auto"/>
      </w:divBdr>
    </w:div>
    <w:div w:id="475537962">
      <w:marLeft w:val="0"/>
      <w:marRight w:val="0"/>
      <w:marTop w:val="10"/>
      <w:marBottom w:val="10"/>
      <w:divBdr>
        <w:top w:val="none" w:sz="0" w:space="0" w:color="auto"/>
        <w:left w:val="none" w:sz="0" w:space="0" w:color="auto"/>
        <w:bottom w:val="none" w:sz="0" w:space="0" w:color="auto"/>
        <w:right w:val="none" w:sz="0" w:space="0" w:color="auto"/>
      </w:divBdr>
    </w:div>
    <w:div w:id="619144467">
      <w:marLeft w:val="0"/>
      <w:marRight w:val="0"/>
      <w:marTop w:val="10"/>
      <w:marBottom w:val="10"/>
      <w:divBdr>
        <w:top w:val="none" w:sz="0" w:space="0" w:color="auto"/>
        <w:left w:val="none" w:sz="0" w:space="0" w:color="auto"/>
        <w:bottom w:val="none" w:sz="0" w:space="0" w:color="auto"/>
        <w:right w:val="none" w:sz="0" w:space="0" w:color="auto"/>
      </w:divBdr>
    </w:div>
    <w:div w:id="655108266">
      <w:marLeft w:val="0"/>
      <w:marRight w:val="0"/>
      <w:marTop w:val="10"/>
      <w:marBottom w:val="10"/>
      <w:divBdr>
        <w:top w:val="none" w:sz="0" w:space="0" w:color="auto"/>
        <w:left w:val="none" w:sz="0" w:space="0" w:color="auto"/>
        <w:bottom w:val="none" w:sz="0" w:space="0" w:color="auto"/>
        <w:right w:val="none" w:sz="0" w:space="0" w:color="auto"/>
      </w:divBdr>
    </w:div>
    <w:div w:id="674453099">
      <w:marLeft w:val="0"/>
      <w:marRight w:val="0"/>
      <w:marTop w:val="10"/>
      <w:marBottom w:val="10"/>
      <w:divBdr>
        <w:top w:val="none" w:sz="0" w:space="0" w:color="auto"/>
        <w:left w:val="none" w:sz="0" w:space="0" w:color="auto"/>
        <w:bottom w:val="none" w:sz="0" w:space="0" w:color="auto"/>
        <w:right w:val="none" w:sz="0" w:space="0" w:color="auto"/>
      </w:divBdr>
    </w:div>
    <w:div w:id="677998459">
      <w:marLeft w:val="0"/>
      <w:marRight w:val="0"/>
      <w:marTop w:val="10"/>
      <w:marBottom w:val="10"/>
      <w:divBdr>
        <w:top w:val="none" w:sz="0" w:space="0" w:color="auto"/>
        <w:left w:val="none" w:sz="0" w:space="0" w:color="auto"/>
        <w:bottom w:val="none" w:sz="0" w:space="0" w:color="auto"/>
        <w:right w:val="none" w:sz="0" w:space="0" w:color="auto"/>
      </w:divBdr>
    </w:div>
    <w:div w:id="723523212">
      <w:marLeft w:val="0"/>
      <w:marRight w:val="0"/>
      <w:marTop w:val="10"/>
      <w:marBottom w:val="10"/>
      <w:divBdr>
        <w:top w:val="none" w:sz="0" w:space="0" w:color="auto"/>
        <w:left w:val="none" w:sz="0" w:space="0" w:color="auto"/>
        <w:bottom w:val="none" w:sz="0" w:space="0" w:color="auto"/>
        <w:right w:val="none" w:sz="0" w:space="0" w:color="auto"/>
      </w:divBdr>
    </w:div>
    <w:div w:id="735474116">
      <w:marLeft w:val="0"/>
      <w:marRight w:val="0"/>
      <w:marTop w:val="10"/>
      <w:marBottom w:val="10"/>
      <w:divBdr>
        <w:top w:val="none" w:sz="0" w:space="0" w:color="auto"/>
        <w:left w:val="none" w:sz="0" w:space="0" w:color="auto"/>
        <w:bottom w:val="none" w:sz="0" w:space="0" w:color="auto"/>
        <w:right w:val="none" w:sz="0" w:space="0" w:color="auto"/>
      </w:divBdr>
    </w:div>
    <w:div w:id="793985991">
      <w:marLeft w:val="0"/>
      <w:marRight w:val="0"/>
      <w:marTop w:val="10"/>
      <w:marBottom w:val="10"/>
      <w:divBdr>
        <w:top w:val="none" w:sz="0" w:space="0" w:color="auto"/>
        <w:left w:val="none" w:sz="0" w:space="0" w:color="auto"/>
        <w:bottom w:val="none" w:sz="0" w:space="0" w:color="auto"/>
        <w:right w:val="none" w:sz="0" w:space="0" w:color="auto"/>
      </w:divBdr>
    </w:div>
    <w:div w:id="901527883">
      <w:marLeft w:val="0"/>
      <w:marRight w:val="720"/>
      <w:marTop w:val="10"/>
      <w:marBottom w:val="10"/>
      <w:divBdr>
        <w:top w:val="none" w:sz="0" w:space="0" w:color="auto"/>
        <w:left w:val="none" w:sz="0" w:space="0" w:color="auto"/>
        <w:bottom w:val="none" w:sz="0" w:space="0" w:color="auto"/>
        <w:right w:val="none" w:sz="0" w:space="0" w:color="auto"/>
      </w:divBdr>
    </w:div>
    <w:div w:id="906959860">
      <w:marLeft w:val="0"/>
      <w:marRight w:val="0"/>
      <w:marTop w:val="10"/>
      <w:marBottom w:val="10"/>
      <w:divBdr>
        <w:top w:val="none" w:sz="0" w:space="0" w:color="auto"/>
        <w:left w:val="none" w:sz="0" w:space="0" w:color="auto"/>
        <w:bottom w:val="none" w:sz="0" w:space="0" w:color="auto"/>
        <w:right w:val="none" w:sz="0" w:space="0" w:color="auto"/>
      </w:divBdr>
    </w:div>
    <w:div w:id="914583587">
      <w:marLeft w:val="0"/>
      <w:marRight w:val="0"/>
      <w:marTop w:val="10"/>
      <w:marBottom w:val="10"/>
      <w:divBdr>
        <w:top w:val="none" w:sz="0" w:space="0" w:color="auto"/>
        <w:left w:val="none" w:sz="0" w:space="0" w:color="auto"/>
        <w:bottom w:val="none" w:sz="0" w:space="0" w:color="auto"/>
        <w:right w:val="none" w:sz="0" w:space="0" w:color="auto"/>
      </w:divBdr>
    </w:div>
    <w:div w:id="957446607">
      <w:marLeft w:val="0"/>
      <w:marRight w:val="0"/>
      <w:marTop w:val="10"/>
      <w:marBottom w:val="10"/>
      <w:divBdr>
        <w:top w:val="none" w:sz="0" w:space="0" w:color="auto"/>
        <w:left w:val="none" w:sz="0" w:space="0" w:color="auto"/>
        <w:bottom w:val="none" w:sz="0" w:space="0" w:color="auto"/>
        <w:right w:val="none" w:sz="0" w:space="0" w:color="auto"/>
      </w:divBdr>
    </w:div>
    <w:div w:id="971400529">
      <w:marLeft w:val="0"/>
      <w:marRight w:val="0"/>
      <w:marTop w:val="10"/>
      <w:marBottom w:val="10"/>
      <w:divBdr>
        <w:top w:val="none" w:sz="0" w:space="0" w:color="auto"/>
        <w:left w:val="none" w:sz="0" w:space="0" w:color="auto"/>
        <w:bottom w:val="none" w:sz="0" w:space="0" w:color="auto"/>
        <w:right w:val="none" w:sz="0" w:space="0" w:color="auto"/>
      </w:divBdr>
    </w:div>
    <w:div w:id="1005325492">
      <w:marLeft w:val="0"/>
      <w:marRight w:val="0"/>
      <w:marTop w:val="10"/>
      <w:marBottom w:val="10"/>
      <w:divBdr>
        <w:top w:val="none" w:sz="0" w:space="0" w:color="auto"/>
        <w:left w:val="none" w:sz="0" w:space="0" w:color="auto"/>
        <w:bottom w:val="none" w:sz="0" w:space="0" w:color="auto"/>
        <w:right w:val="none" w:sz="0" w:space="0" w:color="auto"/>
      </w:divBdr>
    </w:div>
    <w:div w:id="1017074395">
      <w:marLeft w:val="0"/>
      <w:marRight w:val="720"/>
      <w:marTop w:val="10"/>
      <w:marBottom w:val="10"/>
      <w:divBdr>
        <w:top w:val="none" w:sz="0" w:space="0" w:color="auto"/>
        <w:left w:val="none" w:sz="0" w:space="0" w:color="auto"/>
        <w:bottom w:val="none" w:sz="0" w:space="0" w:color="auto"/>
        <w:right w:val="none" w:sz="0" w:space="0" w:color="auto"/>
      </w:divBdr>
    </w:div>
    <w:div w:id="1055470658">
      <w:marLeft w:val="0"/>
      <w:marRight w:val="0"/>
      <w:marTop w:val="10"/>
      <w:marBottom w:val="10"/>
      <w:divBdr>
        <w:top w:val="none" w:sz="0" w:space="0" w:color="auto"/>
        <w:left w:val="none" w:sz="0" w:space="0" w:color="auto"/>
        <w:bottom w:val="none" w:sz="0" w:space="0" w:color="auto"/>
        <w:right w:val="none" w:sz="0" w:space="0" w:color="auto"/>
      </w:divBdr>
    </w:div>
    <w:div w:id="1066605381">
      <w:marLeft w:val="0"/>
      <w:marRight w:val="0"/>
      <w:marTop w:val="10"/>
      <w:marBottom w:val="10"/>
      <w:divBdr>
        <w:top w:val="none" w:sz="0" w:space="0" w:color="auto"/>
        <w:left w:val="none" w:sz="0" w:space="0" w:color="auto"/>
        <w:bottom w:val="none" w:sz="0" w:space="0" w:color="auto"/>
        <w:right w:val="none" w:sz="0" w:space="0" w:color="auto"/>
      </w:divBdr>
    </w:div>
    <w:div w:id="1085958501">
      <w:marLeft w:val="0"/>
      <w:marRight w:val="0"/>
      <w:marTop w:val="10"/>
      <w:marBottom w:val="10"/>
      <w:divBdr>
        <w:top w:val="none" w:sz="0" w:space="0" w:color="auto"/>
        <w:left w:val="none" w:sz="0" w:space="0" w:color="auto"/>
        <w:bottom w:val="none" w:sz="0" w:space="0" w:color="auto"/>
        <w:right w:val="none" w:sz="0" w:space="0" w:color="auto"/>
      </w:divBdr>
    </w:div>
    <w:div w:id="1199008095">
      <w:marLeft w:val="0"/>
      <w:marRight w:val="720"/>
      <w:marTop w:val="10"/>
      <w:marBottom w:val="10"/>
      <w:divBdr>
        <w:top w:val="none" w:sz="0" w:space="0" w:color="auto"/>
        <w:left w:val="none" w:sz="0" w:space="0" w:color="auto"/>
        <w:bottom w:val="none" w:sz="0" w:space="0" w:color="auto"/>
        <w:right w:val="none" w:sz="0" w:space="0" w:color="auto"/>
      </w:divBdr>
    </w:div>
    <w:div w:id="1233928676">
      <w:marLeft w:val="0"/>
      <w:marRight w:val="0"/>
      <w:marTop w:val="10"/>
      <w:marBottom w:val="10"/>
      <w:divBdr>
        <w:top w:val="none" w:sz="0" w:space="0" w:color="auto"/>
        <w:left w:val="none" w:sz="0" w:space="0" w:color="auto"/>
        <w:bottom w:val="none" w:sz="0" w:space="0" w:color="auto"/>
        <w:right w:val="none" w:sz="0" w:space="0" w:color="auto"/>
      </w:divBdr>
    </w:div>
    <w:div w:id="1359963342">
      <w:marLeft w:val="0"/>
      <w:marRight w:val="0"/>
      <w:marTop w:val="10"/>
      <w:marBottom w:val="10"/>
      <w:divBdr>
        <w:top w:val="none" w:sz="0" w:space="0" w:color="auto"/>
        <w:left w:val="none" w:sz="0" w:space="0" w:color="auto"/>
        <w:bottom w:val="none" w:sz="0" w:space="0" w:color="auto"/>
        <w:right w:val="none" w:sz="0" w:space="0" w:color="auto"/>
      </w:divBdr>
    </w:div>
    <w:div w:id="1387334347">
      <w:marLeft w:val="0"/>
      <w:marRight w:val="0"/>
      <w:marTop w:val="10"/>
      <w:marBottom w:val="10"/>
      <w:divBdr>
        <w:top w:val="none" w:sz="0" w:space="0" w:color="auto"/>
        <w:left w:val="none" w:sz="0" w:space="0" w:color="auto"/>
        <w:bottom w:val="none" w:sz="0" w:space="0" w:color="auto"/>
        <w:right w:val="none" w:sz="0" w:space="0" w:color="auto"/>
      </w:divBdr>
    </w:div>
    <w:div w:id="1448115907">
      <w:marLeft w:val="0"/>
      <w:marRight w:val="0"/>
      <w:marTop w:val="10"/>
      <w:marBottom w:val="10"/>
      <w:divBdr>
        <w:top w:val="none" w:sz="0" w:space="0" w:color="auto"/>
        <w:left w:val="none" w:sz="0" w:space="0" w:color="auto"/>
        <w:bottom w:val="none" w:sz="0" w:space="0" w:color="auto"/>
        <w:right w:val="none" w:sz="0" w:space="0" w:color="auto"/>
      </w:divBdr>
    </w:div>
    <w:div w:id="1481268890">
      <w:marLeft w:val="0"/>
      <w:marRight w:val="0"/>
      <w:marTop w:val="10"/>
      <w:marBottom w:val="10"/>
      <w:divBdr>
        <w:top w:val="none" w:sz="0" w:space="0" w:color="auto"/>
        <w:left w:val="none" w:sz="0" w:space="0" w:color="auto"/>
        <w:bottom w:val="none" w:sz="0" w:space="0" w:color="auto"/>
        <w:right w:val="none" w:sz="0" w:space="0" w:color="auto"/>
      </w:divBdr>
    </w:div>
    <w:div w:id="1539120893">
      <w:marLeft w:val="0"/>
      <w:marRight w:val="0"/>
      <w:marTop w:val="10"/>
      <w:marBottom w:val="10"/>
      <w:divBdr>
        <w:top w:val="none" w:sz="0" w:space="0" w:color="auto"/>
        <w:left w:val="none" w:sz="0" w:space="0" w:color="auto"/>
        <w:bottom w:val="none" w:sz="0" w:space="0" w:color="auto"/>
        <w:right w:val="none" w:sz="0" w:space="0" w:color="auto"/>
      </w:divBdr>
    </w:div>
    <w:div w:id="1562136742">
      <w:marLeft w:val="0"/>
      <w:marRight w:val="0"/>
      <w:marTop w:val="10"/>
      <w:marBottom w:val="10"/>
      <w:divBdr>
        <w:top w:val="none" w:sz="0" w:space="0" w:color="auto"/>
        <w:left w:val="none" w:sz="0" w:space="0" w:color="auto"/>
        <w:bottom w:val="none" w:sz="0" w:space="0" w:color="auto"/>
        <w:right w:val="none" w:sz="0" w:space="0" w:color="auto"/>
      </w:divBdr>
    </w:div>
    <w:div w:id="1563758274">
      <w:marLeft w:val="0"/>
      <w:marRight w:val="0"/>
      <w:marTop w:val="10"/>
      <w:marBottom w:val="10"/>
      <w:divBdr>
        <w:top w:val="none" w:sz="0" w:space="0" w:color="auto"/>
        <w:left w:val="none" w:sz="0" w:space="0" w:color="auto"/>
        <w:bottom w:val="none" w:sz="0" w:space="0" w:color="auto"/>
        <w:right w:val="none" w:sz="0" w:space="0" w:color="auto"/>
      </w:divBdr>
    </w:div>
    <w:div w:id="1692880207">
      <w:marLeft w:val="0"/>
      <w:marRight w:val="0"/>
      <w:marTop w:val="10"/>
      <w:marBottom w:val="10"/>
      <w:divBdr>
        <w:top w:val="none" w:sz="0" w:space="0" w:color="auto"/>
        <w:left w:val="none" w:sz="0" w:space="0" w:color="auto"/>
        <w:bottom w:val="none" w:sz="0" w:space="0" w:color="auto"/>
        <w:right w:val="none" w:sz="0" w:space="0" w:color="auto"/>
      </w:divBdr>
    </w:div>
    <w:div w:id="1768572467">
      <w:marLeft w:val="0"/>
      <w:marRight w:val="0"/>
      <w:marTop w:val="10"/>
      <w:marBottom w:val="10"/>
      <w:divBdr>
        <w:top w:val="none" w:sz="0" w:space="0" w:color="auto"/>
        <w:left w:val="none" w:sz="0" w:space="0" w:color="auto"/>
        <w:bottom w:val="none" w:sz="0" w:space="0" w:color="auto"/>
        <w:right w:val="none" w:sz="0" w:space="0" w:color="auto"/>
      </w:divBdr>
    </w:div>
    <w:div w:id="1781098112">
      <w:marLeft w:val="0"/>
      <w:marRight w:val="0"/>
      <w:marTop w:val="10"/>
      <w:marBottom w:val="10"/>
      <w:divBdr>
        <w:top w:val="none" w:sz="0" w:space="0" w:color="auto"/>
        <w:left w:val="none" w:sz="0" w:space="0" w:color="auto"/>
        <w:bottom w:val="none" w:sz="0" w:space="0" w:color="auto"/>
        <w:right w:val="none" w:sz="0" w:space="0" w:color="auto"/>
      </w:divBdr>
    </w:div>
    <w:div w:id="1860856187">
      <w:marLeft w:val="0"/>
      <w:marRight w:val="0"/>
      <w:marTop w:val="10"/>
      <w:marBottom w:val="10"/>
      <w:divBdr>
        <w:top w:val="none" w:sz="0" w:space="0" w:color="auto"/>
        <w:left w:val="none" w:sz="0" w:space="0" w:color="auto"/>
        <w:bottom w:val="none" w:sz="0" w:space="0" w:color="auto"/>
        <w:right w:val="none" w:sz="0" w:space="0" w:color="auto"/>
      </w:divBdr>
    </w:div>
    <w:div w:id="1866821226">
      <w:marLeft w:val="0"/>
      <w:marRight w:val="0"/>
      <w:marTop w:val="10"/>
      <w:marBottom w:val="10"/>
      <w:divBdr>
        <w:top w:val="none" w:sz="0" w:space="0" w:color="auto"/>
        <w:left w:val="none" w:sz="0" w:space="0" w:color="auto"/>
        <w:bottom w:val="none" w:sz="0" w:space="0" w:color="auto"/>
        <w:right w:val="none" w:sz="0" w:space="0" w:color="auto"/>
      </w:divBdr>
    </w:div>
    <w:div w:id="1902713288">
      <w:marLeft w:val="0"/>
      <w:marRight w:val="0"/>
      <w:marTop w:val="10"/>
      <w:marBottom w:val="10"/>
      <w:divBdr>
        <w:top w:val="none" w:sz="0" w:space="0" w:color="auto"/>
        <w:left w:val="none" w:sz="0" w:space="0" w:color="auto"/>
        <w:bottom w:val="none" w:sz="0" w:space="0" w:color="auto"/>
        <w:right w:val="none" w:sz="0" w:space="0" w:color="auto"/>
      </w:divBdr>
    </w:div>
    <w:div w:id="2042437984">
      <w:marLeft w:val="0"/>
      <w:marRight w:val="0"/>
      <w:marTop w:val="10"/>
      <w:marBottom w:val="10"/>
      <w:divBdr>
        <w:top w:val="none" w:sz="0" w:space="0" w:color="auto"/>
        <w:left w:val="none" w:sz="0" w:space="0" w:color="auto"/>
        <w:bottom w:val="none" w:sz="0" w:space="0" w:color="auto"/>
        <w:right w:val="none" w:sz="0" w:space="0" w:color="auto"/>
      </w:divBdr>
    </w:div>
    <w:div w:id="2049067052">
      <w:marLeft w:val="0"/>
      <w:marRight w:val="0"/>
      <w:marTop w:val="10"/>
      <w:marBottom w:val="10"/>
      <w:divBdr>
        <w:top w:val="none" w:sz="0" w:space="0" w:color="auto"/>
        <w:left w:val="none" w:sz="0" w:space="0" w:color="auto"/>
        <w:bottom w:val="none" w:sz="0" w:space="0" w:color="auto"/>
        <w:right w:val="none" w:sz="0" w:space="0" w:color="auto"/>
      </w:divBdr>
    </w:div>
    <w:div w:id="2051219248">
      <w:marLeft w:val="0"/>
      <w:marRight w:val="0"/>
      <w:marTop w:val="10"/>
      <w:marBottom w:val="10"/>
      <w:divBdr>
        <w:top w:val="none" w:sz="0" w:space="0" w:color="auto"/>
        <w:left w:val="none" w:sz="0" w:space="0" w:color="auto"/>
        <w:bottom w:val="none" w:sz="0" w:space="0" w:color="auto"/>
        <w:right w:val="none" w:sz="0" w:space="0" w:color="auto"/>
      </w:divBdr>
    </w:div>
    <w:div w:id="2087219753">
      <w:marLeft w:val="0"/>
      <w:marRight w:val="0"/>
      <w:marTop w:val="10"/>
      <w:marBottom w:val="10"/>
      <w:divBdr>
        <w:top w:val="none" w:sz="0" w:space="0" w:color="auto"/>
        <w:left w:val="none" w:sz="0" w:space="0" w:color="auto"/>
        <w:bottom w:val="none" w:sz="0" w:space="0" w:color="auto"/>
        <w:right w:val="none" w:sz="0" w:space="0" w:color="auto"/>
      </w:divBdr>
    </w:div>
    <w:div w:id="21394897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2025-04-30T04:45:00Z</dcterms:created>
  <dcterms:modified xsi:type="dcterms:W3CDTF">2025-04-30T04:45:00Z</dcterms:modified>
</cp:coreProperties>
</file>